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16" w:type="dxa"/>
        <w:jc w:val="center"/>
        <w:tblLayout w:type="fixed"/>
        <w:tblLook w:val="0000" w:firstRow="0" w:lastRow="0" w:firstColumn="0" w:lastColumn="0" w:noHBand="0" w:noVBand="0"/>
      </w:tblPr>
      <w:tblGrid>
        <w:gridCol w:w="3402"/>
        <w:gridCol w:w="6114"/>
      </w:tblGrid>
      <w:tr w:rsidR="007F2154" w14:paraId="53A075CB" w14:textId="77777777">
        <w:trPr>
          <w:jc w:val="center"/>
        </w:trPr>
        <w:tc>
          <w:tcPr>
            <w:tcW w:w="3402" w:type="dxa"/>
          </w:tcPr>
          <w:p w14:paraId="5732AAC6" w14:textId="77777777" w:rsidR="007F2154" w:rsidRDefault="00000000">
            <w:pPr>
              <w:pStyle w:val="Heading3"/>
              <w:spacing w:before="0" w:after="0"/>
              <w:jc w:val="center"/>
              <w:rPr>
                <w:rFonts w:ascii="Times New Roman" w:hAnsi="Times New Roman"/>
              </w:rPr>
            </w:pPr>
            <w:r>
              <w:rPr>
                <w:rFonts w:ascii="Times New Roman" w:hAnsi="Times New Roman"/>
              </w:rPr>
              <w:t xml:space="preserve">           ỦY BAN NHÂN DÂN</w:t>
            </w:r>
          </w:p>
          <w:p w14:paraId="4DCE4538" w14:textId="77777777" w:rsidR="007F2154" w:rsidRDefault="00000000">
            <w:pPr>
              <w:pStyle w:val="Heading3"/>
              <w:spacing w:before="0" w:after="0"/>
              <w:ind w:firstLine="720"/>
              <w:jc w:val="center"/>
              <w:rPr>
                <w:rFonts w:ascii="Times New Roman" w:hAnsi="Times New Roman"/>
              </w:rPr>
            </w:pPr>
            <w:r>
              <w:rPr>
                <w:rFonts w:ascii="Times New Roman" w:hAnsi="Times New Roman"/>
              </w:rPr>
              <w:t>TỈNH HÀ TĨNH</w:t>
            </w:r>
          </w:p>
          <w:p w14:paraId="7D4266A2" w14:textId="77777777" w:rsidR="007F2154" w:rsidRDefault="00000000">
            <w:pPr>
              <w:pStyle w:val="Heading3"/>
              <w:spacing w:before="0" w:after="0"/>
              <w:jc w:val="center"/>
              <w:rPr>
                <w:rFonts w:ascii="Times New Roman" w:hAnsi="Times New Roman"/>
              </w:rPr>
            </w:pPr>
            <w:r>
              <w:rPr>
                <w:noProof/>
              </w:rPr>
              <mc:AlternateContent>
                <mc:Choice Requires="wps">
                  <w:drawing>
                    <wp:anchor distT="4294967291" distB="4294967291" distL="114300" distR="114300" simplePos="0" relativeHeight="251660288" behindDoc="0" locked="0" layoutInCell="1" allowOverlap="1" wp14:anchorId="343317D3" wp14:editId="2725D837">
                      <wp:simplePos x="0" y="0"/>
                      <wp:positionH relativeFrom="column">
                        <wp:posOffset>931545</wp:posOffset>
                      </wp:positionH>
                      <wp:positionV relativeFrom="paragraph">
                        <wp:posOffset>24765</wp:posOffset>
                      </wp:positionV>
                      <wp:extent cx="675640" cy="0"/>
                      <wp:effectExtent l="0" t="0" r="101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C68EE" id="Straight Connector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3.35pt,1.95pt" to="126.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"/>
                  </w:pict>
                </mc:Fallback>
              </mc:AlternateContent>
            </w:r>
          </w:p>
          <w:p w14:paraId="77684744" w14:textId="77777777" w:rsidR="007F2154" w:rsidRDefault="00000000">
            <w:pPr>
              <w:spacing w:before="120"/>
              <w:jc w:val="center"/>
              <w:rPr>
                <w:b/>
                <w:i/>
                <w:sz w:val="26"/>
                <w:szCs w:val="26"/>
              </w:rPr>
            </w:pPr>
            <w:r>
              <w:rPr>
                <w:sz w:val="26"/>
                <w:szCs w:val="26"/>
              </w:rPr>
              <w:t>Số:         /KH-UBND</w:t>
            </w:r>
          </w:p>
        </w:tc>
        <w:tc>
          <w:tcPr>
            <w:tcW w:w="6114" w:type="dxa"/>
          </w:tcPr>
          <w:p w14:paraId="7682E3A0" w14:textId="77777777" w:rsidR="007F2154" w:rsidRDefault="00000000">
            <w:pPr>
              <w:jc w:val="center"/>
              <w:rPr>
                <w:b/>
                <w:sz w:val="26"/>
                <w:szCs w:val="26"/>
              </w:rPr>
            </w:pPr>
            <w:r>
              <w:rPr>
                <w:b/>
                <w:sz w:val="26"/>
                <w:szCs w:val="26"/>
              </w:rPr>
              <w:t>CỘNG HÒA XÃ HỘI CHỦ NGHĨA VIỆT NAM</w:t>
            </w:r>
          </w:p>
          <w:p w14:paraId="16636EEF" w14:textId="77777777" w:rsidR="007F2154" w:rsidRDefault="00000000">
            <w:pPr>
              <w:ind w:left="340"/>
              <w:jc w:val="center"/>
              <w:rPr>
                <w:b/>
                <w:szCs w:val="26"/>
              </w:rPr>
            </w:pPr>
            <w:r>
              <w:rPr>
                <w:b/>
                <w:szCs w:val="26"/>
              </w:rPr>
              <w:t>Độc lập - Tự do - Hạnh phúc</w:t>
            </w:r>
          </w:p>
          <w:p w14:paraId="7FA37966" w14:textId="77777777" w:rsidR="007F2154" w:rsidRDefault="00000000">
            <w:pPr>
              <w:ind w:left="340"/>
              <w:jc w:val="center"/>
              <w:rPr>
                <w:sz w:val="26"/>
                <w:szCs w:val="26"/>
              </w:rPr>
            </w:pPr>
            <w:r>
              <w:rPr>
                <w:noProof/>
              </w:rPr>
              <mc:AlternateContent>
                <mc:Choice Requires="wps">
                  <w:drawing>
                    <wp:anchor distT="4294967291" distB="4294967291" distL="114300" distR="114300" simplePos="0" relativeHeight="251661312" behindDoc="0" locked="0" layoutInCell="1" allowOverlap="1" wp14:anchorId="71E4724C" wp14:editId="6401AFEA">
                      <wp:simplePos x="0" y="0"/>
                      <wp:positionH relativeFrom="column">
                        <wp:posOffset>997585</wp:posOffset>
                      </wp:positionH>
                      <wp:positionV relativeFrom="paragraph">
                        <wp:posOffset>40639</wp:posOffset>
                      </wp:positionV>
                      <wp:extent cx="19685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FFB31" id="Straight Connector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55pt,3.2pt" to="233.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"/>
                  </w:pict>
                </mc:Fallback>
              </mc:AlternateContent>
            </w:r>
          </w:p>
          <w:p w14:paraId="3D752F32" w14:textId="77777777" w:rsidR="007F2154" w:rsidRDefault="00000000">
            <w:pPr>
              <w:spacing w:before="120"/>
              <w:ind w:left="340"/>
              <w:jc w:val="center"/>
              <w:rPr>
                <w:i/>
                <w:sz w:val="26"/>
                <w:szCs w:val="26"/>
              </w:rPr>
            </w:pPr>
            <w:r>
              <w:rPr>
                <w:i/>
                <w:szCs w:val="26"/>
              </w:rPr>
              <w:t>Hà Tĩnh, ngày      tháng       năm 2025</w:t>
            </w:r>
          </w:p>
        </w:tc>
      </w:tr>
    </w:tbl>
    <w:p w14:paraId="4DD3C469" w14:textId="77777777" w:rsidR="007F2154" w:rsidRDefault="007F2154">
      <w:pPr>
        <w:tabs>
          <w:tab w:val="center" w:pos="1560"/>
          <w:tab w:val="center" w:pos="6946"/>
        </w:tabs>
        <w:jc w:val="center"/>
        <w:rPr>
          <w:b/>
        </w:rPr>
      </w:pPr>
    </w:p>
    <w:p w14:paraId="5022DDEA" w14:textId="77777777" w:rsidR="007F2154" w:rsidRDefault="00000000">
      <w:pPr>
        <w:tabs>
          <w:tab w:val="center" w:pos="1560"/>
          <w:tab w:val="center" w:pos="6946"/>
        </w:tabs>
        <w:spacing w:before="120"/>
        <w:jc w:val="center"/>
        <w:rPr>
          <w:b/>
        </w:rPr>
      </w:pPr>
      <w:r>
        <w:rPr>
          <w:b/>
        </w:rPr>
        <w:t>KẾ HOẠCH</w:t>
      </w:r>
    </w:p>
    <w:p w14:paraId="64A837D1" w14:textId="77777777" w:rsidR="007F2154" w:rsidRDefault="00000000">
      <w:pPr>
        <w:tabs>
          <w:tab w:val="center" w:pos="1560"/>
          <w:tab w:val="center" w:pos="6946"/>
        </w:tabs>
        <w:jc w:val="center"/>
        <w:rPr>
          <w:b/>
        </w:rPr>
      </w:pPr>
      <w:bookmarkStart w:id="0" w:name="_Hlk156287758"/>
      <w:r>
        <w:rPr>
          <w:b/>
        </w:rPr>
        <w:t xml:space="preserve">Quan trắc, cảnh báo môi trường </w:t>
      </w:r>
    </w:p>
    <w:p w14:paraId="247236A7" w14:textId="77777777" w:rsidR="007F2154" w:rsidRDefault="00000000">
      <w:pPr>
        <w:tabs>
          <w:tab w:val="center" w:pos="1560"/>
          <w:tab w:val="center" w:pos="6946"/>
        </w:tabs>
        <w:jc w:val="center"/>
        <w:rPr>
          <w:b/>
        </w:rPr>
      </w:pPr>
      <w:r>
        <w:rPr>
          <w:b/>
        </w:rPr>
        <w:t>trong nuôi tôm mặn lợ năm 2025</w:t>
      </w:r>
    </w:p>
    <w:bookmarkEnd w:id="0"/>
    <w:p w14:paraId="4CA76375" w14:textId="77777777" w:rsidR="007F2154" w:rsidRDefault="00000000">
      <w:pPr>
        <w:tabs>
          <w:tab w:val="center" w:pos="1560"/>
          <w:tab w:val="center" w:pos="6946"/>
        </w:tabs>
        <w:jc w:val="center"/>
        <w:rPr>
          <w:b/>
        </w:rPr>
      </w:pPr>
      <w:r>
        <w:rPr>
          <w:b/>
          <w:noProof/>
        </w:rPr>
        <mc:AlternateContent>
          <mc:Choice Requires="wps">
            <w:drawing>
              <wp:anchor distT="4294967292" distB="4294967292" distL="114300" distR="114300" simplePos="0" relativeHeight="251662336" behindDoc="0" locked="0" layoutInCell="1" allowOverlap="1" wp14:anchorId="2FC689D6" wp14:editId="6EA2AACF">
                <wp:simplePos x="0" y="0"/>
                <wp:positionH relativeFrom="column">
                  <wp:posOffset>2372995</wp:posOffset>
                </wp:positionH>
                <wp:positionV relativeFrom="paragraph">
                  <wp:posOffset>70484</wp:posOffset>
                </wp:positionV>
                <wp:extent cx="1066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439A5"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6.85pt,5.55pt" to="270.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"/>
            </w:pict>
          </mc:Fallback>
        </mc:AlternateContent>
      </w:r>
    </w:p>
    <w:p w14:paraId="4C9F6196" w14:textId="77777777" w:rsidR="007F2154" w:rsidRDefault="007F2154">
      <w:pPr>
        <w:spacing w:line="288" w:lineRule="auto"/>
        <w:ind w:firstLine="720"/>
        <w:jc w:val="both"/>
        <w:rPr>
          <w:bCs/>
          <w:sz w:val="16"/>
        </w:rPr>
      </w:pPr>
    </w:p>
    <w:p w14:paraId="196F886B" w14:textId="77777777" w:rsidR="007F2154" w:rsidRDefault="00000000">
      <w:pPr>
        <w:pStyle w:val="BodyTextIndent"/>
        <w:spacing w:before="60" w:after="60"/>
        <w:rPr>
          <w:szCs w:val="28"/>
        </w:rPr>
      </w:pPr>
      <w:r>
        <w:rPr>
          <w:szCs w:val="28"/>
        </w:rPr>
        <w:t xml:space="preserve">Thực hiện </w:t>
      </w:r>
      <w:r>
        <w:rPr>
          <w:bCs/>
        </w:rPr>
        <w:t xml:space="preserve">Quyết định số 1151/QĐ-BNN-TCTS ngày 19/3/2021 của Bộ Nông nghiệp và Phát triển nông thôn về việc phê duyệt kế hoạch quan trắc, cảnh báo môi trường trong nuôi trồng thủy sản giai đoạn 2021-2025; </w:t>
      </w:r>
      <w:r>
        <w:rPr>
          <w:bCs/>
          <w:szCs w:val="28"/>
        </w:rPr>
        <w:t>đ</w:t>
      </w:r>
      <w:r>
        <w:rPr>
          <w:szCs w:val="28"/>
        </w:rPr>
        <w:t xml:space="preserve">ể giúp người dân có kế hoạch sản xuất hợp lý, quản lý tốt môi trường nuôi, giảm thiểu rủi ro, hướng tới phát triển bền vững, trên cơ sở đề xuất của Sở Nông nghiệp và Phát triển nông thôn tại Văn bản số 139/SNN-TS ngày 14/01/2025, ý kiến đồng ý của các Thành viên UBND tỉnh qua phiếu biểu quyết; </w:t>
      </w:r>
      <w:r>
        <w:rPr>
          <w:bCs/>
        </w:rPr>
        <w:t xml:space="preserve">Ủy ban nhân dân tỉnh ban hành “Kế hoạch quan trắc, cảnh báo môi trường trong nuôi tôm mặn lợ năm 2025” trên địa bàn tỉnh, với các nội dung như sau: </w:t>
      </w:r>
    </w:p>
    <w:p w14:paraId="66D12AF0" w14:textId="77777777" w:rsidR="007F2154" w:rsidRDefault="00000000">
      <w:pPr>
        <w:spacing w:before="60" w:after="60"/>
        <w:ind w:firstLine="720"/>
        <w:jc w:val="both"/>
        <w:rPr>
          <w:b/>
          <w:bCs/>
          <w:sz w:val="26"/>
        </w:rPr>
      </w:pPr>
      <w:r>
        <w:rPr>
          <w:b/>
          <w:bCs/>
          <w:sz w:val="26"/>
        </w:rPr>
        <w:t>I. MỤC TIÊU</w:t>
      </w:r>
    </w:p>
    <w:p w14:paraId="016930A1" w14:textId="77777777" w:rsidR="007F2154" w:rsidRDefault="00000000">
      <w:pPr>
        <w:spacing w:before="60" w:after="60"/>
        <w:ind w:firstLine="720"/>
        <w:jc w:val="both"/>
        <w:rPr>
          <w:b/>
          <w:bCs/>
        </w:rPr>
      </w:pPr>
      <w:r>
        <w:rPr>
          <w:b/>
          <w:bCs/>
        </w:rPr>
        <w:t>1</w:t>
      </w:r>
      <w:r>
        <w:rPr>
          <w:bCs/>
        </w:rPr>
        <w:t xml:space="preserve">. </w:t>
      </w:r>
      <w:r>
        <w:rPr>
          <w:b/>
          <w:bCs/>
        </w:rPr>
        <w:t>Mục tiêu chung</w:t>
      </w:r>
    </w:p>
    <w:p w14:paraId="3B7B3222" w14:textId="77777777" w:rsidR="007F2154" w:rsidRDefault="00000000">
      <w:pPr>
        <w:pStyle w:val="BodyTextIndent"/>
        <w:spacing w:before="60" w:after="60"/>
        <w:rPr>
          <w:szCs w:val="28"/>
        </w:rPr>
      </w:pPr>
      <w:r>
        <w:rPr>
          <w:bCs/>
        </w:rPr>
        <w:t>Quan trắc, cảnh báo, giám sát môi trường nguồn</w:t>
      </w:r>
      <w:r>
        <w:rPr>
          <w:b/>
          <w:bCs/>
        </w:rPr>
        <w:t xml:space="preserve"> </w:t>
      </w:r>
      <w:r>
        <w:rPr>
          <w:szCs w:val="28"/>
        </w:rPr>
        <w:t>nước cấp tại các vùng nuôi tôm măn lợ nhằm phục vụ hiệu quả công tác quản lý và chỉ đạo sản xuất, nuôi trồng thuỷ sản.</w:t>
      </w:r>
    </w:p>
    <w:p w14:paraId="003F0B30" w14:textId="77777777" w:rsidR="007F2154" w:rsidRDefault="00000000">
      <w:pPr>
        <w:pStyle w:val="BodyTextIndent"/>
        <w:spacing w:before="60" w:after="60"/>
        <w:rPr>
          <w:b/>
          <w:szCs w:val="28"/>
        </w:rPr>
      </w:pPr>
      <w:r>
        <w:rPr>
          <w:b/>
          <w:szCs w:val="28"/>
        </w:rPr>
        <w:t>2. Mục tiêu cụ thể</w:t>
      </w:r>
    </w:p>
    <w:p w14:paraId="0D9CDE4C" w14:textId="77777777" w:rsidR="007F2154" w:rsidRDefault="00000000">
      <w:pPr>
        <w:pStyle w:val="BodyTextIndent"/>
        <w:spacing w:before="60" w:after="60"/>
        <w:rPr>
          <w:szCs w:val="28"/>
        </w:rPr>
      </w:pPr>
      <w:r>
        <w:rPr>
          <w:szCs w:val="28"/>
        </w:rPr>
        <w:t>- Chủ động quan trắc, cảnh báo và giám sát môi trường nước cấp tại các vùng nuôi tôm nước mặn lợ để có cơ sở dữ liệu về các thông số môi trường nước phục vụ quản lý và chỉ đạo sản xuất nuôi trồng thuỷ sản hiệu quả, bền vững.</w:t>
      </w:r>
    </w:p>
    <w:p w14:paraId="5608C361" w14:textId="77777777" w:rsidR="007F2154" w:rsidRDefault="00000000">
      <w:pPr>
        <w:pStyle w:val="BodyTextIndent"/>
        <w:spacing w:before="60" w:after="60"/>
        <w:rPr>
          <w:szCs w:val="28"/>
        </w:rPr>
      </w:pPr>
      <w:r>
        <w:rPr>
          <w:szCs w:val="28"/>
        </w:rPr>
        <w:t>- Kết quả quan trắc và cảnh báo môi trường tại các vùng nuôi tôm mặn lợ được chuyển tải nhanh nhất đến cơ quan quản lý, người nuôi và các tổ chức, cá nhân liên quan nhằm cung cấp thông tin, cảnh báo chất lượng môi trường, kịp thời khuyến cáo đến người dân các biện pháp quản lý môi trường, ngăn ngừa và giảm thiểu rủi ro trong nuôi tôm.</w:t>
      </w:r>
    </w:p>
    <w:p w14:paraId="293C4A2B" w14:textId="19BCF9AC" w:rsidR="007F2154" w:rsidRDefault="00000000">
      <w:pPr>
        <w:pStyle w:val="BodyTextIndent"/>
        <w:spacing w:before="60" w:after="60"/>
        <w:rPr>
          <w:szCs w:val="28"/>
        </w:rPr>
      </w:pPr>
      <w:r>
        <w:rPr>
          <w:szCs w:val="28"/>
        </w:rPr>
        <w:t>- Thiết lập được cơ sở dữ liệu về quan trắc môi trường và hệ thống hóa vào cơ sở dữ liệu quốc gia về thủy sản theo quy định.</w:t>
      </w:r>
    </w:p>
    <w:p w14:paraId="08F62F30" w14:textId="77777777" w:rsidR="007F2154" w:rsidRDefault="00000000">
      <w:pPr>
        <w:spacing w:before="60" w:after="60"/>
        <w:ind w:firstLine="720"/>
        <w:jc w:val="both"/>
        <w:rPr>
          <w:b/>
          <w:bCs/>
          <w:spacing w:val="-4"/>
          <w:sz w:val="26"/>
        </w:rPr>
      </w:pPr>
      <w:r>
        <w:rPr>
          <w:b/>
          <w:bCs/>
          <w:spacing w:val="-4"/>
          <w:sz w:val="26"/>
        </w:rPr>
        <w:t>II. NỘI DUNG THỰC HIỆN</w:t>
      </w:r>
    </w:p>
    <w:p w14:paraId="677CF690" w14:textId="77777777" w:rsidR="007F2154" w:rsidRPr="00A86E97" w:rsidRDefault="00000000">
      <w:pPr>
        <w:pStyle w:val="BodyTextIndent"/>
        <w:spacing w:before="60" w:after="60"/>
        <w:rPr>
          <w:b/>
          <w:spacing w:val="-8"/>
          <w:szCs w:val="28"/>
        </w:rPr>
      </w:pPr>
      <w:r w:rsidRPr="00A86E97">
        <w:rPr>
          <w:b/>
          <w:spacing w:val="-8"/>
          <w:szCs w:val="28"/>
        </w:rPr>
        <w:t xml:space="preserve">1. Đối tượng quan trắc: </w:t>
      </w:r>
      <w:r w:rsidRPr="00A86E97">
        <w:rPr>
          <w:spacing w:val="-8"/>
          <w:szCs w:val="28"/>
        </w:rPr>
        <w:t>Chất lượng nước cấp vùng nuôi tôm mặn lợ tập trung.</w:t>
      </w:r>
    </w:p>
    <w:p w14:paraId="400BE002" w14:textId="77777777" w:rsidR="007F2154" w:rsidRDefault="00000000">
      <w:pPr>
        <w:pStyle w:val="BodyTextIndent"/>
        <w:spacing w:before="60" w:after="60"/>
        <w:ind w:left="720" w:firstLine="0"/>
        <w:rPr>
          <w:b/>
          <w:bCs/>
          <w:szCs w:val="28"/>
        </w:rPr>
      </w:pPr>
      <w:r>
        <w:rPr>
          <w:b/>
          <w:bCs/>
          <w:szCs w:val="28"/>
        </w:rPr>
        <w:t xml:space="preserve">2. Thời gian thực hiện: </w:t>
      </w:r>
      <w:r>
        <w:rPr>
          <w:bCs/>
          <w:szCs w:val="28"/>
        </w:rPr>
        <w:t>Tháng 4 năm 2025 đến tháng 9 năm 2025.</w:t>
      </w:r>
    </w:p>
    <w:p w14:paraId="229D8392" w14:textId="77777777" w:rsidR="007F2154" w:rsidRDefault="00000000">
      <w:pPr>
        <w:spacing w:before="60" w:after="60"/>
        <w:ind w:firstLine="720"/>
        <w:jc w:val="both"/>
        <w:rPr>
          <w:b/>
          <w:bCs/>
        </w:rPr>
      </w:pPr>
      <w:r>
        <w:rPr>
          <w:b/>
          <w:bCs/>
        </w:rPr>
        <w:t>3. Địa điểm và số mẫu quan trắc</w:t>
      </w:r>
    </w:p>
    <w:p w14:paraId="0FCD3F86" w14:textId="77777777" w:rsidR="007F2154" w:rsidRDefault="00000000">
      <w:pPr>
        <w:spacing w:before="60" w:after="60"/>
        <w:ind w:firstLine="720"/>
        <w:jc w:val="both"/>
        <w:rPr>
          <w:b/>
          <w:bCs/>
        </w:rPr>
      </w:pPr>
      <w:r>
        <w:rPr>
          <w:b/>
          <w:bCs/>
        </w:rPr>
        <w:t>* Tiêu chí chọn vùng và điểm quan trắc:</w:t>
      </w:r>
    </w:p>
    <w:p w14:paraId="500AB618" w14:textId="77777777" w:rsidR="007F2154" w:rsidRDefault="00000000">
      <w:pPr>
        <w:spacing w:before="60" w:after="60"/>
        <w:ind w:firstLine="720"/>
        <w:jc w:val="both"/>
        <w:rPr>
          <w:bCs/>
        </w:rPr>
      </w:pPr>
      <w:r>
        <w:rPr>
          <w:bCs/>
        </w:rPr>
        <w:t xml:space="preserve">- Vùng quan trắc môi trường là vùng nuôi tôm mặn lợ tập trung, có chung nguồn nước cấp, phù hợp quy hoạch phát triển nuôi trồng thủy sản của địa </w:t>
      </w:r>
      <w:r>
        <w:rPr>
          <w:bCs/>
        </w:rPr>
        <w:lastRenderedPageBreak/>
        <w:t>phương; những nơi thường xảy ra dịch bệnh hoặc có nguy cơ ô nhiễm môi trường; vùng Quan trắc phải phục vụ lợi ích cho cộng đồng.</w:t>
      </w:r>
    </w:p>
    <w:p w14:paraId="45F89C52" w14:textId="77777777" w:rsidR="007F2154" w:rsidRDefault="00000000">
      <w:pPr>
        <w:spacing w:before="60" w:after="60"/>
        <w:ind w:firstLine="720"/>
        <w:jc w:val="both"/>
        <w:rPr>
          <w:bCs/>
          <w:spacing w:val="-8"/>
        </w:rPr>
      </w:pPr>
      <w:r>
        <w:rPr>
          <w:bCs/>
          <w:spacing w:val="-8"/>
        </w:rPr>
        <w:t>- Điểm quan trắc có tính ổn định, đại diện cho toàn vùng, xác định được tọa độ.</w:t>
      </w:r>
    </w:p>
    <w:p w14:paraId="6D91DB50" w14:textId="77777777" w:rsidR="007F2154" w:rsidRDefault="00000000">
      <w:pPr>
        <w:spacing w:before="60" w:after="60"/>
        <w:ind w:firstLine="720"/>
        <w:jc w:val="both"/>
        <w:rPr>
          <w:b/>
          <w:bCs/>
        </w:rPr>
      </w:pPr>
      <w:r>
        <w:rPr>
          <w:bCs/>
        </w:rPr>
        <w:t>- Không trùng lặp với các chương trình quan trắc môi trường khác của Trung ương.</w:t>
      </w:r>
    </w:p>
    <w:p w14:paraId="0F9790FD" w14:textId="77777777" w:rsidR="007F2154" w:rsidRDefault="00000000">
      <w:pPr>
        <w:spacing w:before="20" w:after="20"/>
        <w:ind w:firstLine="720"/>
        <w:jc w:val="both"/>
        <w:rPr>
          <w:bCs/>
        </w:rPr>
      </w:pPr>
      <w:r>
        <w:rPr>
          <w:b/>
          <w:bCs/>
        </w:rPr>
        <w:t xml:space="preserve">* Địa điểm quan trắc: </w:t>
      </w:r>
      <w:r>
        <w:rPr>
          <w:bCs/>
        </w:rPr>
        <w:t>Thực hiện 6 điểm tại 6 huyện/thành phố/thị xã trên địa bàn tỉnh, cụ thể:</w:t>
      </w:r>
    </w:p>
    <w:p w14:paraId="44A1F661" w14:textId="77777777" w:rsidR="007F2154" w:rsidRDefault="00000000">
      <w:pPr>
        <w:spacing w:before="60" w:after="60"/>
        <w:ind w:firstLine="720"/>
        <w:jc w:val="both"/>
        <w:rPr>
          <w:spacing w:val="-8"/>
        </w:rPr>
      </w:pPr>
      <w:r>
        <w:t xml:space="preserve">Nguồn nước cấp vùng </w:t>
      </w:r>
      <w:r>
        <w:rPr>
          <w:lang w:val="vi-VN"/>
        </w:rPr>
        <w:t>nuôi tôm</w:t>
      </w:r>
      <w:r>
        <w:t xml:space="preserve"> ao đất: xã Đan Trường, </w:t>
      </w:r>
      <w:r>
        <w:rPr>
          <w:bCs/>
        </w:rPr>
        <w:t xml:space="preserve">huyện Nghi Xuân; </w:t>
      </w:r>
      <w:r>
        <w:t xml:space="preserve">xã Thạch Mỹ, huyện Thạch Hà; xã Đỉnh Bàn, </w:t>
      </w:r>
      <w:r>
        <w:rPr>
          <w:bCs/>
        </w:rPr>
        <w:t xml:space="preserve">Thành phố Hà Tĩnh; </w:t>
      </w:r>
      <w:r>
        <w:t xml:space="preserve">xã Cẩm Lộc, huyện Cẩm Xuyên; </w:t>
      </w:r>
      <w:r>
        <w:rPr>
          <w:spacing w:val="-8"/>
        </w:rPr>
        <w:t xml:space="preserve">xã Kỳ Thư, huyện Kỳ Anh; phường Kỳ Ninh, </w:t>
      </w:r>
      <w:r>
        <w:rPr>
          <w:bCs/>
        </w:rPr>
        <w:t>thị xã Kỳ Anh</w:t>
      </w:r>
      <w:r>
        <w:rPr>
          <w:spacing w:val="-8"/>
        </w:rPr>
        <w:t xml:space="preserve"> </w:t>
      </w:r>
      <w:r>
        <w:rPr>
          <w:bCs/>
        </w:rPr>
        <w:t>(tại vị trí cống cấp hoặc kênh cấp chung của toàn vùng đã được xác định vị trí tọa độ).</w:t>
      </w:r>
    </w:p>
    <w:p w14:paraId="1475B11F" w14:textId="77777777" w:rsidR="007F2154" w:rsidRDefault="00000000">
      <w:pPr>
        <w:spacing w:before="60" w:after="60"/>
        <w:jc w:val="center"/>
        <w:rPr>
          <w:b/>
          <w:bCs/>
        </w:rPr>
      </w:pPr>
      <w:r>
        <w:rPr>
          <w:b/>
          <w:bCs/>
        </w:rPr>
        <w:t>Bảng 1: Tọa độ các điểm nước cấp quan trắc</w:t>
      </w:r>
    </w:p>
    <w:tbl>
      <w:tblPr>
        <w:tblStyle w:val="TableGrid"/>
        <w:tblW w:w="8364" w:type="dxa"/>
        <w:jc w:val="center"/>
        <w:tblLayout w:type="fixed"/>
        <w:tblLook w:val="04A0" w:firstRow="1" w:lastRow="0" w:firstColumn="1" w:lastColumn="0" w:noHBand="0" w:noVBand="1"/>
      </w:tblPr>
      <w:tblGrid>
        <w:gridCol w:w="711"/>
        <w:gridCol w:w="2267"/>
        <w:gridCol w:w="1984"/>
        <w:gridCol w:w="1985"/>
        <w:gridCol w:w="1417"/>
      </w:tblGrid>
      <w:tr w:rsidR="007F2154" w14:paraId="5E1ED5C5" w14:textId="77777777">
        <w:trPr>
          <w:trHeight w:val="374"/>
          <w:jc w:val="center"/>
        </w:trPr>
        <w:tc>
          <w:tcPr>
            <w:tcW w:w="711" w:type="dxa"/>
            <w:vMerge w:val="restart"/>
            <w:vAlign w:val="center"/>
          </w:tcPr>
          <w:p w14:paraId="0218A97D" w14:textId="77777777" w:rsidR="007F2154" w:rsidRDefault="00000000">
            <w:pPr>
              <w:jc w:val="center"/>
              <w:rPr>
                <w:b/>
                <w:bCs/>
              </w:rPr>
            </w:pPr>
            <w:r>
              <w:rPr>
                <w:b/>
                <w:bCs/>
              </w:rPr>
              <w:t>TT</w:t>
            </w:r>
          </w:p>
        </w:tc>
        <w:tc>
          <w:tcPr>
            <w:tcW w:w="2267" w:type="dxa"/>
            <w:vMerge w:val="restart"/>
            <w:vAlign w:val="center"/>
          </w:tcPr>
          <w:p w14:paraId="072ACEDF" w14:textId="77777777" w:rsidR="007F2154" w:rsidRDefault="00000000">
            <w:pPr>
              <w:jc w:val="center"/>
              <w:rPr>
                <w:b/>
                <w:bCs/>
              </w:rPr>
            </w:pPr>
            <w:r>
              <w:rPr>
                <w:b/>
                <w:bCs/>
              </w:rPr>
              <w:t>Địa điểm</w:t>
            </w:r>
          </w:p>
        </w:tc>
        <w:tc>
          <w:tcPr>
            <w:tcW w:w="3969" w:type="dxa"/>
            <w:gridSpan w:val="2"/>
          </w:tcPr>
          <w:p w14:paraId="104EE5CF" w14:textId="77777777" w:rsidR="007F2154" w:rsidRDefault="00000000">
            <w:pPr>
              <w:jc w:val="center"/>
              <w:rPr>
                <w:b/>
                <w:bCs/>
              </w:rPr>
            </w:pPr>
            <w:r>
              <w:rPr>
                <w:b/>
                <w:bCs/>
              </w:rPr>
              <w:t>Tọa độ điểm nước cấp</w:t>
            </w:r>
          </w:p>
        </w:tc>
        <w:tc>
          <w:tcPr>
            <w:tcW w:w="1417" w:type="dxa"/>
            <w:vMerge w:val="restart"/>
            <w:vAlign w:val="center"/>
          </w:tcPr>
          <w:p w14:paraId="3DD2E16D" w14:textId="77777777" w:rsidR="007F2154" w:rsidRDefault="00000000">
            <w:pPr>
              <w:spacing w:before="60" w:after="60"/>
              <w:jc w:val="center"/>
              <w:rPr>
                <w:b/>
                <w:bCs/>
              </w:rPr>
            </w:pPr>
            <w:r>
              <w:rPr>
                <w:b/>
                <w:bCs/>
              </w:rPr>
              <w:t>Ghi chú</w:t>
            </w:r>
          </w:p>
        </w:tc>
      </w:tr>
      <w:tr w:rsidR="007F2154" w14:paraId="475131EA" w14:textId="77777777">
        <w:trPr>
          <w:trHeight w:val="501"/>
          <w:jc w:val="center"/>
        </w:trPr>
        <w:tc>
          <w:tcPr>
            <w:tcW w:w="711" w:type="dxa"/>
            <w:vMerge/>
            <w:vAlign w:val="center"/>
          </w:tcPr>
          <w:p w14:paraId="5FFBCD84" w14:textId="77777777" w:rsidR="007F2154" w:rsidRDefault="007F2154">
            <w:pPr>
              <w:jc w:val="center"/>
              <w:rPr>
                <w:b/>
                <w:bCs/>
              </w:rPr>
            </w:pPr>
          </w:p>
        </w:tc>
        <w:tc>
          <w:tcPr>
            <w:tcW w:w="2267" w:type="dxa"/>
            <w:vMerge/>
            <w:vAlign w:val="center"/>
          </w:tcPr>
          <w:p w14:paraId="5A0830D2" w14:textId="77777777" w:rsidR="007F2154" w:rsidRDefault="007F2154">
            <w:pPr>
              <w:jc w:val="center"/>
              <w:rPr>
                <w:b/>
                <w:bCs/>
              </w:rPr>
            </w:pPr>
          </w:p>
        </w:tc>
        <w:tc>
          <w:tcPr>
            <w:tcW w:w="1984" w:type="dxa"/>
            <w:vAlign w:val="center"/>
          </w:tcPr>
          <w:p w14:paraId="0745C966" w14:textId="77777777" w:rsidR="007F2154" w:rsidRDefault="00000000">
            <w:pPr>
              <w:jc w:val="center"/>
              <w:rPr>
                <w:b/>
                <w:bCs/>
              </w:rPr>
            </w:pPr>
            <w:r>
              <w:rPr>
                <w:b/>
                <w:bCs/>
              </w:rPr>
              <w:t>Tọa độ X</w:t>
            </w:r>
            <w:r>
              <w:rPr>
                <w:bCs/>
              </w:rPr>
              <w:t>(</w:t>
            </w:r>
            <w:r>
              <w:rPr>
                <w:bCs/>
                <w:vertAlign w:val="superscript"/>
              </w:rPr>
              <w:t>o</w:t>
            </w:r>
            <w:r>
              <w:rPr>
                <w:bCs/>
              </w:rPr>
              <w:t>B)</w:t>
            </w:r>
          </w:p>
        </w:tc>
        <w:tc>
          <w:tcPr>
            <w:tcW w:w="1985" w:type="dxa"/>
            <w:vAlign w:val="center"/>
          </w:tcPr>
          <w:p w14:paraId="1B4C111E" w14:textId="77777777" w:rsidR="007F2154" w:rsidRDefault="00000000">
            <w:pPr>
              <w:jc w:val="center"/>
              <w:rPr>
                <w:b/>
                <w:bCs/>
              </w:rPr>
            </w:pPr>
            <w:r>
              <w:rPr>
                <w:b/>
                <w:bCs/>
              </w:rPr>
              <w:t xml:space="preserve">Tọa độ Y </w:t>
            </w:r>
            <w:proofErr w:type="gramStart"/>
            <w:r>
              <w:rPr>
                <w:b/>
                <w:bCs/>
              </w:rPr>
              <w:t xml:space="preserve">( </w:t>
            </w:r>
            <w:r>
              <w:rPr>
                <w:bCs/>
                <w:vertAlign w:val="superscript"/>
              </w:rPr>
              <w:t>o</w:t>
            </w:r>
            <w:r>
              <w:rPr>
                <w:bCs/>
              </w:rPr>
              <w:t>Đ</w:t>
            </w:r>
            <w:proofErr w:type="gramEnd"/>
            <w:r>
              <w:rPr>
                <w:bCs/>
              </w:rPr>
              <w:t>)</w:t>
            </w:r>
          </w:p>
        </w:tc>
        <w:tc>
          <w:tcPr>
            <w:tcW w:w="1417" w:type="dxa"/>
            <w:vMerge/>
          </w:tcPr>
          <w:p w14:paraId="5039752D" w14:textId="77777777" w:rsidR="007F2154" w:rsidRDefault="007F2154">
            <w:pPr>
              <w:spacing w:before="60" w:after="60"/>
              <w:jc w:val="both"/>
              <w:rPr>
                <w:b/>
                <w:bCs/>
              </w:rPr>
            </w:pPr>
          </w:p>
        </w:tc>
      </w:tr>
      <w:tr w:rsidR="007F2154" w14:paraId="05E530E8" w14:textId="77777777">
        <w:trPr>
          <w:trHeight w:val="374"/>
          <w:jc w:val="center"/>
        </w:trPr>
        <w:tc>
          <w:tcPr>
            <w:tcW w:w="711" w:type="dxa"/>
            <w:vAlign w:val="center"/>
          </w:tcPr>
          <w:p w14:paraId="10F4AD6F" w14:textId="77777777" w:rsidR="007F2154" w:rsidRDefault="00000000">
            <w:pPr>
              <w:spacing w:before="60" w:after="60"/>
              <w:jc w:val="center"/>
              <w:rPr>
                <w:bCs/>
              </w:rPr>
            </w:pPr>
            <w:r>
              <w:rPr>
                <w:bCs/>
              </w:rPr>
              <w:t>1</w:t>
            </w:r>
          </w:p>
        </w:tc>
        <w:tc>
          <w:tcPr>
            <w:tcW w:w="2267" w:type="dxa"/>
            <w:vAlign w:val="center"/>
          </w:tcPr>
          <w:p w14:paraId="15AE437C" w14:textId="77777777" w:rsidR="007F2154" w:rsidRDefault="00000000">
            <w:pPr>
              <w:spacing w:before="60" w:after="60"/>
            </w:pPr>
            <w:r>
              <w:t>Đan Trường</w:t>
            </w:r>
          </w:p>
        </w:tc>
        <w:tc>
          <w:tcPr>
            <w:tcW w:w="1984" w:type="dxa"/>
            <w:vAlign w:val="center"/>
          </w:tcPr>
          <w:p w14:paraId="595F9C73" w14:textId="77777777" w:rsidR="007F2154" w:rsidRDefault="00000000">
            <w:pPr>
              <w:spacing w:before="60" w:after="60"/>
              <w:jc w:val="center"/>
              <w:rPr>
                <w:bCs/>
              </w:rPr>
            </w:pPr>
            <w:r>
              <w:rPr>
                <w:bCs/>
              </w:rPr>
              <w:t>18.707672</w:t>
            </w:r>
          </w:p>
        </w:tc>
        <w:tc>
          <w:tcPr>
            <w:tcW w:w="1985" w:type="dxa"/>
            <w:vAlign w:val="center"/>
          </w:tcPr>
          <w:p w14:paraId="4401CEA7" w14:textId="77777777" w:rsidR="007F2154" w:rsidRDefault="00000000">
            <w:pPr>
              <w:spacing w:before="60" w:after="60"/>
              <w:jc w:val="center"/>
              <w:rPr>
                <w:bCs/>
              </w:rPr>
            </w:pPr>
            <w:r>
              <w:rPr>
                <w:bCs/>
              </w:rPr>
              <w:t>105.763035</w:t>
            </w:r>
          </w:p>
        </w:tc>
        <w:tc>
          <w:tcPr>
            <w:tcW w:w="1417" w:type="dxa"/>
            <w:vAlign w:val="center"/>
          </w:tcPr>
          <w:p w14:paraId="1461C592" w14:textId="77777777" w:rsidR="007F2154" w:rsidRDefault="007F2154">
            <w:pPr>
              <w:spacing w:before="60" w:after="60"/>
              <w:jc w:val="center"/>
              <w:rPr>
                <w:bCs/>
              </w:rPr>
            </w:pPr>
          </w:p>
        </w:tc>
      </w:tr>
      <w:tr w:rsidR="007F2154" w14:paraId="2F95099D" w14:textId="77777777">
        <w:trPr>
          <w:trHeight w:val="355"/>
          <w:jc w:val="center"/>
        </w:trPr>
        <w:tc>
          <w:tcPr>
            <w:tcW w:w="711" w:type="dxa"/>
            <w:vAlign w:val="center"/>
          </w:tcPr>
          <w:p w14:paraId="4491F6F8" w14:textId="77777777" w:rsidR="007F2154" w:rsidRDefault="00000000">
            <w:pPr>
              <w:spacing w:before="60" w:after="60"/>
              <w:jc w:val="center"/>
              <w:rPr>
                <w:bCs/>
              </w:rPr>
            </w:pPr>
            <w:r>
              <w:rPr>
                <w:bCs/>
              </w:rPr>
              <w:t>2</w:t>
            </w:r>
          </w:p>
        </w:tc>
        <w:tc>
          <w:tcPr>
            <w:tcW w:w="2267" w:type="dxa"/>
            <w:vAlign w:val="center"/>
          </w:tcPr>
          <w:p w14:paraId="2EBC54E6" w14:textId="77777777" w:rsidR="007F2154" w:rsidRDefault="00000000">
            <w:pPr>
              <w:spacing w:before="60" w:after="60"/>
            </w:pPr>
            <w:r>
              <w:t>Đỉnh Bàn</w:t>
            </w:r>
          </w:p>
        </w:tc>
        <w:tc>
          <w:tcPr>
            <w:tcW w:w="1984" w:type="dxa"/>
            <w:vAlign w:val="center"/>
          </w:tcPr>
          <w:p w14:paraId="0A11B601" w14:textId="77777777" w:rsidR="007F2154" w:rsidRDefault="00000000">
            <w:pPr>
              <w:spacing w:before="60" w:after="60"/>
              <w:jc w:val="center"/>
              <w:rPr>
                <w:bCs/>
              </w:rPr>
            </w:pPr>
            <w:r>
              <w:rPr>
                <w:bCs/>
              </w:rPr>
              <w:t>18.416360</w:t>
            </w:r>
          </w:p>
        </w:tc>
        <w:tc>
          <w:tcPr>
            <w:tcW w:w="1985" w:type="dxa"/>
            <w:vAlign w:val="center"/>
          </w:tcPr>
          <w:p w14:paraId="647FEB8D" w14:textId="77777777" w:rsidR="007F2154" w:rsidRDefault="00000000">
            <w:pPr>
              <w:spacing w:before="60" w:after="60"/>
              <w:jc w:val="center"/>
              <w:rPr>
                <w:bCs/>
              </w:rPr>
            </w:pPr>
            <w:r>
              <w:rPr>
                <w:bCs/>
              </w:rPr>
              <w:t>105.929199</w:t>
            </w:r>
          </w:p>
        </w:tc>
        <w:tc>
          <w:tcPr>
            <w:tcW w:w="1417" w:type="dxa"/>
            <w:vAlign w:val="center"/>
          </w:tcPr>
          <w:p w14:paraId="1A7C59FD" w14:textId="77777777" w:rsidR="007F2154" w:rsidRDefault="007F2154">
            <w:pPr>
              <w:spacing w:before="60" w:after="60"/>
              <w:jc w:val="center"/>
              <w:rPr>
                <w:bCs/>
              </w:rPr>
            </w:pPr>
          </w:p>
        </w:tc>
      </w:tr>
      <w:tr w:rsidR="007F2154" w14:paraId="0F6BA794" w14:textId="77777777">
        <w:trPr>
          <w:trHeight w:val="374"/>
          <w:jc w:val="center"/>
        </w:trPr>
        <w:tc>
          <w:tcPr>
            <w:tcW w:w="711" w:type="dxa"/>
            <w:vAlign w:val="center"/>
          </w:tcPr>
          <w:p w14:paraId="039EA98D" w14:textId="77777777" w:rsidR="007F2154" w:rsidRDefault="00000000">
            <w:pPr>
              <w:spacing w:before="60" w:after="60"/>
              <w:jc w:val="center"/>
              <w:rPr>
                <w:bCs/>
              </w:rPr>
            </w:pPr>
            <w:r>
              <w:rPr>
                <w:bCs/>
              </w:rPr>
              <w:t>3</w:t>
            </w:r>
          </w:p>
        </w:tc>
        <w:tc>
          <w:tcPr>
            <w:tcW w:w="2267" w:type="dxa"/>
            <w:vAlign w:val="center"/>
          </w:tcPr>
          <w:p w14:paraId="78DB2DB5" w14:textId="77777777" w:rsidR="007F2154" w:rsidRDefault="00000000">
            <w:pPr>
              <w:spacing w:before="60" w:after="60"/>
            </w:pPr>
            <w:r>
              <w:t>Thạch Mỹ</w:t>
            </w:r>
          </w:p>
        </w:tc>
        <w:tc>
          <w:tcPr>
            <w:tcW w:w="1984" w:type="dxa"/>
            <w:vAlign w:val="center"/>
          </w:tcPr>
          <w:p w14:paraId="0B756E65" w14:textId="77777777" w:rsidR="007F2154" w:rsidRDefault="00000000">
            <w:pPr>
              <w:spacing w:before="60" w:after="60"/>
              <w:jc w:val="center"/>
              <w:rPr>
                <w:bCs/>
              </w:rPr>
            </w:pPr>
            <w:r>
              <w:rPr>
                <w:bCs/>
              </w:rPr>
              <w:t>18.407667</w:t>
            </w:r>
          </w:p>
        </w:tc>
        <w:tc>
          <w:tcPr>
            <w:tcW w:w="1985" w:type="dxa"/>
            <w:vAlign w:val="center"/>
          </w:tcPr>
          <w:p w14:paraId="3318D310" w14:textId="77777777" w:rsidR="007F2154" w:rsidRDefault="00000000">
            <w:pPr>
              <w:spacing w:before="60" w:after="60"/>
              <w:jc w:val="center"/>
              <w:rPr>
                <w:bCs/>
              </w:rPr>
            </w:pPr>
            <w:r>
              <w:rPr>
                <w:bCs/>
              </w:rPr>
              <w:t>105.881988</w:t>
            </w:r>
          </w:p>
        </w:tc>
        <w:tc>
          <w:tcPr>
            <w:tcW w:w="1417" w:type="dxa"/>
            <w:vAlign w:val="center"/>
          </w:tcPr>
          <w:p w14:paraId="5A65D365" w14:textId="77777777" w:rsidR="007F2154" w:rsidRDefault="007F2154">
            <w:pPr>
              <w:spacing w:before="60" w:after="60"/>
              <w:jc w:val="center"/>
              <w:rPr>
                <w:bCs/>
              </w:rPr>
            </w:pPr>
          </w:p>
        </w:tc>
      </w:tr>
      <w:tr w:rsidR="007F2154" w14:paraId="6E3D08DD" w14:textId="77777777">
        <w:trPr>
          <w:trHeight w:val="368"/>
          <w:jc w:val="center"/>
        </w:trPr>
        <w:tc>
          <w:tcPr>
            <w:tcW w:w="711" w:type="dxa"/>
            <w:vAlign w:val="center"/>
          </w:tcPr>
          <w:p w14:paraId="3008A319" w14:textId="77777777" w:rsidR="007F2154" w:rsidRDefault="00000000">
            <w:pPr>
              <w:spacing w:before="60" w:after="60"/>
              <w:jc w:val="center"/>
              <w:rPr>
                <w:bCs/>
              </w:rPr>
            </w:pPr>
            <w:r>
              <w:rPr>
                <w:bCs/>
              </w:rPr>
              <w:t>4</w:t>
            </w:r>
          </w:p>
        </w:tc>
        <w:tc>
          <w:tcPr>
            <w:tcW w:w="2267" w:type="dxa"/>
            <w:vAlign w:val="center"/>
          </w:tcPr>
          <w:p w14:paraId="5665B0C0" w14:textId="77777777" w:rsidR="007F2154" w:rsidRDefault="00000000">
            <w:pPr>
              <w:spacing w:before="60" w:after="60"/>
            </w:pPr>
            <w:r>
              <w:t>Cẩm Lộc</w:t>
            </w:r>
          </w:p>
        </w:tc>
        <w:tc>
          <w:tcPr>
            <w:tcW w:w="1984" w:type="dxa"/>
            <w:vAlign w:val="center"/>
          </w:tcPr>
          <w:p w14:paraId="163A9835" w14:textId="77777777" w:rsidR="007F2154" w:rsidRDefault="00000000">
            <w:pPr>
              <w:spacing w:before="60" w:after="60"/>
              <w:jc w:val="center"/>
              <w:rPr>
                <w:bCs/>
              </w:rPr>
            </w:pPr>
            <w:r>
              <w:rPr>
                <w:bCs/>
              </w:rPr>
              <w:t>18.234371</w:t>
            </w:r>
          </w:p>
        </w:tc>
        <w:tc>
          <w:tcPr>
            <w:tcW w:w="1985" w:type="dxa"/>
            <w:vAlign w:val="center"/>
          </w:tcPr>
          <w:p w14:paraId="60EDF6A7" w14:textId="77777777" w:rsidR="007F2154" w:rsidRDefault="00000000">
            <w:pPr>
              <w:spacing w:before="60" w:after="60"/>
              <w:jc w:val="center"/>
              <w:rPr>
                <w:bCs/>
              </w:rPr>
            </w:pPr>
            <w:r>
              <w:rPr>
                <w:bCs/>
              </w:rPr>
              <w:t>106.085980</w:t>
            </w:r>
          </w:p>
        </w:tc>
        <w:tc>
          <w:tcPr>
            <w:tcW w:w="1417" w:type="dxa"/>
            <w:vAlign w:val="center"/>
          </w:tcPr>
          <w:p w14:paraId="241C56DC" w14:textId="77777777" w:rsidR="007F2154" w:rsidRDefault="007F2154">
            <w:pPr>
              <w:spacing w:before="60" w:after="60"/>
              <w:jc w:val="center"/>
              <w:rPr>
                <w:bCs/>
              </w:rPr>
            </w:pPr>
          </w:p>
        </w:tc>
      </w:tr>
      <w:tr w:rsidR="007F2154" w14:paraId="72B3A2D0" w14:textId="77777777">
        <w:trPr>
          <w:trHeight w:val="374"/>
          <w:jc w:val="center"/>
        </w:trPr>
        <w:tc>
          <w:tcPr>
            <w:tcW w:w="711" w:type="dxa"/>
            <w:vAlign w:val="center"/>
          </w:tcPr>
          <w:p w14:paraId="368A0969" w14:textId="77777777" w:rsidR="007F2154" w:rsidRDefault="00000000">
            <w:pPr>
              <w:spacing w:before="60" w:after="60"/>
              <w:jc w:val="center"/>
              <w:rPr>
                <w:bCs/>
              </w:rPr>
            </w:pPr>
            <w:r>
              <w:rPr>
                <w:bCs/>
              </w:rPr>
              <w:t>5</w:t>
            </w:r>
          </w:p>
        </w:tc>
        <w:tc>
          <w:tcPr>
            <w:tcW w:w="2267" w:type="dxa"/>
            <w:vAlign w:val="center"/>
          </w:tcPr>
          <w:p w14:paraId="6897D630" w14:textId="77777777" w:rsidR="007F2154" w:rsidRDefault="00000000">
            <w:pPr>
              <w:spacing w:before="60" w:after="60"/>
            </w:pPr>
            <w:r>
              <w:t>Kỳ Thư</w:t>
            </w:r>
          </w:p>
        </w:tc>
        <w:tc>
          <w:tcPr>
            <w:tcW w:w="1984" w:type="dxa"/>
            <w:vAlign w:val="center"/>
          </w:tcPr>
          <w:p w14:paraId="2400CF7F" w14:textId="77777777" w:rsidR="007F2154" w:rsidRDefault="00000000">
            <w:pPr>
              <w:spacing w:before="60" w:after="60"/>
              <w:jc w:val="center"/>
              <w:rPr>
                <w:bCs/>
              </w:rPr>
            </w:pPr>
            <w:r>
              <w:rPr>
                <w:bCs/>
              </w:rPr>
              <w:t>18.105655</w:t>
            </w:r>
          </w:p>
        </w:tc>
        <w:tc>
          <w:tcPr>
            <w:tcW w:w="1985" w:type="dxa"/>
            <w:vAlign w:val="center"/>
          </w:tcPr>
          <w:p w14:paraId="4E250FBB" w14:textId="77777777" w:rsidR="007F2154" w:rsidRDefault="00000000">
            <w:pPr>
              <w:spacing w:before="60" w:after="60"/>
              <w:jc w:val="center"/>
              <w:rPr>
                <w:bCs/>
              </w:rPr>
            </w:pPr>
            <w:r>
              <w:rPr>
                <w:bCs/>
              </w:rPr>
              <w:t>106.275689</w:t>
            </w:r>
          </w:p>
        </w:tc>
        <w:tc>
          <w:tcPr>
            <w:tcW w:w="1417" w:type="dxa"/>
            <w:vAlign w:val="center"/>
          </w:tcPr>
          <w:p w14:paraId="7ED9558B" w14:textId="77777777" w:rsidR="007F2154" w:rsidRDefault="007F2154">
            <w:pPr>
              <w:spacing w:before="60" w:after="60"/>
              <w:jc w:val="center"/>
              <w:rPr>
                <w:bCs/>
              </w:rPr>
            </w:pPr>
          </w:p>
        </w:tc>
      </w:tr>
      <w:tr w:rsidR="007F2154" w14:paraId="16E67A49" w14:textId="77777777">
        <w:trPr>
          <w:trHeight w:val="374"/>
          <w:jc w:val="center"/>
        </w:trPr>
        <w:tc>
          <w:tcPr>
            <w:tcW w:w="711" w:type="dxa"/>
            <w:vAlign w:val="center"/>
          </w:tcPr>
          <w:p w14:paraId="707A065D" w14:textId="77777777" w:rsidR="007F2154" w:rsidRDefault="00000000">
            <w:pPr>
              <w:spacing w:before="60" w:after="60"/>
              <w:jc w:val="center"/>
              <w:rPr>
                <w:bCs/>
              </w:rPr>
            </w:pPr>
            <w:r>
              <w:rPr>
                <w:bCs/>
              </w:rPr>
              <w:t>6</w:t>
            </w:r>
          </w:p>
        </w:tc>
        <w:tc>
          <w:tcPr>
            <w:tcW w:w="2267" w:type="dxa"/>
            <w:vAlign w:val="center"/>
          </w:tcPr>
          <w:p w14:paraId="145300EB" w14:textId="77777777" w:rsidR="007F2154" w:rsidRDefault="00000000">
            <w:pPr>
              <w:spacing w:before="60" w:after="60"/>
            </w:pPr>
            <w:r>
              <w:t>Kỳ Ninh</w:t>
            </w:r>
          </w:p>
        </w:tc>
        <w:tc>
          <w:tcPr>
            <w:tcW w:w="1984" w:type="dxa"/>
            <w:vAlign w:val="center"/>
          </w:tcPr>
          <w:p w14:paraId="4F56F6D6" w14:textId="77777777" w:rsidR="007F2154" w:rsidRDefault="00000000">
            <w:pPr>
              <w:spacing w:before="60" w:after="60"/>
              <w:jc w:val="center"/>
              <w:rPr>
                <w:bCs/>
              </w:rPr>
            </w:pPr>
            <w:r>
              <w:rPr>
                <w:bCs/>
              </w:rPr>
              <w:t>18.119190</w:t>
            </w:r>
          </w:p>
        </w:tc>
        <w:tc>
          <w:tcPr>
            <w:tcW w:w="1985" w:type="dxa"/>
            <w:vAlign w:val="center"/>
          </w:tcPr>
          <w:p w14:paraId="564843D0" w14:textId="77777777" w:rsidR="007F2154" w:rsidRDefault="00000000">
            <w:pPr>
              <w:spacing w:before="60" w:after="60"/>
              <w:jc w:val="center"/>
              <w:rPr>
                <w:bCs/>
              </w:rPr>
            </w:pPr>
            <w:r>
              <w:rPr>
                <w:bCs/>
              </w:rPr>
              <w:t>106.338272</w:t>
            </w:r>
          </w:p>
        </w:tc>
        <w:tc>
          <w:tcPr>
            <w:tcW w:w="1417" w:type="dxa"/>
            <w:vAlign w:val="center"/>
          </w:tcPr>
          <w:p w14:paraId="2D5E54C3" w14:textId="77777777" w:rsidR="007F2154" w:rsidRDefault="007F2154">
            <w:pPr>
              <w:spacing w:before="60" w:after="60"/>
              <w:jc w:val="center"/>
              <w:rPr>
                <w:bCs/>
              </w:rPr>
            </w:pPr>
          </w:p>
        </w:tc>
      </w:tr>
    </w:tbl>
    <w:p w14:paraId="22EDF3E6" w14:textId="77777777" w:rsidR="007F2154" w:rsidRDefault="00000000">
      <w:pPr>
        <w:spacing w:before="60" w:after="60"/>
        <w:ind w:firstLine="720"/>
        <w:jc w:val="both"/>
        <w:rPr>
          <w:b/>
          <w:bCs/>
        </w:rPr>
      </w:pPr>
      <w:r>
        <w:rPr>
          <w:b/>
          <w:bCs/>
        </w:rPr>
        <w:t>* Số mẫu và thời gian quan trắc:</w:t>
      </w:r>
    </w:p>
    <w:p w14:paraId="1DB28CEF" w14:textId="77777777" w:rsidR="007F2154" w:rsidRDefault="00000000">
      <w:pPr>
        <w:spacing w:before="60" w:after="60"/>
        <w:ind w:firstLine="720"/>
        <w:jc w:val="both"/>
        <w:rPr>
          <w:b/>
          <w:bCs/>
          <w:lang w:val="vi-VN"/>
        </w:rPr>
      </w:pPr>
      <w:r>
        <w:rPr>
          <w:b/>
          <w:bCs/>
        </w:rPr>
        <w:t>Bảng 2: Số mẫu và thời gian quan trắc</w:t>
      </w:r>
    </w:p>
    <w:tbl>
      <w:tblPr>
        <w:tblW w:w="9309" w:type="dxa"/>
        <w:tblInd w:w="93" w:type="dxa"/>
        <w:tblLook w:val="04A0" w:firstRow="1" w:lastRow="0" w:firstColumn="1" w:lastColumn="0" w:noHBand="0" w:noVBand="1"/>
      </w:tblPr>
      <w:tblGrid>
        <w:gridCol w:w="802"/>
        <w:gridCol w:w="1808"/>
        <w:gridCol w:w="754"/>
        <w:gridCol w:w="867"/>
        <w:gridCol w:w="879"/>
        <w:gridCol w:w="1035"/>
        <w:gridCol w:w="1035"/>
        <w:gridCol w:w="1008"/>
        <w:gridCol w:w="1121"/>
      </w:tblGrid>
      <w:tr w:rsidR="007F2154" w14:paraId="782539D2" w14:textId="77777777">
        <w:trPr>
          <w:trHeight w:val="375"/>
        </w:trPr>
        <w:tc>
          <w:tcPr>
            <w:tcW w:w="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D56026" w14:textId="77777777" w:rsidR="007F2154" w:rsidRDefault="00000000">
            <w:pPr>
              <w:spacing w:before="60" w:after="60"/>
              <w:jc w:val="center"/>
              <w:rPr>
                <w:b/>
                <w:bCs/>
                <w:sz w:val="26"/>
              </w:rPr>
            </w:pPr>
            <w:r>
              <w:rPr>
                <w:b/>
                <w:bCs/>
                <w:sz w:val="26"/>
              </w:rPr>
              <w:t>TT</w:t>
            </w:r>
          </w:p>
        </w:tc>
        <w:tc>
          <w:tcPr>
            <w:tcW w:w="1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D67BE7" w14:textId="77777777" w:rsidR="007F2154" w:rsidRDefault="00000000">
            <w:pPr>
              <w:spacing w:before="60" w:after="60"/>
              <w:jc w:val="center"/>
              <w:rPr>
                <w:b/>
                <w:bCs/>
                <w:sz w:val="26"/>
              </w:rPr>
            </w:pPr>
            <w:r>
              <w:rPr>
                <w:b/>
                <w:bCs/>
                <w:sz w:val="26"/>
              </w:rPr>
              <w:t>Địa điểm</w:t>
            </w:r>
          </w:p>
        </w:tc>
        <w:tc>
          <w:tcPr>
            <w:tcW w:w="5578" w:type="dxa"/>
            <w:gridSpan w:val="6"/>
            <w:tcBorders>
              <w:top w:val="single" w:sz="4" w:space="0" w:color="auto"/>
              <w:left w:val="nil"/>
              <w:bottom w:val="single" w:sz="4" w:space="0" w:color="auto"/>
              <w:right w:val="single" w:sz="4" w:space="0" w:color="auto"/>
            </w:tcBorders>
            <w:shd w:val="clear" w:color="auto" w:fill="auto"/>
            <w:vAlign w:val="center"/>
            <w:hideMark/>
          </w:tcPr>
          <w:p w14:paraId="505C2E8D" w14:textId="77777777" w:rsidR="007F2154" w:rsidRDefault="00000000">
            <w:pPr>
              <w:spacing w:before="60" w:after="60"/>
              <w:jc w:val="center"/>
              <w:rPr>
                <w:b/>
                <w:bCs/>
                <w:sz w:val="26"/>
              </w:rPr>
            </w:pPr>
            <w:r>
              <w:rPr>
                <w:b/>
                <w:bCs/>
                <w:sz w:val="26"/>
              </w:rPr>
              <w:t>Tháng (số lượng mẫu thu theo tháng)</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2A4B2" w14:textId="77777777" w:rsidR="007F2154" w:rsidRDefault="00000000">
            <w:pPr>
              <w:spacing w:before="60" w:after="60"/>
              <w:jc w:val="both"/>
              <w:rPr>
                <w:b/>
                <w:bCs/>
                <w:sz w:val="26"/>
              </w:rPr>
            </w:pPr>
            <w:r>
              <w:rPr>
                <w:b/>
                <w:bCs/>
                <w:sz w:val="26"/>
              </w:rPr>
              <w:t>Tổng</w:t>
            </w:r>
          </w:p>
        </w:tc>
      </w:tr>
      <w:tr w:rsidR="007F2154" w14:paraId="0DABA397" w14:textId="77777777">
        <w:trPr>
          <w:trHeight w:val="268"/>
        </w:trPr>
        <w:tc>
          <w:tcPr>
            <w:tcW w:w="802" w:type="dxa"/>
            <w:vMerge/>
            <w:tcBorders>
              <w:top w:val="single" w:sz="4" w:space="0" w:color="auto"/>
              <w:left w:val="single" w:sz="4" w:space="0" w:color="auto"/>
              <w:bottom w:val="single" w:sz="4" w:space="0" w:color="auto"/>
              <w:right w:val="single" w:sz="4" w:space="0" w:color="auto"/>
            </w:tcBorders>
            <w:vAlign w:val="center"/>
            <w:hideMark/>
          </w:tcPr>
          <w:p w14:paraId="4728228D" w14:textId="77777777" w:rsidR="007F2154" w:rsidRDefault="007F2154">
            <w:pPr>
              <w:spacing w:before="60" w:after="60"/>
              <w:rPr>
                <w:b/>
                <w:bCs/>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14:paraId="69C25F66" w14:textId="77777777" w:rsidR="007F2154" w:rsidRDefault="007F2154">
            <w:pPr>
              <w:spacing w:before="60" w:after="60"/>
              <w:rPr>
                <w:b/>
                <w:bCs/>
              </w:rPr>
            </w:pPr>
          </w:p>
        </w:tc>
        <w:tc>
          <w:tcPr>
            <w:tcW w:w="754" w:type="dxa"/>
            <w:tcBorders>
              <w:top w:val="nil"/>
              <w:left w:val="nil"/>
              <w:bottom w:val="single" w:sz="4" w:space="0" w:color="auto"/>
              <w:right w:val="single" w:sz="4" w:space="0" w:color="auto"/>
            </w:tcBorders>
            <w:shd w:val="clear" w:color="auto" w:fill="auto"/>
            <w:vAlign w:val="center"/>
          </w:tcPr>
          <w:p w14:paraId="60D2C6A3" w14:textId="77777777" w:rsidR="007F2154" w:rsidRDefault="00000000">
            <w:pPr>
              <w:spacing w:before="60" w:after="60"/>
              <w:jc w:val="center"/>
              <w:rPr>
                <w:b/>
                <w:bCs/>
              </w:rPr>
            </w:pPr>
            <w:r>
              <w:rPr>
                <w:b/>
                <w:bCs/>
              </w:rPr>
              <w:t>4</w:t>
            </w:r>
          </w:p>
        </w:tc>
        <w:tc>
          <w:tcPr>
            <w:tcW w:w="867" w:type="dxa"/>
            <w:tcBorders>
              <w:top w:val="nil"/>
              <w:left w:val="nil"/>
              <w:bottom w:val="single" w:sz="4" w:space="0" w:color="auto"/>
              <w:right w:val="single" w:sz="4" w:space="0" w:color="auto"/>
            </w:tcBorders>
            <w:shd w:val="clear" w:color="auto" w:fill="auto"/>
            <w:vAlign w:val="center"/>
          </w:tcPr>
          <w:p w14:paraId="111B3B5A" w14:textId="77777777" w:rsidR="007F2154" w:rsidRDefault="00000000">
            <w:pPr>
              <w:spacing w:before="60" w:after="60"/>
              <w:jc w:val="center"/>
              <w:rPr>
                <w:b/>
                <w:bCs/>
              </w:rPr>
            </w:pPr>
            <w:r>
              <w:rPr>
                <w:b/>
                <w:bCs/>
              </w:rPr>
              <w:t>5</w:t>
            </w:r>
          </w:p>
        </w:tc>
        <w:tc>
          <w:tcPr>
            <w:tcW w:w="879" w:type="dxa"/>
            <w:tcBorders>
              <w:top w:val="nil"/>
              <w:left w:val="nil"/>
              <w:bottom w:val="single" w:sz="4" w:space="0" w:color="auto"/>
              <w:right w:val="single" w:sz="4" w:space="0" w:color="auto"/>
            </w:tcBorders>
            <w:shd w:val="clear" w:color="auto" w:fill="auto"/>
            <w:vAlign w:val="center"/>
          </w:tcPr>
          <w:p w14:paraId="5CC0A0E5" w14:textId="77777777" w:rsidR="007F2154" w:rsidRDefault="00000000">
            <w:pPr>
              <w:spacing w:before="60" w:after="60"/>
              <w:jc w:val="center"/>
              <w:rPr>
                <w:b/>
                <w:bCs/>
              </w:rPr>
            </w:pPr>
            <w:r>
              <w:rPr>
                <w:b/>
                <w:bCs/>
              </w:rPr>
              <w:t>6</w:t>
            </w:r>
          </w:p>
        </w:tc>
        <w:tc>
          <w:tcPr>
            <w:tcW w:w="1035" w:type="dxa"/>
            <w:tcBorders>
              <w:top w:val="nil"/>
              <w:left w:val="nil"/>
              <w:bottom w:val="single" w:sz="4" w:space="0" w:color="auto"/>
              <w:right w:val="single" w:sz="4" w:space="0" w:color="auto"/>
            </w:tcBorders>
            <w:shd w:val="clear" w:color="auto" w:fill="auto"/>
            <w:vAlign w:val="center"/>
          </w:tcPr>
          <w:p w14:paraId="64E949AE" w14:textId="77777777" w:rsidR="007F2154" w:rsidRDefault="00000000">
            <w:pPr>
              <w:spacing w:before="60" w:after="60"/>
              <w:jc w:val="center"/>
              <w:rPr>
                <w:b/>
                <w:bCs/>
              </w:rPr>
            </w:pPr>
            <w:r>
              <w:rPr>
                <w:b/>
                <w:bCs/>
              </w:rPr>
              <w:t>7</w:t>
            </w:r>
          </w:p>
        </w:tc>
        <w:tc>
          <w:tcPr>
            <w:tcW w:w="1035" w:type="dxa"/>
            <w:tcBorders>
              <w:top w:val="nil"/>
              <w:left w:val="nil"/>
              <w:bottom w:val="single" w:sz="4" w:space="0" w:color="auto"/>
              <w:right w:val="single" w:sz="4" w:space="0" w:color="auto"/>
            </w:tcBorders>
            <w:shd w:val="clear" w:color="auto" w:fill="auto"/>
            <w:vAlign w:val="center"/>
          </w:tcPr>
          <w:p w14:paraId="64BC85E7" w14:textId="77777777" w:rsidR="007F2154" w:rsidRDefault="00000000">
            <w:pPr>
              <w:spacing w:before="60" w:after="60"/>
              <w:jc w:val="center"/>
              <w:rPr>
                <w:b/>
                <w:bCs/>
              </w:rPr>
            </w:pPr>
            <w:r>
              <w:rPr>
                <w:b/>
                <w:bCs/>
              </w:rPr>
              <w:t>8</w:t>
            </w:r>
          </w:p>
        </w:tc>
        <w:tc>
          <w:tcPr>
            <w:tcW w:w="1008" w:type="dxa"/>
            <w:tcBorders>
              <w:top w:val="single" w:sz="4" w:space="0" w:color="auto"/>
              <w:left w:val="single" w:sz="4" w:space="0" w:color="auto"/>
              <w:bottom w:val="single" w:sz="4" w:space="0" w:color="auto"/>
              <w:right w:val="single" w:sz="4" w:space="0" w:color="auto"/>
            </w:tcBorders>
          </w:tcPr>
          <w:p w14:paraId="2F69EC20" w14:textId="77777777" w:rsidR="007F2154" w:rsidRDefault="00000000">
            <w:pPr>
              <w:spacing w:before="60" w:after="60"/>
              <w:jc w:val="center"/>
              <w:rPr>
                <w:b/>
                <w:bCs/>
              </w:rPr>
            </w:pPr>
            <w:r>
              <w:rPr>
                <w:b/>
                <w:bCs/>
              </w:rPr>
              <w:t>9</w:t>
            </w: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0D944F1C" w14:textId="77777777" w:rsidR="007F2154" w:rsidRDefault="007F2154">
            <w:pPr>
              <w:spacing w:before="60" w:after="60"/>
              <w:rPr>
                <w:b/>
                <w:bCs/>
              </w:rPr>
            </w:pPr>
          </w:p>
        </w:tc>
      </w:tr>
      <w:tr w:rsidR="007F2154" w14:paraId="13518C19" w14:textId="77777777">
        <w:trPr>
          <w:trHeight w:val="387"/>
        </w:trPr>
        <w:tc>
          <w:tcPr>
            <w:tcW w:w="802" w:type="dxa"/>
            <w:tcBorders>
              <w:top w:val="nil"/>
              <w:left w:val="single" w:sz="4" w:space="0" w:color="auto"/>
              <w:bottom w:val="single" w:sz="4" w:space="0" w:color="auto"/>
              <w:right w:val="single" w:sz="4" w:space="0" w:color="auto"/>
            </w:tcBorders>
            <w:shd w:val="clear" w:color="auto" w:fill="auto"/>
            <w:vAlign w:val="center"/>
          </w:tcPr>
          <w:p w14:paraId="0CAF9719" w14:textId="77777777" w:rsidR="007F2154" w:rsidRDefault="00000000">
            <w:pPr>
              <w:spacing w:before="60" w:after="60"/>
              <w:jc w:val="center"/>
              <w:rPr>
                <w:b/>
                <w:sz w:val="26"/>
                <w:lang w:val="vi-VN"/>
              </w:rPr>
            </w:pPr>
            <w:r>
              <w:rPr>
                <w:b/>
                <w:sz w:val="26"/>
                <w:lang w:val="vi-VN"/>
              </w:rPr>
              <w:t>I</w:t>
            </w:r>
          </w:p>
        </w:tc>
        <w:tc>
          <w:tcPr>
            <w:tcW w:w="7386" w:type="dxa"/>
            <w:gridSpan w:val="7"/>
            <w:tcBorders>
              <w:top w:val="nil"/>
              <w:left w:val="nil"/>
              <w:bottom w:val="single" w:sz="4" w:space="0" w:color="auto"/>
              <w:right w:val="single" w:sz="4" w:space="0" w:color="auto"/>
            </w:tcBorders>
            <w:shd w:val="clear" w:color="auto" w:fill="auto"/>
            <w:vAlign w:val="center"/>
          </w:tcPr>
          <w:p w14:paraId="4744593F" w14:textId="77777777" w:rsidR="007F2154" w:rsidRDefault="00000000">
            <w:pPr>
              <w:jc w:val="center"/>
              <w:rPr>
                <w:b/>
                <w:bCs/>
              </w:rPr>
            </w:pPr>
            <w:r>
              <w:rPr>
                <w:b/>
                <w:sz w:val="26"/>
                <w:lang w:val="vi-VN"/>
              </w:rPr>
              <w:t>Mẫu định kỳ</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2420A473" w14:textId="77777777" w:rsidR="007F2154" w:rsidRDefault="007F2154">
            <w:pPr>
              <w:spacing w:before="60" w:after="60"/>
              <w:jc w:val="center"/>
              <w:rPr>
                <w:b/>
                <w:bCs/>
              </w:rPr>
            </w:pPr>
          </w:p>
        </w:tc>
      </w:tr>
      <w:tr w:rsidR="007F2154" w14:paraId="235E5285" w14:textId="77777777">
        <w:trPr>
          <w:trHeight w:val="409"/>
        </w:trPr>
        <w:tc>
          <w:tcPr>
            <w:tcW w:w="802" w:type="dxa"/>
            <w:tcBorders>
              <w:top w:val="nil"/>
              <w:left w:val="single" w:sz="4" w:space="0" w:color="auto"/>
              <w:bottom w:val="single" w:sz="4" w:space="0" w:color="auto"/>
              <w:right w:val="single" w:sz="4" w:space="0" w:color="auto"/>
            </w:tcBorders>
            <w:shd w:val="clear" w:color="auto" w:fill="auto"/>
            <w:vAlign w:val="center"/>
            <w:hideMark/>
          </w:tcPr>
          <w:p w14:paraId="3A785706" w14:textId="77777777" w:rsidR="007F2154" w:rsidRDefault="00000000">
            <w:pPr>
              <w:spacing w:before="20" w:after="20"/>
              <w:jc w:val="center"/>
            </w:pPr>
            <w:r>
              <w:t>1</w:t>
            </w:r>
          </w:p>
        </w:tc>
        <w:tc>
          <w:tcPr>
            <w:tcW w:w="1808" w:type="dxa"/>
            <w:tcBorders>
              <w:top w:val="nil"/>
              <w:left w:val="nil"/>
              <w:bottom w:val="single" w:sz="4" w:space="0" w:color="auto"/>
              <w:right w:val="single" w:sz="4" w:space="0" w:color="auto"/>
            </w:tcBorders>
            <w:shd w:val="clear" w:color="auto" w:fill="auto"/>
            <w:vAlign w:val="center"/>
            <w:hideMark/>
          </w:tcPr>
          <w:p w14:paraId="35AF6702" w14:textId="77777777" w:rsidR="007F2154" w:rsidRDefault="00000000">
            <w:r>
              <w:t>Đan Trường</w:t>
            </w:r>
          </w:p>
        </w:tc>
        <w:tc>
          <w:tcPr>
            <w:tcW w:w="754" w:type="dxa"/>
            <w:tcBorders>
              <w:top w:val="nil"/>
              <w:left w:val="nil"/>
              <w:bottom w:val="single" w:sz="4" w:space="0" w:color="auto"/>
              <w:right w:val="single" w:sz="4" w:space="0" w:color="auto"/>
            </w:tcBorders>
            <w:shd w:val="clear" w:color="auto" w:fill="auto"/>
            <w:vAlign w:val="center"/>
            <w:hideMark/>
          </w:tcPr>
          <w:p w14:paraId="250F8BCC" w14:textId="77777777" w:rsidR="007F2154" w:rsidRDefault="00000000">
            <w:pPr>
              <w:jc w:val="center"/>
            </w:pPr>
            <w:r>
              <w:t>2</w:t>
            </w:r>
          </w:p>
        </w:tc>
        <w:tc>
          <w:tcPr>
            <w:tcW w:w="867" w:type="dxa"/>
            <w:tcBorders>
              <w:top w:val="nil"/>
              <w:left w:val="nil"/>
              <w:bottom w:val="single" w:sz="4" w:space="0" w:color="auto"/>
              <w:right w:val="single" w:sz="4" w:space="0" w:color="auto"/>
            </w:tcBorders>
            <w:shd w:val="clear" w:color="auto" w:fill="auto"/>
            <w:vAlign w:val="center"/>
            <w:hideMark/>
          </w:tcPr>
          <w:p w14:paraId="6072E34E" w14:textId="77777777" w:rsidR="007F2154" w:rsidRDefault="00000000">
            <w:pPr>
              <w:jc w:val="center"/>
            </w:pPr>
            <w:r>
              <w:t>2</w:t>
            </w:r>
          </w:p>
        </w:tc>
        <w:tc>
          <w:tcPr>
            <w:tcW w:w="879" w:type="dxa"/>
            <w:tcBorders>
              <w:top w:val="nil"/>
              <w:left w:val="nil"/>
              <w:bottom w:val="single" w:sz="4" w:space="0" w:color="auto"/>
              <w:right w:val="single" w:sz="4" w:space="0" w:color="auto"/>
            </w:tcBorders>
            <w:shd w:val="clear" w:color="auto" w:fill="auto"/>
            <w:vAlign w:val="center"/>
            <w:hideMark/>
          </w:tcPr>
          <w:p w14:paraId="32870B24" w14:textId="77777777" w:rsidR="007F2154" w:rsidRDefault="00000000">
            <w:pPr>
              <w:jc w:val="center"/>
            </w:pPr>
            <w:r>
              <w:t>2</w:t>
            </w:r>
          </w:p>
        </w:tc>
        <w:tc>
          <w:tcPr>
            <w:tcW w:w="1035" w:type="dxa"/>
            <w:tcBorders>
              <w:top w:val="nil"/>
              <w:left w:val="nil"/>
              <w:bottom w:val="single" w:sz="4" w:space="0" w:color="auto"/>
              <w:right w:val="single" w:sz="4" w:space="0" w:color="auto"/>
            </w:tcBorders>
            <w:shd w:val="clear" w:color="auto" w:fill="auto"/>
            <w:vAlign w:val="center"/>
            <w:hideMark/>
          </w:tcPr>
          <w:p w14:paraId="01C33BD3" w14:textId="77777777" w:rsidR="007F2154" w:rsidRDefault="00000000">
            <w:pPr>
              <w:jc w:val="center"/>
            </w:pPr>
            <w:r>
              <w:t>2</w:t>
            </w:r>
          </w:p>
        </w:tc>
        <w:tc>
          <w:tcPr>
            <w:tcW w:w="1035" w:type="dxa"/>
            <w:tcBorders>
              <w:top w:val="nil"/>
              <w:left w:val="nil"/>
              <w:bottom w:val="single" w:sz="4" w:space="0" w:color="auto"/>
              <w:right w:val="single" w:sz="4" w:space="0" w:color="auto"/>
            </w:tcBorders>
            <w:shd w:val="clear" w:color="auto" w:fill="auto"/>
            <w:vAlign w:val="center"/>
            <w:hideMark/>
          </w:tcPr>
          <w:p w14:paraId="39DAB5AA" w14:textId="77777777" w:rsidR="007F2154" w:rsidRDefault="00000000">
            <w:pPr>
              <w:spacing w:before="20" w:after="20"/>
              <w:jc w:val="center"/>
            </w:pPr>
            <w:r>
              <w:t>2</w:t>
            </w:r>
          </w:p>
        </w:tc>
        <w:tc>
          <w:tcPr>
            <w:tcW w:w="1008" w:type="dxa"/>
            <w:tcBorders>
              <w:top w:val="single" w:sz="4" w:space="0" w:color="auto"/>
              <w:left w:val="nil"/>
              <w:bottom w:val="single" w:sz="4" w:space="0" w:color="auto"/>
              <w:right w:val="single" w:sz="4" w:space="0" w:color="auto"/>
            </w:tcBorders>
            <w:vAlign w:val="center"/>
          </w:tcPr>
          <w:p w14:paraId="16781474" w14:textId="77777777" w:rsidR="007F2154" w:rsidRDefault="00000000">
            <w:pPr>
              <w:spacing w:before="20" w:after="20"/>
              <w:jc w:val="center"/>
            </w:pPr>
            <w:r>
              <w:t>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55A85" w14:textId="77777777" w:rsidR="007F2154" w:rsidRDefault="00000000">
            <w:pPr>
              <w:spacing w:before="20" w:after="20"/>
              <w:jc w:val="center"/>
              <w:rPr>
                <w:b/>
                <w:bCs/>
              </w:rPr>
            </w:pPr>
            <w:r>
              <w:rPr>
                <w:b/>
                <w:bCs/>
              </w:rPr>
              <w:t>12</w:t>
            </w:r>
          </w:p>
        </w:tc>
      </w:tr>
      <w:tr w:rsidR="007F2154" w14:paraId="2AFC70FF" w14:textId="77777777">
        <w:trPr>
          <w:trHeight w:val="415"/>
        </w:trPr>
        <w:tc>
          <w:tcPr>
            <w:tcW w:w="802" w:type="dxa"/>
            <w:tcBorders>
              <w:top w:val="nil"/>
              <w:left w:val="single" w:sz="4" w:space="0" w:color="auto"/>
              <w:bottom w:val="single" w:sz="4" w:space="0" w:color="auto"/>
              <w:right w:val="single" w:sz="4" w:space="0" w:color="auto"/>
            </w:tcBorders>
            <w:shd w:val="clear" w:color="auto" w:fill="auto"/>
            <w:vAlign w:val="center"/>
          </w:tcPr>
          <w:p w14:paraId="7490869D" w14:textId="77777777" w:rsidR="007F2154" w:rsidRDefault="00000000">
            <w:pPr>
              <w:spacing w:before="20" w:after="20"/>
              <w:jc w:val="center"/>
            </w:pPr>
            <w:r>
              <w:t>2</w:t>
            </w:r>
          </w:p>
        </w:tc>
        <w:tc>
          <w:tcPr>
            <w:tcW w:w="1808" w:type="dxa"/>
            <w:tcBorders>
              <w:top w:val="nil"/>
              <w:left w:val="nil"/>
              <w:bottom w:val="single" w:sz="4" w:space="0" w:color="auto"/>
              <w:right w:val="single" w:sz="4" w:space="0" w:color="auto"/>
            </w:tcBorders>
            <w:shd w:val="clear" w:color="auto" w:fill="auto"/>
            <w:vAlign w:val="center"/>
            <w:hideMark/>
          </w:tcPr>
          <w:p w14:paraId="67892E1E" w14:textId="77777777" w:rsidR="007F2154" w:rsidRDefault="00000000">
            <w:r>
              <w:t>Đỉnh Bàn</w:t>
            </w:r>
          </w:p>
        </w:tc>
        <w:tc>
          <w:tcPr>
            <w:tcW w:w="754" w:type="dxa"/>
            <w:tcBorders>
              <w:top w:val="nil"/>
              <w:left w:val="nil"/>
              <w:bottom w:val="single" w:sz="4" w:space="0" w:color="auto"/>
              <w:right w:val="single" w:sz="4" w:space="0" w:color="auto"/>
            </w:tcBorders>
            <w:shd w:val="clear" w:color="auto" w:fill="auto"/>
            <w:vAlign w:val="center"/>
            <w:hideMark/>
          </w:tcPr>
          <w:p w14:paraId="14BB231F" w14:textId="77777777" w:rsidR="007F2154" w:rsidRDefault="00000000">
            <w:pPr>
              <w:jc w:val="center"/>
            </w:pPr>
            <w:r>
              <w:t>2</w:t>
            </w:r>
          </w:p>
        </w:tc>
        <w:tc>
          <w:tcPr>
            <w:tcW w:w="867" w:type="dxa"/>
            <w:tcBorders>
              <w:top w:val="nil"/>
              <w:left w:val="nil"/>
              <w:bottom w:val="single" w:sz="4" w:space="0" w:color="auto"/>
              <w:right w:val="single" w:sz="4" w:space="0" w:color="auto"/>
            </w:tcBorders>
            <w:shd w:val="clear" w:color="auto" w:fill="auto"/>
            <w:vAlign w:val="center"/>
            <w:hideMark/>
          </w:tcPr>
          <w:p w14:paraId="6A3F1727" w14:textId="77777777" w:rsidR="007F2154" w:rsidRDefault="00000000">
            <w:pPr>
              <w:jc w:val="center"/>
            </w:pPr>
            <w:r>
              <w:t>2</w:t>
            </w:r>
          </w:p>
        </w:tc>
        <w:tc>
          <w:tcPr>
            <w:tcW w:w="879" w:type="dxa"/>
            <w:tcBorders>
              <w:top w:val="nil"/>
              <w:left w:val="nil"/>
              <w:bottom w:val="single" w:sz="4" w:space="0" w:color="auto"/>
              <w:right w:val="single" w:sz="4" w:space="0" w:color="auto"/>
            </w:tcBorders>
            <w:shd w:val="clear" w:color="auto" w:fill="auto"/>
            <w:vAlign w:val="center"/>
            <w:hideMark/>
          </w:tcPr>
          <w:p w14:paraId="11682A88" w14:textId="77777777" w:rsidR="007F2154" w:rsidRDefault="00000000">
            <w:pPr>
              <w:jc w:val="center"/>
            </w:pPr>
            <w:r>
              <w:t>2</w:t>
            </w:r>
          </w:p>
        </w:tc>
        <w:tc>
          <w:tcPr>
            <w:tcW w:w="1035" w:type="dxa"/>
            <w:tcBorders>
              <w:top w:val="nil"/>
              <w:left w:val="nil"/>
              <w:bottom w:val="single" w:sz="4" w:space="0" w:color="auto"/>
              <w:right w:val="single" w:sz="4" w:space="0" w:color="auto"/>
            </w:tcBorders>
            <w:shd w:val="clear" w:color="auto" w:fill="auto"/>
            <w:vAlign w:val="center"/>
            <w:hideMark/>
          </w:tcPr>
          <w:p w14:paraId="64346471" w14:textId="77777777" w:rsidR="007F2154" w:rsidRDefault="00000000">
            <w:pPr>
              <w:jc w:val="center"/>
            </w:pPr>
            <w:r>
              <w:t>2</w:t>
            </w:r>
          </w:p>
        </w:tc>
        <w:tc>
          <w:tcPr>
            <w:tcW w:w="1035" w:type="dxa"/>
            <w:tcBorders>
              <w:top w:val="nil"/>
              <w:left w:val="nil"/>
              <w:bottom w:val="single" w:sz="4" w:space="0" w:color="auto"/>
              <w:right w:val="single" w:sz="4" w:space="0" w:color="auto"/>
            </w:tcBorders>
            <w:shd w:val="clear" w:color="auto" w:fill="auto"/>
            <w:vAlign w:val="center"/>
            <w:hideMark/>
          </w:tcPr>
          <w:p w14:paraId="48FE365D" w14:textId="77777777" w:rsidR="007F2154" w:rsidRDefault="00000000">
            <w:pPr>
              <w:spacing w:before="20" w:after="20"/>
              <w:jc w:val="center"/>
            </w:pPr>
            <w:r>
              <w:t>2</w:t>
            </w:r>
          </w:p>
        </w:tc>
        <w:tc>
          <w:tcPr>
            <w:tcW w:w="1008" w:type="dxa"/>
            <w:tcBorders>
              <w:top w:val="single" w:sz="4" w:space="0" w:color="auto"/>
              <w:left w:val="nil"/>
              <w:bottom w:val="single" w:sz="4" w:space="0" w:color="auto"/>
              <w:right w:val="single" w:sz="4" w:space="0" w:color="auto"/>
            </w:tcBorders>
            <w:vAlign w:val="center"/>
          </w:tcPr>
          <w:p w14:paraId="5B787C87" w14:textId="77777777" w:rsidR="007F2154" w:rsidRDefault="00000000">
            <w:pPr>
              <w:spacing w:before="20" w:after="20"/>
              <w:jc w:val="center"/>
            </w:pPr>
            <w:r>
              <w:t>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E32B7" w14:textId="77777777" w:rsidR="007F2154" w:rsidRDefault="00000000">
            <w:pPr>
              <w:spacing w:before="20" w:after="20"/>
              <w:jc w:val="center"/>
              <w:rPr>
                <w:b/>
                <w:bCs/>
              </w:rPr>
            </w:pPr>
            <w:r>
              <w:rPr>
                <w:b/>
                <w:bCs/>
              </w:rPr>
              <w:t>12</w:t>
            </w:r>
          </w:p>
        </w:tc>
      </w:tr>
      <w:tr w:rsidR="007F2154" w14:paraId="4E547BFD" w14:textId="77777777">
        <w:trPr>
          <w:trHeight w:val="407"/>
        </w:trPr>
        <w:tc>
          <w:tcPr>
            <w:tcW w:w="802" w:type="dxa"/>
            <w:tcBorders>
              <w:top w:val="nil"/>
              <w:left w:val="single" w:sz="4" w:space="0" w:color="auto"/>
              <w:bottom w:val="single" w:sz="4" w:space="0" w:color="auto"/>
              <w:right w:val="single" w:sz="4" w:space="0" w:color="auto"/>
            </w:tcBorders>
            <w:shd w:val="clear" w:color="auto" w:fill="auto"/>
            <w:vAlign w:val="center"/>
          </w:tcPr>
          <w:p w14:paraId="3187AA4C" w14:textId="77777777" w:rsidR="007F2154" w:rsidRDefault="00000000">
            <w:pPr>
              <w:spacing w:before="20" w:after="20"/>
              <w:jc w:val="center"/>
            </w:pPr>
            <w:r>
              <w:t>3</w:t>
            </w:r>
          </w:p>
        </w:tc>
        <w:tc>
          <w:tcPr>
            <w:tcW w:w="1808" w:type="dxa"/>
            <w:tcBorders>
              <w:top w:val="nil"/>
              <w:left w:val="nil"/>
              <w:bottom w:val="single" w:sz="4" w:space="0" w:color="auto"/>
              <w:right w:val="single" w:sz="4" w:space="0" w:color="auto"/>
            </w:tcBorders>
            <w:shd w:val="clear" w:color="auto" w:fill="auto"/>
            <w:vAlign w:val="center"/>
            <w:hideMark/>
          </w:tcPr>
          <w:p w14:paraId="3C9D0046" w14:textId="77777777" w:rsidR="007F2154" w:rsidRDefault="00000000">
            <w:r>
              <w:t>Thạch Mỹ</w:t>
            </w:r>
          </w:p>
        </w:tc>
        <w:tc>
          <w:tcPr>
            <w:tcW w:w="754" w:type="dxa"/>
            <w:tcBorders>
              <w:top w:val="nil"/>
              <w:left w:val="nil"/>
              <w:bottom w:val="single" w:sz="4" w:space="0" w:color="auto"/>
              <w:right w:val="single" w:sz="4" w:space="0" w:color="auto"/>
            </w:tcBorders>
            <w:shd w:val="clear" w:color="auto" w:fill="auto"/>
            <w:vAlign w:val="center"/>
            <w:hideMark/>
          </w:tcPr>
          <w:p w14:paraId="6E204F06" w14:textId="77777777" w:rsidR="007F2154" w:rsidRDefault="00000000">
            <w:pPr>
              <w:jc w:val="center"/>
            </w:pPr>
            <w:r>
              <w:t>2</w:t>
            </w:r>
          </w:p>
        </w:tc>
        <w:tc>
          <w:tcPr>
            <w:tcW w:w="867" w:type="dxa"/>
            <w:tcBorders>
              <w:top w:val="nil"/>
              <w:left w:val="nil"/>
              <w:bottom w:val="single" w:sz="4" w:space="0" w:color="auto"/>
              <w:right w:val="single" w:sz="4" w:space="0" w:color="auto"/>
            </w:tcBorders>
            <w:shd w:val="clear" w:color="auto" w:fill="auto"/>
            <w:vAlign w:val="center"/>
            <w:hideMark/>
          </w:tcPr>
          <w:p w14:paraId="688491F6" w14:textId="77777777" w:rsidR="007F2154" w:rsidRDefault="00000000">
            <w:pPr>
              <w:jc w:val="center"/>
            </w:pPr>
            <w:r>
              <w:t>2</w:t>
            </w:r>
          </w:p>
        </w:tc>
        <w:tc>
          <w:tcPr>
            <w:tcW w:w="879" w:type="dxa"/>
            <w:tcBorders>
              <w:top w:val="nil"/>
              <w:left w:val="nil"/>
              <w:bottom w:val="single" w:sz="4" w:space="0" w:color="auto"/>
              <w:right w:val="single" w:sz="4" w:space="0" w:color="auto"/>
            </w:tcBorders>
            <w:shd w:val="clear" w:color="auto" w:fill="auto"/>
            <w:vAlign w:val="center"/>
            <w:hideMark/>
          </w:tcPr>
          <w:p w14:paraId="40E08314" w14:textId="77777777" w:rsidR="007F2154" w:rsidRDefault="00000000">
            <w:pPr>
              <w:jc w:val="center"/>
            </w:pPr>
            <w:r>
              <w:t>2</w:t>
            </w:r>
          </w:p>
        </w:tc>
        <w:tc>
          <w:tcPr>
            <w:tcW w:w="1035" w:type="dxa"/>
            <w:tcBorders>
              <w:top w:val="nil"/>
              <w:left w:val="nil"/>
              <w:bottom w:val="single" w:sz="4" w:space="0" w:color="auto"/>
              <w:right w:val="single" w:sz="4" w:space="0" w:color="auto"/>
            </w:tcBorders>
            <w:shd w:val="clear" w:color="auto" w:fill="auto"/>
            <w:vAlign w:val="center"/>
            <w:hideMark/>
          </w:tcPr>
          <w:p w14:paraId="001161A6" w14:textId="77777777" w:rsidR="007F2154" w:rsidRDefault="00000000">
            <w:pPr>
              <w:jc w:val="center"/>
            </w:pPr>
            <w:r>
              <w:t>2</w:t>
            </w:r>
          </w:p>
        </w:tc>
        <w:tc>
          <w:tcPr>
            <w:tcW w:w="1035" w:type="dxa"/>
            <w:tcBorders>
              <w:top w:val="nil"/>
              <w:left w:val="nil"/>
              <w:bottom w:val="single" w:sz="4" w:space="0" w:color="auto"/>
              <w:right w:val="single" w:sz="4" w:space="0" w:color="auto"/>
            </w:tcBorders>
            <w:shd w:val="clear" w:color="auto" w:fill="auto"/>
            <w:vAlign w:val="center"/>
            <w:hideMark/>
          </w:tcPr>
          <w:p w14:paraId="35DBC671" w14:textId="77777777" w:rsidR="007F2154" w:rsidRDefault="00000000">
            <w:pPr>
              <w:spacing w:before="20" w:after="20"/>
              <w:jc w:val="center"/>
            </w:pPr>
            <w:r>
              <w:t>2</w:t>
            </w:r>
          </w:p>
        </w:tc>
        <w:tc>
          <w:tcPr>
            <w:tcW w:w="1008" w:type="dxa"/>
            <w:tcBorders>
              <w:top w:val="single" w:sz="4" w:space="0" w:color="auto"/>
              <w:left w:val="nil"/>
              <w:bottom w:val="single" w:sz="4" w:space="0" w:color="auto"/>
              <w:right w:val="single" w:sz="4" w:space="0" w:color="auto"/>
            </w:tcBorders>
            <w:vAlign w:val="center"/>
          </w:tcPr>
          <w:p w14:paraId="4B58AC2D" w14:textId="77777777" w:rsidR="007F2154" w:rsidRDefault="00000000">
            <w:pPr>
              <w:spacing w:before="20" w:after="20"/>
              <w:jc w:val="center"/>
            </w:pPr>
            <w:r>
              <w:t>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21AA2" w14:textId="77777777" w:rsidR="007F2154" w:rsidRDefault="00000000">
            <w:pPr>
              <w:spacing w:before="20" w:after="20"/>
              <w:jc w:val="center"/>
              <w:rPr>
                <w:b/>
                <w:bCs/>
              </w:rPr>
            </w:pPr>
            <w:r>
              <w:rPr>
                <w:b/>
                <w:bCs/>
              </w:rPr>
              <w:t>12</w:t>
            </w:r>
          </w:p>
        </w:tc>
      </w:tr>
      <w:tr w:rsidR="007F2154" w14:paraId="057BBFFC" w14:textId="77777777">
        <w:trPr>
          <w:trHeight w:val="408"/>
        </w:trPr>
        <w:tc>
          <w:tcPr>
            <w:tcW w:w="802" w:type="dxa"/>
            <w:tcBorders>
              <w:top w:val="nil"/>
              <w:left w:val="single" w:sz="4" w:space="0" w:color="auto"/>
              <w:bottom w:val="single" w:sz="4" w:space="0" w:color="auto"/>
              <w:right w:val="single" w:sz="4" w:space="0" w:color="auto"/>
            </w:tcBorders>
            <w:shd w:val="clear" w:color="auto" w:fill="auto"/>
            <w:vAlign w:val="center"/>
          </w:tcPr>
          <w:p w14:paraId="1A256929" w14:textId="77777777" w:rsidR="007F2154" w:rsidRDefault="00000000">
            <w:pPr>
              <w:spacing w:before="20" w:after="20"/>
              <w:jc w:val="center"/>
            </w:pPr>
            <w:r>
              <w:t>4</w:t>
            </w:r>
          </w:p>
        </w:tc>
        <w:tc>
          <w:tcPr>
            <w:tcW w:w="1808" w:type="dxa"/>
            <w:tcBorders>
              <w:top w:val="nil"/>
              <w:left w:val="nil"/>
              <w:bottom w:val="single" w:sz="4" w:space="0" w:color="auto"/>
              <w:right w:val="single" w:sz="4" w:space="0" w:color="auto"/>
            </w:tcBorders>
            <w:shd w:val="clear" w:color="auto" w:fill="auto"/>
            <w:vAlign w:val="center"/>
            <w:hideMark/>
          </w:tcPr>
          <w:p w14:paraId="284011FA" w14:textId="77777777" w:rsidR="007F2154" w:rsidRDefault="00000000">
            <w:r>
              <w:t>Cẩm Lộc</w:t>
            </w:r>
          </w:p>
        </w:tc>
        <w:tc>
          <w:tcPr>
            <w:tcW w:w="754" w:type="dxa"/>
            <w:tcBorders>
              <w:top w:val="nil"/>
              <w:left w:val="nil"/>
              <w:bottom w:val="single" w:sz="4" w:space="0" w:color="auto"/>
              <w:right w:val="single" w:sz="4" w:space="0" w:color="auto"/>
            </w:tcBorders>
            <w:shd w:val="clear" w:color="auto" w:fill="auto"/>
            <w:vAlign w:val="center"/>
            <w:hideMark/>
          </w:tcPr>
          <w:p w14:paraId="3CFE739F" w14:textId="77777777" w:rsidR="007F2154" w:rsidRDefault="00000000">
            <w:pPr>
              <w:jc w:val="center"/>
            </w:pPr>
            <w:r>
              <w:t>2</w:t>
            </w:r>
          </w:p>
        </w:tc>
        <w:tc>
          <w:tcPr>
            <w:tcW w:w="867" w:type="dxa"/>
            <w:tcBorders>
              <w:top w:val="nil"/>
              <w:left w:val="nil"/>
              <w:bottom w:val="single" w:sz="4" w:space="0" w:color="auto"/>
              <w:right w:val="single" w:sz="4" w:space="0" w:color="auto"/>
            </w:tcBorders>
            <w:shd w:val="clear" w:color="auto" w:fill="auto"/>
            <w:vAlign w:val="center"/>
            <w:hideMark/>
          </w:tcPr>
          <w:p w14:paraId="08A65F66" w14:textId="77777777" w:rsidR="007F2154" w:rsidRDefault="00000000">
            <w:pPr>
              <w:jc w:val="center"/>
            </w:pPr>
            <w:r>
              <w:t>2</w:t>
            </w:r>
          </w:p>
        </w:tc>
        <w:tc>
          <w:tcPr>
            <w:tcW w:w="879" w:type="dxa"/>
            <w:tcBorders>
              <w:top w:val="nil"/>
              <w:left w:val="nil"/>
              <w:bottom w:val="single" w:sz="4" w:space="0" w:color="auto"/>
              <w:right w:val="single" w:sz="4" w:space="0" w:color="auto"/>
            </w:tcBorders>
            <w:shd w:val="clear" w:color="auto" w:fill="auto"/>
            <w:vAlign w:val="center"/>
            <w:hideMark/>
          </w:tcPr>
          <w:p w14:paraId="71A68E37" w14:textId="77777777" w:rsidR="007F2154" w:rsidRDefault="00000000">
            <w:pPr>
              <w:jc w:val="center"/>
            </w:pPr>
            <w:r>
              <w:t>2</w:t>
            </w:r>
          </w:p>
        </w:tc>
        <w:tc>
          <w:tcPr>
            <w:tcW w:w="1035" w:type="dxa"/>
            <w:tcBorders>
              <w:top w:val="nil"/>
              <w:left w:val="nil"/>
              <w:bottom w:val="single" w:sz="4" w:space="0" w:color="auto"/>
              <w:right w:val="single" w:sz="4" w:space="0" w:color="auto"/>
            </w:tcBorders>
            <w:shd w:val="clear" w:color="auto" w:fill="auto"/>
            <w:vAlign w:val="center"/>
            <w:hideMark/>
          </w:tcPr>
          <w:p w14:paraId="1DAABCBC" w14:textId="77777777" w:rsidR="007F2154" w:rsidRDefault="00000000">
            <w:pPr>
              <w:jc w:val="center"/>
            </w:pPr>
            <w:r>
              <w:t>2</w:t>
            </w:r>
          </w:p>
        </w:tc>
        <w:tc>
          <w:tcPr>
            <w:tcW w:w="1035" w:type="dxa"/>
            <w:tcBorders>
              <w:top w:val="nil"/>
              <w:left w:val="nil"/>
              <w:bottom w:val="single" w:sz="4" w:space="0" w:color="auto"/>
              <w:right w:val="single" w:sz="4" w:space="0" w:color="auto"/>
            </w:tcBorders>
            <w:shd w:val="clear" w:color="auto" w:fill="auto"/>
            <w:vAlign w:val="center"/>
            <w:hideMark/>
          </w:tcPr>
          <w:p w14:paraId="3A172960" w14:textId="77777777" w:rsidR="007F2154" w:rsidRDefault="00000000">
            <w:pPr>
              <w:spacing w:before="20" w:after="20"/>
              <w:jc w:val="center"/>
            </w:pPr>
            <w:r>
              <w:t>2</w:t>
            </w:r>
          </w:p>
        </w:tc>
        <w:tc>
          <w:tcPr>
            <w:tcW w:w="1008" w:type="dxa"/>
            <w:tcBorders>
              <w:top w:val="single" w:sz="4" w:space="0" w:color="auto"/>
              <w:left w:val="nil"/>
              <w:bottom w:val="single" w:sz="4" w:space="0" w:color="auto"/>
              <w:right w:val="single" w:sz="4" w:space="0" w:color="auto"/>
            </w:tcBorders>
            <w:vAlign w:val="center"/>
          </w:tcPr>
          <w:p w14:paraId="259B20BE" w14:textId="77777777" w:rsidR="007F2154" w:rsidRDefault="00000000">
            <w:pPr>
              <w:spacing w:before="20" w:after="20"/>
              <w:jc w:val="center"/>
            </w:pPr>
            <w:r>
              <w:t>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3DCD5" w14:textId="77777777" w:rsidR="007F2154" w:rsidRDefault="00000000">
            <w:pPr>
              <w:spacing w:before="20" w:after="20"/>
              <w:jc w:val="center"/>
              <w:rPr>
                <w:b/>
                <w:bCs/>
              </w:rPr>
            </w:pPr>
            <w:r>
              <w:rPr>
                <w:b/>
                <w:bCs/>
              </w:rPr>
              <w:t>12</w:t>
            </w:r>
          </w:p>
        </w:tc>
      </w:tr>
      <w:tr w:rsidR="007F2154" w14:paraId="0E1AD23C" w14:textId="77777777">
        <w:trPr>
          <w:trHeight w:val="433"/>
        </w:trPr>
        <w:tc>
          <w:tcPr>
            <w:tcW w:w="802" w:type="dxa"/>
            <w:tcBorders>
              <w:top w:val="nil"/>
              <w:left w:val="single" w:sz="4" w:space="0" w:color="auto"/>
              <w:bottom w:val="single" w:sz="4" w:space="0" w:color="auto"/>
              <w:right w:val="single" w:sz="4" w:space="0" w:color="auto"/>
            </w:tcBorders>
            <w:shd w:val="clear" w:color="auto" w:fill="auto"/>
            <w:vAlign w:val="center"/>
          </w:tcPr>
          <w:p w14:paraId="7780C989" w14:textId="77777777" w:rsidR="007F2154" w:rsidRDefault="00000000">
            <w:pPr>
              <w:spacing w:before="20" w:after="20"/>
              <w:jc w:val="center"/>
            </w:pPr>
            <w:r>
              <w:t>5</w:t>
            </w:r>
          </w:p>
        </w:tc>
        <w:tc>
          <w:tcPr>
            <w:tcW w:w="1808" w:type="dxa"/>
            <w:tcBorders>
              <w:top w:val="nil"/>
              <w:left w:val="nil"/>
              <w:bottom w:val="single" w:sz="4" w:space="0" w:color="auto"/>
              <w:right w:val="single" w:sz="4" w:space="0" w:color="auto"/>
            </w:tcBorders>
            <w:shd w:val="clear" w:color="auto" w:fill="auto"/>
            <w:vAlign w:val="center"/>
            <w:hideMark/>
          </w:tcPr>
          <w:p w14:paraId="22C0864E" w14:textId="77777777" w:rsidR="007F2154" w:rsidRDefault="00000000">
            <w:r>
              <w:t>Kỳ Thư</w:t>
            </w:r>
          </w:p>
        </w:tc>
        <w:tc>
          <w:tcPr>
            <w:tcW w:w="754" w:type="dxa"/>
            <w:tcBorders>
              <w:top w:val="nil"/>
              <w:left w:val="nil"/>
              <w:bottom w:val="single" w:sz="4" w:space="0" w:color="auto"/>
              <w:right w:val="single" w:sz="4" w:space="0" w:color="auto"/>
            </w:tcBorders>
            <w:shd w:val="clear" w:color="auto" w:fill="auto"/>
            <w:vAlign w:val="center"/>
            <w:hideMark/>
          </w:tcPr>
          <w:p w14:paraId="4EED29CA" w14:textId="77777777" w:rsidR="007F2154" w:rsidRDefault="00000000">
            <w:pPr>
              <w:jc w:val="center"/>
            </w:pPr>
            <w:r>
              <w:t>2</w:t>
            </w:r>
          </w:p>
        </w:tc>
        <w:tc>
          <w:tcPr>
            <w:tcW w:w="867" w:type="dxa"/>
            <w:tcBorders>
              <w:top w:val="nil"/>
              <w:left w:val="nil"/>
              <w:bottom w:val="single" w:sz="4" w:space="0" w:color="auto"/>
              <w:right w:val="single" w:sz="4" w:space="0" w:color="auto"/>
            </w:tcBorders>
            <w:shd w:val="clear" w:color="auto" w:fill="auto"/>
            <w:vAlign w:val="center"/>
            <w:hideMark/>
          </w:tcPr>
          <w:p w14:paraId="7B6900D9" w14:textId="77777777" w:rsidR="007F2154" w:rsidRDefault="00000000">
            <w:pPr>
              <w:jc w:val="center"/>
            </w:pPr>
            <w:r>
              <w:t>2</w:t>
            </w:r>
          </w:p>
        </w:tc>
        <w:tc>
          <w:tcPr>
            <w:tcW w:w="879" w:type="dxa"/>
            <w:tcBorders>
              <w:top w:val="nil"/>
              <w:left w:val="nil"/>
              <w:bottom w:val="single" w:sz="4" w:space="0" w:color="auto"/>
              <w:right w:val="single" w:sz="4" w:space="0" w:color="auto"/>
            </w:tcBorders>
            <w:shd w:val="clear" w:color="auto" w:fill="auto"/>
            <w:vAlign w:val="center"/>
            <w:hideMark/>
          </w:tcPr>
          <w:p w14:paraId="06527634" w14:textId="77777777" w:rsidR="007F2154" w:rsidRDefault="00000000">
            <w:pPr>
              <w:jc w:val="center"/>
            </w:pPr>
            <w:r>
              <w:t>2</w:t>
            </w:r>
          </w:p>
        </w:tc>
        <w:tc>
          <w:tcPr>
            <w:tcW w:w="1035" w:type="dxa"/>
            <w:tcBorders>
              <w:top w:val="nil"/>
              <w:left w:val="nil"/>
              <w:bottom w:val="single" w:sz="4" w:space="0" w:color="auto"/>
              <w:right w:val="single" w:sz="4" w:space="0" w:color="auto"/>
            </w:tcBorders>
            <w:shd w:val="clear" w:color="auto" w:fill="auto"/>
            <w:vAlign w:val="center"/>
            <w:hideMark/>
          </w:tcPr>
          <w:p w14:paraId="248D55A0" w14:textId="77777777" w:rsidR="007F2154" w:rsidRDefault="00000000">
            <w:pPr>
              <w:jc w:val="center"/>
            </w:pPr>
            <w:r>
              <w:t>2</w:t>
            </w:r>
          </w:p>
        </w:tc>
        <w:tc>
          <w:tcPr>
            <w:tcW w:w="1035" w:type="dxa"/>
            <w:tcBorders>
              <w:top w:val="nil"/>
              <w:left w:val="nil"/>
              <w:bottom w:val="single" w:sz="4" w:space="0" w:color="auto"/>
              <w:right w:val="single" w:sz="4" w:space="0" w:color="auto"/>
            </w:tcBorders>
            <w:shd w:val="clear" w:color="auto" w:fill="auto"/>
            <w:vAlign w:val="center"/>
            <w:hideMark/>
          </w:tcPr>
          <w:p w14:paraId="5D1A9F75" w14:textId="77777777" w:rsidR="007F2154" w:rsidRDefault="00000000">
            <w:pPr>
              <w:spacing w:before="20" w:after="20"/>
              <w:jc w:val="center"/>
            </w:pPr>
            <w:r>
              <w:t>2</w:t>
            </w:r>
          </w:p>
        </w:tc>
        <w:tc>
          <w:tcPr>
            <w:tcW w:w="1008" w:type="dxa"/>
            <w:tcBorders>
              <w:top w:val="single" w:sz="4" w:space="0" w:color="auto"/>
              <w:left w:val="nil"/>
              <w:bottom w:val="single" w:sz="4" w:space="0" w:color="auto"/>
              <w:right w:val="single" w:sz="4" w:space="0" w:color="auto"/>
            </w:tcBorders>
            <w:vAlign w:val="center"/>
          </w:tcPr>
          <w:p w14:paraId="61643E84" w14:textId="77777777" w:rsidR="007F2154" w:rsidRDefault="00000000">
            <w:pPr>
              <w:spacing w:before="20" w:after="20"/>
              <w:jc w:val="center"/>
            </w:pPr>
            <w:r>
              <w:t>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F4730" w14:textId="77777777" w:rsidR="007F2154" w:rsidRDefault="00000000">
            <w:pPr>
              <w:spacing w:before="20" w:after="20"/>
              <w:jc w:val="center"/>
              <w:rPr>
                <w:b/>
                <w:bCs/>
              </w:rPr>
            </w:pPr>
            <w:r>
              <w:rPr>
                <w:b/>
                <w:bCs/>
              </w:rPr>
              <w:t>12</w:t>
            </w:r>
          </w:p>
        </w:tc>
      </w:tr>
      <w:tr w:rsidR="007F2154" w14:paraId="5560AC7F" w14:textId="77777777">
        <w:trPr>
          <w:trHeight w:val="375"/>
        </w:trPr>
        <w:tc>
          <w:tcPr>
            <w:tcW w:w="802" w:type="dxa"/>
            <w:tcBorders>
              <w:top w:val="nil"/>
              <w:left w:val="single" w:sz="4" w:space="0" w:color="auto"/>
              <w:bottom w:val="single" w:sz="4" w:space="0" w:color="auto"/>
              <w:right w:val="single" w:sz="4" w:space="0" w:color="auto"/>
            </w:tcBorders>
            <w:shd w:val="clear" w:color="auto" w:fill="auto"/>
            <w:vAlign w:val="center"/>
            <w:hideMark/>
          </w:tcPr>
          <w:p w14:paraId="35FFFA73" w14:textId="77777777" w:rsidR="007F2154" w:rsidRDefault="00000000">
            <w:pPr>
              <w:spacing w:before="20" w:after="20"/>
              <w:jc w:val="center"/>
            </w:pPr>
            <w:r>
              <w:t>6</w:t>
            </w:r>
          </w:p>
        </w:tc>
        <w:tc>
          <w:tcPr>
            <w:tcW w:w="1808" w:type="dxa"/>
            <w:tcBorders>
              <w:top w:val="nil"/>
              <w:left w:val="nil"/>
              <w:bottom w:val="single" w:sz="4" w:space="0" w:color="auto"/>
              <w:right w:val="single" w:sz="4" w:space="0" w:color="auto"/>
            </w:tcBorders>
            <w:shd w:val="clear" w:color="auto" w:fill="auto"/>
            <w:vAlign w:val="center"/>
            <w:hideMark/>
          </w:tcPr>
          <w:p w14:paraId="3837DF86" w14:textId="77777777" w:rsidR="007F2154" w:rsidRDefault="00000000">
            <w:r>
              <w:t>Kỳ Ninh</w:t>
            </w:r>
          </w:p>
        </w:tc>
        <w:tc>
          <w:tcPr>
            <w:tcW w:w="754" w:type="dxa"/>
            <w:tcBorders>
              <w:top w:val="nil"/>
              <w:left w:val="nil"/>
              <w:bottom w:val="single" w:sz="4" w:space="0" w:color="auto"/>
              <w:right w:val="single" w:sz="4" w:space="0" w:color="auto"/>
            </w:tcBorders>
            <w:shd w:val="clear" w:color="auto" w:fill="auto"/>
            <w:vAlign w:val="center"/>
            <w:hideMark/>
          </w:tcPr>
          <w:p w14:paraId="5286F809" w14:textId="77777777" w:rsidR="007F2154" w:rsidRDefault="00000000">
            <w:pPr>
              <w:jc w:val="center"/>
            </w:pPr>
            <w:r>
              <w:t>2</w:t>
            </w:r>
          </w:p>
        </w:tc>
        <w:tc>
          <w:tcPr>
            <w:tcW w:w="867" w:type="dxa"/>
            <w:tcBorders>
              <w:top w:val="nil"/>
              <w:left w:val="nil"/>
              <w:bottom w:val="single" w:sz="4" w:space="0" w:color="auto"/>
              <w:right w:val="single" w:sz="4" w:space="0" w:color="auto"/>
            </w:tcBorders>
            <w:shd w:val="clear" w:color="auto" w:fill="auto"/>
            <w:vAlign w:val="center"/>
            <w:hideMark/>
          </w:tcPr>
          <w:p w14:paraId="1EE661BD" w14:textId="77777777" w:rsidR="007F2154" w:rsidRDefault="00000000">
            <w:pPr>
              <w:jc w:val="center"/>
            </w:pPr>
            <w:r>
              <w:t>2</w:t>
            </w:r>
          </w:p>
        </w:tc>
        <w:tc>
          <w:tcPr>
            <w:tcW w:w="879" w:type="dxa"/>
            <w:tcBorders>
              <w:top w:val="nil"/>
              <w:left w:val="nil"/>
              <w:bottom w:val="single" w:sz="4" w:space="0" w:color="auto"/>
              <w:right w:val="single" w:sz="4" w:space="0" w:color="auto"/>
            </w:tcBorders>
            <w:shd w:val="clear" w:color="auto" w:fill="auto"/>
            <w:vAlign w:val="center"/>
            <w:hideMark/>
          </w:tcPr>
          <w:p w14:paraId="07405BCB" w14:textId="77777777" w:rsidR="007F2154" w:rsidRDefault="00000000">
            <w:pPr>
              <w:jc w:val="center"/>
            </w:pPr>
            <w:r>
              <w:t>2</w:t>
            </w:r>
          </w:p>
        </w:tc>
        <w:tc>
          <w:tcPr>
            <w:tcW w:w="1035" w:type="dxa"/>
            <w:tcBorders>
              <w:top w:val="nil"/>
              <w:left w:val="nil"/>
              <w:bottom w:val="single" w:sz="4" w:space="0" w:color="auto"/>
              <w:right w:val="single" w:sz="4" w:space="0" w:color="auto"/>
            </w:tcBorders>
            <w:shd w:val="clear" w:color="auto" w:fill="auto"/>
            <w:vAlign w:val="center"/>
            <w:hideMark/>
          </w:tcPr>
          <w:p w14:paraId="4B0E1CD7" w14:textId="77777777" w:rsidR="007F2154" w:rsidRDefault="00000000">
            <w:pPr>
              <w:jc w:val="center"/>
            </w:pPr>
            <w:r>
              <w:t>2</w:t>
            </w:r>
          </w:p>
        </w:tc>
        <w:tc>
          <w:tcPr>
            <w:tcW w:w="1035" w:type="dxa"/>
            <w:tcBorders>
              <w:top w:val="nil"/>
              <w:left w:val="nil"/>
              <w:bottom w:val="single" w:sz="4" w:space="0" w:color="auto"/>
              <w:right w:val="single" w:sz="4" w:space="0" w:color="auto"/>
            </w:tcBorders>
            <w:shd w:val="clear" w:color="auto" w:fill="auto"/>
            <w:vAlign w:val="center"/>
            <w:hideMark/>
          </w:tcPr>
          <w:p w14:paraId="77753061" w14:textId="77777777" w:rsidR="007F2154" w:rsidRDefault="00000000">
            <w:pPr>
              <w:spacing w:before="20" w:after="20"/>
              <w:jc w:val="center"/>
            </w:pPr>
            <w:r>
              <w:t>2</w:t>
            </w:r>
          </w:p>
        </w:tc>
        <w:tc>
          <w:tcPr>
            <w:tcW w:w="1008" w:type="dxa"/>
            <w:tcBorders>
              <w:top w:val="single" w:sz="4" w:space="0" w:color="auto"/>
              <w:left w:val="nil"/>
              <w:bottom w:val="single" w:sz="4" w:space="0" w:color="auto"/>
              <w:right w:val="single" w:sz="4" w:space="0" w:color="auto"/>
            </w:tcBorders>
            <w:vAlign w:val="center"/>
          </w:tcPr>
          <w:p w14:paraId="65CDF5FE" w14:textId="77777777" w:rsidR="007F2154" w:rsidRDefault="00000000">
            <w:pPr>
              <w:spacing w:before="20" w:after="20"/>
              <w:jc w:val="center"/>
            </w:pPr>
            <w:r>
              <w:t>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2FBC0" w14:textId="77777777" w:rsidR="007F2154" w:rsidRDefault="00000000">
            <w:pPr>
              <w:spacing w:before="20" w:after="20"/>
              <w:jc w:val="center"/>
              <w:rPr>
                <w:b/>
                <w:bCs/>
              </w:rPr>
            </w:pPr>
            <w:r>
              <w:rPr>
                <w:b/>
                <w:bCs/>
              </w:rPr>
              <w:t>12</w:t>
            </w:r>
          </w:p>
        </w:tc>
      </w:tr>
      <w:tr w:rsidR="007F2154" w14:paraId="7022E404" w14:textId="77777777">
        <w:trPr>
          <w:trHeight w:val="375"/>
        </w:trPr>
        <w:tc>
          <w:tcPr>
            <w:tcW w:w="802" w:type="dxa"/>
            <w:tcBorders>
              <w:top w:val="nil"/>
              <w:left w:val="single" w:sz="4" w:space="0" w:color="auto"/>
              <w:bottom w:val="single" w:sz="4" w:space="0" w:color="auto"/>
              <w:right w:val="single" w:sz="4" w:space="0" w:color="auto"/>
            </w:tcBorders>
            <w:shd w:val="clear" w:color="auto" w:fill="auto"/>
            <w:vAlign w:val="center"/>
          </w:tcPr>
          <w:p w14:paraId="78C6635E" w14:textId="77777777" w:rsidR="007F2154" w:rsidRDefault="00000000">
            <w:pPr>
              <w:spacing w:before="20" w:after="20"/>
              <w:jc w:val="center"/>
            </w:pPr>
            <w:r>
              <w:rPr>
                <w:b/>
                <w:bCs/>
              </w:rPr>
              <w:t>II</w:t>
            </w:r>
          </w:p>
        </w:tc>
        <w:tc>
          <w:tcPr>
            <w:tcW w:w="6378" w:type="dxa"/>
            <w:gridSpan w:val="6"/>
            <w:tcBorders>
              <w:top w:val="nil"/>
              <w:left w:val="nil"/>
              <w:bottom w:val="single" w:sz="4" w:space="0" w:color="auto"/>
              <w:right w:val="single" w:sz="4" w:space="0" w:color="auto"/>
            </w:tcBorders>
            <w:shd w:val="clear" w:color="auto" w:fill="auto"/>
            <w:vAlign w:val="center"/>
          </w:tcPr>
          <w:p w14:paraId="6DDF082E" w14:textId="77777777" w:rsidR="007F2154" w:rsidRDefault="00000000">
            <w:r>
              <w:rPr>
                <w:b/>
                <w:bCs/>
              </w:rPr>
              <w:t>Mẫu đột xuất</w:t>
            </w:r>
          </w:p>
        </w:tc>
        <w:tc>
          <w:tcPr>
            <w:tcW w:w="1008" w:type="dxa"/>
            <w:tcBorders>
              <w:top w:val="single" w:sz="4" w:space="0" w:color="auto"/>
              <w:left w:val="nil"/>
              <w:bottom w:val="single" w:sz="4" w:space="0" w:color="auto"/>
              <w:right w:val="single" w:sz="4" w:space="0" w:color="auto"/>
            </w:tcBorders>
          </w:tcPr>
          <w:p w14:paraId="2049B071" w14:textId="77777777" w:rsidR="007F2154" w:rsidRDefault="007F2154">
            <w:pPr>
              <w:spacing w:before="20" w:after="20"/>
              <w:jc w:val="cente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4602AFE6" w14:textId="77777777" w:rsidR="007F2154" w:rsidRDefault="00000000">
            <w:pPr>
              <w:spacing w:before="20" w:after="20"/>
              <w:jc w:val="center"/>
              <w:rPr>
                <w:b/>
                <w:bCs/>
              </w:rPr>
            </w:pPr>
            <w:r>
              <w:rPr>
                <w:b/>
                <w:bCs/>
              </w:rPr>
              <w:t>05</w:t>
            </w:r>
          </w:p>
        </w:tc>
      </w:tr>
      <w:tr w:rsidR="007F2154" w14:paraId="1D131707" w14:textId="77777777">
        <w:trPr>
          <w:trHeight w:val="351"/>
        </w:trPr>
        <w:tc>
          <w:tcPr>
            <w:tcW w:w="802" w:type="dxa"/>
            <w:tcBorders>
              <w:top w:val="nil"/>
              <w:left w:val="single" w:sz="4" w:space="0" w:color="auto"/>
              <w:bottom w:val="single" w:sz="4" w:space="0" w:color="auto"/>
              <w:right w:val="single" w:sz="4" w:space="0" w:color="auto"/>
            </w:tcBorders>
            <w:shd w:val="clear" w:color="auto" w:fill="auto"/>
            <w:vAlign w:val="center"/>
            <w:hideMark/>
          </w:tcPr>
          <w:p w14:paraId="05926904" w14:textId="77777777" w:rsidR="007F2154" w:rsidRDefault="00000000">
            <w:pPr>
              <w:spacing w:before="60" w:after="60"/>
              <w:jc w:val="center"/>
              <w:rPr>
                <w:b/>
                <w:bCs/>
              </w:rPr>
            </w:pPr>
            <w:r>
              <w:rPr>
                <w:b/>
                <w:bCs/>
              </w:rPr>
              <w:t> </w:t>
            </w:r>
          </w:p>
        </w:tc>
        <w:tc>
          <w:tcPr>
            <w:tcW w:w="1808" w:type="dxa"/>
            <w:tcBorders>
              <w:top w:val="nil"/>
              <w:left w:val="nil"/>
              <w:bottom w:val="single" w:sz="4" w:space="0" w:color="auto"/>
              <w:right w:val="single" w:sz="4" w:space="0" w:color="auto"/>
            </w:tcBorders>
            <w:shd w:val="clear" w:color="auto" w:fill="auto"/>
            <w:vAlign w:val="center"/>
            <w:hideMark/>
          </w:tcPr>
          <w:p w14:paraId="5CD35FCB" w14:textId="77777777" w:rsidR="007F2154" w:rsidRDefault="00000000">
            <w:pPr>
              <w:rPr>
                <w:b/>
                <w:bCs/>
              </w:rPr>
            </w:pPr>
            <w:r>
              <w:rPr>
                <w:b/>
                <w:bCs/>
              </w:rPr>
              <w:t>Tổng cộng</w:t>
            </w:r>
          </w:p>
        </w:tc>
        <w:tc>
          <w:tcPr>
            <w:tcW w:w="754" w:type="dxa"/>
            <w:tcBorders>
              <w:top w:val="nil"/>
              <w:left w:val="nil"/>
              <w:bottom w:val="single" w:sz="4" w:space="0" w:color="auto"/>
              <w:right w:val="single" w:sz="4" w:space="0" w:color="auto"/>
            </w:tcBorders>
            <w:shd w:val="clear" w:color="auto" w:fill="auto"/>
            <w:vAlign w:val="center"/>
            <w:hideMark/>
          </w:tcPr>
          <w:p w14:paraId="340EE86E" w14:textId="77777777" w:rsidR="007F2154" w:rsidRDefault="00000000">
            <w:pPr>
              <w:jc w:val="both"/>
              <w:rPr>
                <w:b/>
                <w:bCs/>
              </w:rPr>
            </w:pPr>
            <w:r>
              <w:rPr>
                <w:b/>
                <w:bCs/>
              </w:rPr>
              <w:t> </w:t>
            </w:r>
          </w:p>
        </w:tc>
        <w:tc>
          <w:tcPr>
            <w:tcW w:w="867" w:type="dxa"/>
            <w:tcBorders>
              <w:top w:val="nil"/>
              <w:left w:val="nil"/>
              <w:bottom w:val="single" w:sz="4" w:space="0" w:color="auto"/>
              <w:right w:val="single" w:sz="4" w:space="0" w:color="auto"/>
            </w:tcBorders>
            <w:shd w:val="clear" w:color="auto" w:fill="auto"/>
            <w:vAlign w:val="center"/>
            <w:hideMark/>
          </w:tcPr>
          <w:p w14:paraId="3AF79D33" w14:textId="77777777" w:rsidR="007F2154" w:rsidRDefault="00000000">
            <w:pPr>
              <w:jc w:val="both"/>
              <w:rPr>
                <w:b/>
                <w:bCs/>
              </w:rPr>
            </w:pPr>
            <w:r>
              <w:rPr>
                <w:b/>
                <w:bCs/>
              </w:rPr>
              <w:t> </w:t>
            </w:r>
          </w:p>
        </w:tc>
        <w:tc>
          <w:tcPr>
            <w:tcW w:w="879" w:type="dxa"/>
            <w:tcBorders>
              <w:top w:val="nil"/>
              <w:left w:val="nil"/>
              <w:bottom w:val="single" w:sz="4" w:space="0" w:color="auto"/>
              <w:right w:val="single" w:sz="4" w:space="0" w:color="auto"/>
            </w:tcBorders>
            <w:shd w:val="clear" w:color="auto" w:fill="auto"/>
            <w:vAlign w:val="center"/>
            <w:hideMark/>
          </w:tcPr>
          <w:p w14:paraId="4856942E" w14:textId="77777777" w:rsidR="007F2154" w:rsidRDefault="00000000">
            <w:pPr>
              <w:jc w:val="both"/>
              <w:rPr>
                <w:b/>
                <w:bCs/>
              </w:rPr>
            </w:pPr>
            <w:r>
              <w:rPr>
                <w:b/>
                <w:bCs/>
              </w:rPr>
              <w:t> </w:t>
            </w:r>
          </w:p>
        </w:tc>
        <w:tc>
          <w:tcPr>
            <w:tcW w:w="1035" w:type="dxa"/>
            <w:tcBorders>
              <w:top w:val="nil"/>
              <w:left w:val="nil"/>
              <w:bottom w:val="single" w:sz="4" w:space="0" w:color="auto"/>
              <w:right w:val="single" w:sz="4" w:space="0" w:color="auto"/>
            </w:tcBorders>
            <w:shd w:val="clear" w:color="auto" w:fill="auto"/>
            <w:vAlign w:val="center"/>
            <w:hideMark/>
          </w:tcPr>
          <w:p w14:paraId="3C7F7CB5" w14:textId="77777777" w:rsidR="007F2154" w:rsidRDefault="00000000">
            <w:pPr>
              <w:jc w:val="both"/>
              <w:rPr>
                <w:b/>
                <w:bCs/>
              </w:rPr>
            </w:pPr>
            <w:r>
              <w:rPr>
                <w:b/>
                <w:bCs/>
              </w:rPr>
              <w:t> </w:t>
            </w:r>
          </w:p>
        </w:tc>
        <w:tc>
          <w:tcPr>
            <w:tcW w:w="1035" w:type="dxa"/>
            <w:tcBorders>
              <w:top w:val="nil"/>
              <w:left w:val="nil"/>
              <w:bottom w:val="single" w:sz="4" w:space="0" w:color="auto"/>
              <w:right w:val="single" w:sz="4" w:space="0" w:color="auto"/>
            </w:tcBorders>
            <w:shd w:val="clear" w:color="auto" w:fill="auto"/>
            <w:vAlign w:val="center"/>
            <w:hideMark/>
          </w:tcPr>
          <w:p w14:paraId="01DFF6FC" w14:textId="77777777" w:rsidR="007F2154" w:rsidRDefault="00000000">
            <w:pPr>
              <w:spacing w:before="60" w:after="60"/>
              <w:jc w:val="both"/>
              <w:rPr>
                <w:b/>
                <w:bCs/>
              </w:rPr>
            </w:pPr>
            <w:r>
              <w:rPr>
                <w:b/>
                <w:bCs/>
              </w:rPr>
              <w:t> </w:t>
            </w:r>
          </w:p>
        </w:tc>
        <w:tc>
          <w:tcPr>
            <w:tcW w:w="1008" w:type="dxa"/>
            <w:tcBorders>
              <w:top w:val="single" w:sz="4" w:space="0" w:color="auto"/>
              <w:left w:val="nil"/>
              <w:bottom w:val="single" w:sz="4" w:space="0" w:color="auto"/>
              <w:right w:val="single" w:sz="4" w:space="0" w:color="auto"/>
            </w:tcBorders>
          </w:tcPr>
          <w:p w14:paraId="0812E31D" w14:textId="77777777" w:rsidR="007F2154" w:rsidRDefault="007F2154">
            <w:pPr>
              <w:spacing w:before="60" w:after="60"/>
              <w:jc w:val="center"/>
              <w:rPr>
                <w:b/>
                <w:bCs/>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F808A" w14:textId="77777777" w:rsidR="007F2154" w:rsidRDefault="00000000">
            <w:pPr>
              <w:spacing w:before="60" w:after="60"/>
              <w:jc w:val="center"/>
              <w:rPr>
                <w:b/>
                <w:bCs/>
              </w:rPr>
            </w:pPr>
            <w:r>
              <w:rPr>
                <w:b/>
                <w:bCs/>
              </w:rPr>
              <w:t>77</w:t>
            </w:r>
          </w:p>
        </w:tc>
      </w:tr>
    </w:tbl>
    <w:p w14:paraId="0DEEE737" w14:textId="77777777" w:rsidR="007F2154" w:rsidRDefault="00000000">
      <w:pPr>
        <w:spacing w:before="60" w:after="60"/>
        <w:ind w:firstLine="720"/>
        <w:jc w:val="both"/>
        <w:rPr>
          <w:bCs/>
          <w:i/>
          <w:lang w:val="vi-VN"/>
        </w:rPr>
      </w:pPr>
      <w:r>
        <w:rPr>
          <w:bCs/>
          <w:i/>
          <w:lang w:val="vi-VN"/>
        </w:rPr>
        <w:t xml:space="preserve">Ghi chú: thu mẫu đột xuất </w:t>
      </w:r>
      <w:r>
        <w:rPr>
          <w:i/>
          <w:lang w:val="vi-VN"/>
        </w:rPr>
        <w:t>khi có sự cố xảy ra về môi trường, dịch bệnh, hoặc có hiện tượng bất thường gây bất lợi cho nghề nuôi</w:t>
      </w:r>
      <w:r>
        <w:rPr>
          <w:bCs/>
          <w:i/>
          <w:lang w:val="vi-VN"/>
        </w:rPr>
        <w:t xml:space="preserve">. </w:t>
      </w:r>
    </w:p>
    <w:p w14:paraId="2128F27D" w14:textId="77777777" w:rsidR="007F2154" w:rsidRDefault="00000000">
      <w:pPr>
        <w:spacing w:before="60" w:after="60"/>
        <w:ind w:left="720"/>
        <w:jc w:val="both"/>
        <w:rPr>
          <w:b/>
          <w:bCs/>
          <w:lang w:val="vi-VN"/>
        </w:rPr>
      </w:pPr>
      <w:r>
        <w:rPr>
          <w:b/>
          <w:bCs/>
          <w:lang w:val="vi-VN"/>
        </w:rPr>
        <w:lastRenderedPageBreak/>
        <w:t>4. Thông số và tần suất quan trắc</w:t>
      </w:r>
    </w:p>
    <w:p w14:paraId="3AEB6E86" w14:textId="77777777" w:rsidR="007F2154" w:rsidRDefault="00000000">
      <w:pPr>
        <w:spacing w:before="60" w:after="60"/>
        <w:ind w:firstLine="720"/>
        <w:jc w:val="both"/>
        <w:rPr>
          <w:b/>
          <w:bCs/>
          <w:lang w:val="vi-VN"/>
        </w:rPr>
      </w:pPr>
      <w:r>
        <w:rPr>
          <w:b/>
          <w:bCs/>
          <w:lang w:val="vi-VN"/>
        </w:rPr>
        <w:t>Bảng 3:  Thông số và tần suất quan trắc</w:t>
      </w:r>
    </w:p>
    <w:p w14:paraId="74FBD0CF" w14:textId="77777777" w:rsidR="007F2154" w:rsidRDefault="007F2154">
      <w:pPr>
        <w:spacing w:before="60" w:after="60"/>
        <w:ind w:firstLine="720"/>
        <w:jc w:val="both"/>
        <w:rPr>
          <w:b/>
          <w:bCs/>
          <w:sz w:val="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3573"/>
        <w:gridCol w:w="1843"/>
        <w:gridCol w:w="1984"/>
      </w:tblGrid>
      <w:tr w:rsidR="007F2154" w14:paraId="4E4D0DB4" w14:textId="77777777">
        <w:trPr>
          <w:trHeight w:val="828"/>
        </w:trPr>
        <w:tc>
          <w:tcPr>
            <w:tcW w:w="1780" w:type="dxa"/>
            <w:shd w:val="clear" w:color="auto" w:fill="auto"/>
            <w:vAlign w:val="center"/>
          </w:tcPr>
          <w:p w14:paraId="7B8695FF" w14:textId="77777777" w:rsidR="007F2154" w:rsidRDefault="00000000">
            <w:pPr>
              <w:spacing w:before="60" w:after="60"/>
              <w:jc w:val="center"/>
              <w:rPr>
                <w:b/>
                <w:bCs/>
              </w:rPr>
            </w:pPr>
            <w:r>
              <w:rPr>
                <w:b/>
                <w:bCs/>
              </w:rPr>
              <w:t>Điểm quan trắc</w:t>
            </w:r>
          </w:p>
        </w:tc>
        <w:tc>
          <w:tcPr>
            <w:tcW w:w="3573" w:type="dxa"/>
            <w:shd w:val="clear" w:color="auto" w:fill="auto"/>
            <w:vAlign w:val="center"/>
          </w:tcPr>
          <w:p w14:paraId="75356121" w14:textId="77777777" w:rsidR="007F2154" w:rsidRDefault="00000000">
            <w:pPr>
              <w:spacing w:before="60" w:after="60"/>
              <w:jc w:val="center"/>
              <w:rPr>
                <w:b/>
                <w:bCs/>
              </w:rPr>
            </w:pPr>
            <w:r>
              <w:rPr>
                <w:b/>
                <w:bCs/>
              </w:rPr>
              <w:t>Thông số quan trắc</w:t>
            </w:r>
          </w:p>
        </w:tc>
        <w:tc>
          <w:tcPr>
            <w:tcW w:w="1843" w:type="dxa"/>
            <w:shd w:val="clear" w:color="auto" w:fill="auto"/>
            <w:vAlign w:val="center"/>
          </w:tcPr>
          <w:p w14:paraId="1BDC14D2" w14:textId="77777777" w:rsidR="007F2154" w:rsidRDefault="00000000">
            <w:pPr>
              <w:spacing w:before="60" w:after="60"/>
              <w:jc w:val="center"/>
              <w:rPr>
                <w:b/>
                <w:bCs/>
              </w:rPr>
            </w:pPr>
            <w:r>
              <w:rPr>
                <w:b/>
                <w:bCs/>
              </w:rPr>
              <w:t>Tần suất quan trắc</w:t>
            </w:r>
          </w:p>
        </w:tc>
        <w:tc>
          <w:tcPr>
            <w:tcW w:w="1984" w:type="dxa"/>
            <w:shd w:val="clear" w:color="auto" w:fill="auto"/>
            <w:vAlign w:val="center"/>
          </w:tcPr>
          <w:p w14:paraId="65176A11" w14:textId="77777777" w:rsidR="007F2154" w:rsidRDefault="00000000">
            <w:pPr>
              <w:spacing w:before="60" w:after="60"/>
              <w:jc w:val="center"/>
              <w:rPr>
                <w:b/>
                <w:bCs/>
              </w:rPr>
            </w:pPr>
            <w:r>
              <w:rPr>
                <w:b/>
                <w:bCs/>
              </w:rPr>
              <w:t>Ghi chú</w:t>
            </w:r>
          </w:p>
        </w:tc>
      </w:tr>
      <w:tr w:rsidR="007F2154" w14:paraId="4C9A0685" w14:textId="77777777">
        <w:tc>
          <w:tcPr>
            <w:tcW w:w="1780" w:type="dxa"/>
            <w:vMerge w:val="restart"/>
            <w:shd w:val="clear" w:color="auto" w:fill="auto"/>
            <w:vAlign w:val="center"/>
          </w:tcPr>
          <w:p w14:paraId="7D139212" w14:textId="77777777" w:rsidR="007F2154" w:rsidRDefault="00000000">
            <w:pPr>
              <w:spacing w:before="60" w:after="60"/>
              <w:jc w:val="center"/>
              <w:rPr>
                <w:bCs/>
              </w:rPr>
            </w:pPr>
            <w:r>
              <w:rPr>
                <w:bCs/>
              </w:rPr>
              <w:t>Quan trắc khu vực nước cấp</w:t>
            </w:r>
          </w:p>
        </w:tc>
        <w:tc>
          <w:tcPr>
            <w:tcW w:w="3573" w:type="dxa"/>
            <w:shd w:val="clear" w:color="auto" w:fill="auto"/>
            <w:vAlign w:val="center"/>
          </w:tcPr>
          <w:p w14:paraId="72D7BB04" w14:textId="77777777" w:rsidR="007F2154" w:rsidRDefault="00000000">
            <w:pPr>
              <w:spacing w:before="60" w:after="60"/>
              <w:jc w:val="center"/>
              <w:rPr>
                <w:bCs/>
              </w:rPr>
            </w:pPr>
            <w:r>
              <w:rPr>
                <w:bCs/>
              </w:rPr>
              <w:t>Nhiệt độ, pH, oxy hòa tan, độ trong, độ mặn, độ kiềm</w:t>
            </w:r>
          </w:p>
        </w:tc>
        <w:tc>
          <w:tcPr>
            <w:tcW w:w="1843" w:type="dxa"/>
            <w:shd w:val="clear" w:color="auto" w:fill="auto"/>
            <w:vAlign w:val="center"/>
          </w:tcPr>
          <w:p w14:paraId="592E79AB" w14:textId="77777777" w:rsidR="007F2154" w:rsidRDefault="00000000">
            <w:pPr>
              <w:spacing w:before="60" w:after="60"/>
              <w:jc w:val="center"/>
              <w:rPr>
                <w:bCs/>
              </w:rPr>
            </w:pPr>
            <w:r>
              <w:rPr>
                <w:bCs/>
              </w:rPr>
              <w:t>2 lần/tháng</w:t>
            </w:r>
          </w:p>
        </w:tc>
        <w:tc>
          <w:tcPr>
            <w:tcW w:w="1984" w:type="dxa"/>
            <w:shd w:val="clear" w:color="auto" w:fill="auto"/>
            <w:vAlign w:val="center"/>
          </w:tcPr>
          <w:p w14:paraId="66FE80A4" w14:textId="77777777" w:rsidR="007F2154" w:rsidRDefault="00000000">
            <w:pPr>
              <w:spacing w:before="60" w:after="60"/>
              <w:jc w:val="center"/>
              <w:rPr>
                <w:bCs/>
              </w:rPr>
            </w:pPr>
            <w:r>
              <w:rPr>
                <w:bCs/>
              </w:rPr>
              <w:t>Thông số kiểm tra tại hiện trường</w:t>
            </w:r>
          </w:p>
        </w:tc>
      </w:tr>
      <w:tr w:rsidR="007F2154" w14:paraId="34D7F56C" w14:textId="77777777">
        <w:tc>
          <w:tcPr>
            <w:tcW w:w="1780" w:type="dxa"/>
            <w:vMerge/>
            <w:shd w:val="clear" w:color="auto" w:fill="auto"/>
            <w:vAlign w:val="center"/>
          </w:tcPr>
          <w:p w14:paraId="4BF8E838" w14:textId="77777777" w:rsidR="007F2154" w:rsidRDefault="007F2154">
            <w:pPr>
              <w:spacing w:before="60" w:after="60"/>
              <w:jc w:val="center"/>
              <w:rPr>
                <w:bCs/>
              </w:rPr>
            </w:pPr>
          </w:p>
        </w:tc>
        <w:tc>
          <w:tcPr>
            <w:tcW w:w="3573" w:type="dxa"/>
            <w:shd w:val="clear" w:color="auto" w:fill="auto"/>
            <w:vAlign w:val="center"/>
          </w:tcPr>
          <w:p w14:paraId="26F18642" w14:textId="77777777" w:rsidR="007F2154" w:rsidRDefault="00000000">
            <w:pPr>
              <w:spacing w:before="60" w:after="60"/>
              <w:jc w:val="center"/>
              <w:rPr>
                <w:bCs/>
              </w:rPr>
            </w:pPr>
            <w:r>
              <w:rPr>
                <w:bCs/>
              </w:rPr>
              <w:t>N-NH</w:t>
            </w:r>
            <w:r>
              <w:rPr>
                <w:bCs/>
                <w:vertAlign w:val="subscript"/>
              </w:rPr>
              <w:t>4</w:t>
            </w:r>
            <w:r>
              <w:rPr>
                <w:bCs/>
                <w:vertAlign w:val="superscript"/>
              </w:rPr>
              <w:t>+</w:t>
            </w:r>
            <w:r>
              <w:rPr>
                <w:bCs/>
              </w:rPr>
              <w:t>, N-NO</w:t>
            </w:r>
            <w:r>
              <w:rPr>
                <w:bCs/>
                <w:vertAlign w:val="subscript"/>
              </w:rPr>
              <w:t>2</w:t>
            </w:r>
            <w:r>
              <w:rPr>
                <w:bCs/>
                <w:vertAlign w:val="superscript"/>
              </w:rPr>
              <w:t>-</w:t>
            </w:r>
            <w:r>
              <w:rPr>
                <w:bCs/>
              </w:rPr>
              <w:t xml:space="preserve">, </w:t>
            </w:r>
          </w:p>
          <w:p w14:paraId="1AB86A9F" w14:textId="77777777" w:rsidR="007F2154" w:rsidRDefault="00000000">
            <w:pPr>
              <w:spacing w:before="60" w:after="60"/>
              <w:jc w:val="center"/>
              <w:rPr>
                <w:bCs/>
              </w:rPr>
            </w:pPr>
            <w:r>
              <w:rPr>
                <w:bCs/>
              </w:rPr>
              <w:t xml:space="preserve"> P-PO</w:t>
            </w:r>
            <w:r>
              <w:rPr>
                <w:bCs/>
                <w:vertAlign w:val="subscript"/>
              </w:rPr>
              <w:t>4</w:t>
            </w:r>
            <w:r>
              <w:rPr>
                <w:bCs/>
                <w:vertAlign w:val="superscript"/>
              </w:rPr>
              <w:t>3</w:t>
            </w:r>
            <w:proofErr w:type="gramStart"/>
            <w:r>
              <w:rPr>
                <w:bCs/>
                <w:vertAlign w:val="superscript"/>
              </w:rPr>
              <w:t xml:space="preserve">- </w:t>
            </w:r>
            <w:r>
              <w:rPr>
                <w:bCs/>
              </w:rPr>
              <w:t>,TSS</w:t>
            </w:r>
            <w:proofErr w:type="gramEnd"/>
            <w:r>
              <w:rPr>
                <w:bCs/>
              </w:rPr>
              <w:t xml:space="preserve">, mật độ và thành phần tảo độc, </w:t>
            </w:r>
            <w:r>
              <w:rPr>
                <w:bCs/>
                <w:i/>
              </w:rPr>
              <w:t>Vibrio</w:t>
            </w:r>
            <w:r>
              <w:rPr>
                <w:bCs/>
              </w:rPr>
              <w:t xml:space="preserve"> sp</w:t>
            </w:r>
          </w:p>
          <w:p w14:paraId="2FDF04AB" w14:textId="77777777" w:rsidR="007F2154" w:rsidRDefault="007F2154">
            <w:pPr>
              <w:spacing w:before="60" w:after="60"/>
              <w:jc w:val="center"/>
              <w:rPr>
                <w:bCs/>
              </w:rPr>
            </w:pPr>
          </w:p>
        </w:tc>
        <w:tc>
          <w:tcPr>
            <w:tcW w:w="1843" w:type="dxa"/>
            <w:shd w:val="clear" w:color="auto" w:fill="auto"/>
            <w:vAlign w:val="center"/>
          </w:tcPr>
          <w:p w14:paraId="19C2E2B9" w14:textId="77777777" w:rsidR="007F2154" w:rsidRDefault="00000000">
            <w:pPr>
              <w:spacing w:before="60" w:after="60"/>
              <w:jc w:val="center"/>
              <w:rPr>
                <w:bCs/>
              </w:rPr>
            </w:pPr>
            <w:r>
              <w:rPr>
                <w:bCs/>
              </w:rPr>
              <w:t>2 lần/tháng</w:t>
            </w:r>
          </w:p>
        </w:tc>
        <w:tc>
          <w:tcPr>
            <w:tcW w:w="1984" w:type="dxa"/>
            <w:shd w:val="clear" w:color="auto" w:fill="auto"/>
            <w:vAlign w:val="center"/>
          </w:tcPr>
          <w:p w14:paraId="64809B70" w14:textId="77777777" w:rsidR="007F2154" w:rsidRDefault="00000000">
            <w:pPr>
              <w:spacing w:before="60" w:after="60"/>
              <w:jc w:val="center"/>
              <w:rPr>
                <w:bCs/>
              </w:rPr>
            </w:pPr>
            <w:r>
              <w:rPr>
                <w:bCs/>
              </w:rPr>
              <w:t>Thông số kiểm tra tại phòng thí nghiệm</w:t>
            </w:r>
          </w:p>
        </w:tc>
      </w:tr>
    </w:tbl>
    <w:p w14:paraId="5BEF12FD" w14:textId="77777777" w:rsidR="007F2154" w:rsidRDefault="00000000">
      <w:pPr>
        <w:spacing w:before="60" w:after="60"/>
        <w:ind w:firstLine="720"/>
        <w:jc w:val="both"/>
        <w:rPr>
          <w:b/>
        </w:rPr>
      </w:pPr>
      <w:r>
        <w:rPr>
          <w:bCs/>
        </w:rPr>
        <w:t xml:space="preserve">* </w:t>
      </w:r>
      <w:r>
        <w:rPr>
          <w:b/>
        </w:rPr>
        <w:t>Tần suất quan trắc:</w:t>
      </w:r>
    </w:p>
    <w:p w14:paraId="7DB85D2E" w14:textId="77777777" w:rsidR="007F2154" w:rsidRDefault="00000000">
      <w:pPr>
        <w:spacing w:before="60" w:after="60"/>
        <w:ind w:firstLine="720"/>
        <w:jc w:val="both"/>
        <w:rPr>
          <w:bCs/>
        </w:rPr>
      </w:pPr>
      <w:r>
        <w:rPr>
          <w:bCs/>
        </w:rPr>
        <w:t>Thành lập tổ công tác để kiểm tra, lấy mẫu quan trắc chất lượng nguồn nước cấp các vùng nuôi tôm mặn lợ tập trung trên địa bàn toàn tỉnh với tần suất 02 lần/tháng.</w:t>
      </w:r>
    </w:p>
    <w:p w14:paraId="24DBB5C8" w14:textId="77777777" w:rsidR="007F2154" w:rsidRDefault="00000000">
      <w:pPr>
        <w:pStyle w:val="BodyTextIndent"/>
        <w:spacing w:before="60" w:after="60"/>
        <w:rPr>
          <w:b/>
          <w:bCs/>
          <w:szCs w:val="28"/>
        </w:rPr>
      </w:pPr>
      <w:r>
        <w:rPr>
          <w:b/>
          <w:bCs/>
          <w:szCs w:val="28"/>
        </w:rPr>
        <w:t>5. Dụng cụ và phương pháp quan trắc</w:t>
      </w:r>
    </w:p>
    <w:p w14:paraId="1BD98E1A" w14:textId="77777777" w:rsidR="007F2154" w:rsidRDefault="00000000">
      <w:pPr>
        <w:pStyle w:val="BodyTextIndent"/>
        <w:spacing w:before="60" w:after="60"/>
        <w:rPr>
          <w:szCs w:val="28"/>
        </w:rPr>
      </w:pPr>
      <w:r>
        <w:rPr>
          <w:szCs w:val="28"/>
        </w:rPr>
        <w:t>Các thông số Nhiệt độ, độ mặn, độ trong, pH, độ kiềm, oxy hòa tan đo tại hiện trường bằng máy đo và các bộ test môi trường.</w:t>
      </w:r>
    </w:p>
    <w:p w14:paraId="042D4A20" w14:textId="77777777" w:rsidR="007F2154" w:rsidRDefault="00000000">
      <w:pPr>
        <w:spacing w:before="60" w:after="60"/>
        <w:ind w:firstLine="720"/>
        <w:jc w:val="both"/>
        <w:rPr>
          <w:bCs/>
        </w:rPr>
      </w:pPr>
      <w:r>
        <w:t>Các chỉ tiêu môi trường như Chất hữu cơ lơ lửng (TSS), N-NH</w:t>
      </w:r>
      <w:r>
        <w:rPr>
          <w:vertAlign w:val="subscript"/>
        </w:rPr>
        <w:t>4</w:t>
      </w:r>
      <w:r>
        <w:rPr>
          <w:vertAlign w:val="superscript"/>
        </w:rPr>
        <w:t>+</w:t>
      </w:r>
      <w:r>
        <w:t xml:space="preserve">, </w:t>
      </w:r>
      <w:r>
        <w:rPr>
          <w:bCs/>
        </w:rPr>
        <w:t>N-NO</w:t>
      </w:r>
      <w:r>
        <w:rPr>
          <w:bCs/>
          <w:vertAlign w:val="subscript"/>
        </w:rPr>
        <w:t>2</w:t>
      </w:r>
      <w:r>
        <w:rPr>
          <w:bCs/>
          <w:vertAlign w:val="superscript"/>
        </w:rPr>
        <w:t>-</w:t>
      </w:r>
      <w:r>
        <w:rPr>
          <w:bCs/>
        </w:rPr>
        <w:t>,</w:t>
      </w:r>
    </w:p>
    <w:p w14:paraId="58815676" w14:textId="77777777" w:rsidR="007F2154" w:rsidRDefault="00000000">
      <w:pPr>
        <w:spacing w:before="60" w:after="60"/>
        <w:jc w:val="both"/>
        <w:rPr>
          <w:bCs/>
        </w:rPr>
      </w:pPr>
      <w:r>
        <w:rPr>
          <w:bCs/>
        </w:rPr>
        <w:t>P-PO</w:t>
      </w:r>
      <w:r>
        <w:rPr>
          <w:bCs/>
          <w:vertAlign w:val="subscript"/>
        </w:rPr>
        <w:t>4</w:t>
      </w:r>
      <w:r>
        <w:rPr>
          <w:bCs/>
          <w:vertAlign w:val="superscript"/>
        </w:rPr>
        <w:t>3-</w:t>
      </w:r>
      <w:r>
        <w:t xml:space="preserve">, mật độ và thành phần tảo độc, </w:t>
      </w:r>
      <w:r>
        <w:rPr>
          <w:i/>
        </w:rPr>
        <w:t>Vibrio</w:t>
      </w:r>
      <w:r>
        <w:t xml:space="preserve"> sp … được kiểm tra tại phòng thí nghiệm.</w:t>
      </w:r>
    </w:p>
    <w:p w14:paraId="74DEC67B" w14:textId="77777777" w:rsidR="007F2154" w:rsidRDefault="00000000">
      <w:pPr>
        <w:shd w:val="clear" w:color="auto" w:fill="FFFFFF"/>
        <w:spacing w:before="60" w:after="60"/>
        <w:ind w:firstLine="720"/>
        <w:jc w:val="both"/>
      </w:pPr>
      <w:r>
        <w:t>Đơn vị thu mẫu: Chi cục Thủy sản phân công cán bộ phối hợp với địa phương tiến hành thu mẫu gửi đơn vị phân tích mẫu, kiểm tra các chỉ tiêu tại hiện trường.</w:t>
      </w:r>
    </w:p>
    <w:p w14:paraId="21713FD1" w14:textId="77777777" w:rsidR="007F2154" w:rsidRDefault="00000000">
      <w:pPr>
        <w:pStyle w:val="BodyTextIndent"/>
        <w:spacing w:before="60" w:after="60"/>
        <w:rPr>
          <w:szCs w:val="28"/>
        </w:rPr>
      </w:pPr>
      <w:r>
        <w:rPr>
          <w:szCs w:val="28"/>
          <w:shd w:val="clear" w:color="auto" w:fill="FFFFFF"/>
        </w:rPr>
        <w:t xml:space="preserve"> Đơn vị phân tích mẫu: </w:t>
      </w:r>
      <w:r>
        <w:rPr>
          <w:szCs w:val="28"/>
        </w:rPr>
        <w:t>Hợp đồng với đ</w:t>
      </w:r>
      <w:r>
        <w:rPr>
          <w:szCs w:val="28"/>
          <w:shd w:val="clear" w:color="auto" w:fill="FFFFFF"/>
        </w:rPr>
        <w:t>ơn vị có các phòng thử nghiệm đạt tiêu chuẩn, đảm bảo đầy đủ trang thiết bị, cơ sở vật chất và nhân lực thực hiện nhiệm vụ phân tích các chỉ tiêu môi trường phục vụ nuôi trồng thủy sản.</w:t>
      </w:r>
    </w:p>
    <w:p w14:paraId="10A9F465" w14:textId="77777777" w:rsidR="007F2154" w:rsidRDefault="00000000">
      <w:pPr>
        <w:spacing w:before="60" w:after="60"/>
        <w:ind w:firstLine="720"/>
        <w:jc w:val="both"/>
        <w:rPr>
          <w:b/>
        </w:rPr>
      </w:pPr>
      <w:r>
        <w:rPr>
          <w:b/>
        </w:rPr>
        <w:t>6. Xử lý kết quả, thông tin quan trắc</w:t>
      </w:r>
    </w:p>
    <w:p w14:paraId="63117465" w14:textId="77777777" w:rsidR="007F2154" w:rsidRDefault="00000000">
      <w:pPr>
        <w:spacing w:before="60" w:after="60"/>
        <w:ind w:firstLine="720"/>
        <w:jc w:val="both"/>
      </w:pPr>
      <w:r>
        <w:t>Sau mỗi đợt quan trắc, kết quả sẽ được xử lý, gửi về các địa phương và các đơn vị liên quan bằng văn bản; được đăng tải trên các phương tiện truyền thông trên địa bàn tỉnh, đồng thời báo cáo kết quả quan trắc về Cục Thủy sản.</w:t>
      </w:r>
    </w:p>
    <w:p w14:paraId="2FAB3F41" w14:textId="77777777" w:rsidR="007F2154" w:rsidRDefault="00000000">
      <w:pPr>
        <w:spacing w:before="60" w:after="60"/>
        <w:ind w:firstLine="720"/>
        <w:jc w:val="both"/>
        <w:rPr>
          <w:b/>
        </w:rPr>
      </w:pPr>
      <w:r>
        <w:rPr>
          <w:b/>
        </w:rPr>
        <w:t>7. Giải pháp thực hiện</w:t>
      </w:r>
    </w:p>
    <w:p w14:paraId="57A65E0E" w14:textId="77777777" w:rsidR="007F2154" w:rsidRDefault="00000000">
      <w:pPr>
        <w:spacing w:before="60" w:after="60"/>
        <w:ind w:firstLine="720"/>
        <w:jc w:val="both"/>
        <w:rPr>
          <w:b/>
        </w:rPr>
      </w:pPr>
      <w:r>
        <w:rPr>
          <w:b/>
        </w:rPr>
        <w:t>7.1. Giải pháp chỉ đạo, điều hành</w:t>
      </w:r>
    </w:p>
    <w:p w14:paraId="247316D4" w14:textId="77777777" w:rsidR="007F2154" w:rsidRDefault="00000000">
      <w:pPr>
        <w:spacing w:before="60" w:after="60"/>
        <w:ind w:firstLine="720"/>
        <w:jc w:val="both"/>
        <w:rPr>
          <w:lang w:val="pt-BR"/>
        </w:rPr>
      </w:pPr>
      <w:r>
        <w:rPr>
          <w:lang w:val="pt-BR"/>
        </w:rPr>
        <w:t>- Tham mưu, ban hành đầy đủ, kịp thời và tổ chức thực hiện hiệu quả kế hoạch, các văn bản chỉ đạo, hướng dẫn công tác quan trắc, cảnh báo môi trường trong nuôi tôm mặn lợ.</w:t>
      </w:r>
    </w:p>
    <w:p w14:paraId="6E3F9163" w14:textId="77777777" w:rsidR="007F2154" w:rsidRDefault="00000000">
      <w:pPr>
        <w:spacing w:before="60" w:after="60"/>
        <w:ind w:firstLine="720"/>
        <w:jc w:val="both"/>
        <w:rPr>
          <w:lang w:val="pt-BR"/>
        </w:rPr>
      </w:pPr>
      <w:r>
        <w:rPr>
          <w:lang w:val="pt-BR"/>
        </w:rPr>
        <w:t>- Phân công thực hiện nhiệm vụ quan trắc, cảnh báo môi trường cụ thể cho các tổ chức, cá nhân. Tăng cường hoạt động kiểm tra, giám sát việc tổ chức thực hiện.</w:t>
      </w:r>
    </w:p>
    <w:p w14:paraId="17B98305" w14:textId="77777777" w:rsidR="007F2154" w:rsidRDefault="00000000">
      <w:pPr>
        <w:spacing w:before="40" w:after="40"/>
        <w:ind w:firstLine="720"/>
        <w:jc w:val="both"/>
        <w:rPr>
          <w:bCs/>
          <w:lang w:val="pt-BR"/>
        </w:rPr>
      </w:pPr>
      <w:r>
        <w:rPr>
          <w:bCs/>
          <w:lang w:val="pt-BR"/>
        </w:rPr>
        <w:lastRenderedPageBreak/>
        <w:t>- Phối hợp chặt chẽ giữa các cấp, các ngành, địa phương, cơ sở để triển khai đồng bộ, hiệu quả kế hoạch.</w:t>
      </w:r>
    </w:p>
    <w:p w14:paraId="42E41AA0" w14:textId="77777777" w:rsidR="007F2154" w:rsidRDefault="00000000">
      <w:pPr>
        <w:spacing w:before="60" w:after="60"/>
        <w:ind w:firstLine="720"/>
        <w:jc w:val="both"/>
        <w:rPr>
          <w:b/>
          <w:lang w:val="pt-BR"/>
        </w:rPr>
      </w:pPr>
      <w:r>
        <w:rPr>
          <w:b/>
          <w:lang w:val="pt-BR"/>
        </w:rPr>
        <w:t>7.2. Tuyên truyền, nâng cao nhận thức:</w:t>
      </w:r>
    </w:p>
    <w:p w14:paraId="43DE54BA" w14:textId="77777777" w:rsidR="007F2154" w:rsidRDefault="00000000">
      <w:pPr>
        <w:spacing w:before="60" w:after="60"/>
        <w:ind w:firstLine="720"/>
        <w:jc w:val="both"/>
        <w:rPr>
          <w:lang w:val="pt-BR"/>
        </w:rPr>
      </w:pPr>
      <w:r>
        <w:rPr>
          <w:lang w:val="pt-BR"/>
        </w:rPr>
        <w:t xml:space="preserve"> - Đa dạng hóa các hình thức thông tin, tuyên truyền (lồng ghép trong các văn bản chỉ đạo sản xuất, tập huấn, thông tin trên đài truyền hình, truyền thanh, hệ thống mạng, ứng dụng điện thoại…) để thông tin kịp thời diễn biến chất lượng môi trường vùng nuôi; đồng thời nâng cao nhận thức của người nuôi về vai trò của quan trắc môi trường để cảnh báo sớm ô nhiễm cũng như bảo vệ môi trường trong nuôi trồng thủy sản; </w:t>
      </w:r>
    </w:p>
    <w:p w14:paraId="43652CED" w14:textId="77777777" w:rsidR="007F2154" w:rsidRDefault="00000000">
      <w:pPr>
        <w:spacing w:before="60" w:after="60"/>
        <w:ind w:firstLine="720"/>
        <w:jc w:val="both"/>
        <w:rPr>
          <w:lang w:val="pt-BR"/>
        </w:rPr>
      </w:pPr>
      <w:r>
        <w:rPr>
          <w:lang w:val="pt-BR"/>
        </w:rPr>
        <w:t xml:space="preserve">- Phổ biến tới người nuôi các mô hình nuôi tôm thích ứng với biến đổi khí hậu, tuyên truyền các văn bản quy định về bảo vệ môi trường trong nuôi trồng thủy sản. </w:t>
      </w:r>
    </w:p>
    <w:p w14:paraId="1B795345" w14:textId="77777777" w:rsidR="007F2154" w:rsidRPr="00A86E97" w:rsidRDefault="00000000">
      <w:pPr>
        <w:spacing w:before="60" w:after="60"/>
        <w:ind w:firstLine="720"/>
        <w:jc w:val="both"/>
        <w:rPr>
          <w:b/>
          <w:lang w:val="pt-BR"/>
        </w:rPr>
      </w:pPr>
      <w:r w:rsidRPr="00A86E97">
        <w:rPr>
          <w:b/>
          <w:lang w:val="pt-BR"/>
        </w:rPr>
        <w:t xml:space="preserve">7.3. Nâng cao năng lực </w:t>
      </w:r>
    </w:p>
    <w:p w14:paraId="187C495F" w14:textId="77777777" w:rsidR="007F2154" w:rsidRPr="00A86E97" w:rsidRDefault="00000000">
      <w:pPr>
        <w:spacing w:before="60" w:after="60"/>
        <w:ind w:firstLine="720"/>
        <w:jc w:val="both"/>
        <w:rPr>
          <w:lang w:val="pt-BR"/>
        </w:rPr>
      </w:pPr>
      <w:r w:rsidRPr="00A86E97">
        <w:rPr>
          <w:lang w:val="pt-BR"/>
        </w:rPr>
        <w:t xml:space="preserve">- Tập huấn nghiệp vụ lấy mẫu, phân tích mẫu quan trắc môi trường,…cho cán bộ làm công tác quan trắc, cảnh báo môi trường </w:t>
      </w:r>
    </w:p>
    <w:p w14:paraId="73178A0A" w14:textId="77777777" w:rsidR="007F2154" w:rsidRPr="00A86E97" w:rsidRDefault="00000000">
      <w:pPr>
        <w:spacing w:before="60" w:after="60"/>
        <w:ind w:firstLine="720"/>
        <w:jc w:val="both"/>
        <w:rPr>
          <w:lang w:val="pt-BR"/>
        </w:rPr>
      </w:pPr>
      <w:r w:rsidRPr="00A86E97">
        <w:rPr>
          <w:lang w:val="pt-BR"/>
        </w:rPr>
        <w:t>- Đào tạo, tập huấn cho cơ sở nuôi trồng thủy sản kỹ năng kiểm soát các yếu tố môi trường và quản lý chất lượng nước trong nuôi trồng thủy sản.</w:t>
      </w:r>
    </w:p>
    <w:p w14:paraId="69179B3D" w14:textId="77777777" w:rsidR="007F2154" w:rsidRPr="00A86E97" w:rsidRDefault="00000000">
      <w:pPr>
        <w:spacing w:before="60" w:after="60"/>
        <w:ind w:firstLine="720"/>
        <w:jc w:val="both"/>
        <w:rPr>
          <w:lang w:val="pt-BR"/>
        </w:rPr>
      </w:pPr>
      <w:r w:rsidRPr="00A86E97">
        <w:rPr>
          <w:lang w:val="pt-BR"/>
        </w:rPr>
        <w:t xml:space="preserve"> - Tăng cường trang thiết bị cho đơn vị quản lý để đáp ứng yêu cầu quan trắc, cảnh báo sớm nguy cơ ô nhiễm môi trường vùng nuôi trồng thủy sản.</w:t>
      </w:r>
    </w:p>
    <w:p w14:paraId="49AB6BDF" w14:textId="77777777" w:rsidR="007F2154" w:rsidRPr="00A86E97" w:rsidRDefault="00000000">
      <w:pPr>
        <w:spacing w:before="60" w:after="60"/>
        <w:ind w:firstLine="720"/>
        <w:jc w:val="both"/>
        <w:rPr>
          <w:b/>
          <w:sz w:val="26"/>
          <w:lang w:val="pt-BR"/>
        </w:rPr>
      </w:pPr>
      <w:r w:rsidRPr="00A86E97">
        <w:rPr>
          <w:b/>
          <w:sz w:val="26"/>
          <w:lang w:val="pt-BR"/>
        </w:rPr>
        <w:t>III. KINH PHÍ THỰC HIỆN</w:t>
      </w:r>
    </w:p>
    <w:p w14:paraId="50561564" w14:textId="77777777" w:rsidR="007F2154" w:rsidRPr="00A86E97" w:rsidRDefault="00000000">
      <w:pPr>
        <w:spacing w:before="60" w:after="60"/>
        <w:ind w:firstLine="720"/>
        <w:jc w:val="both"/>
        <w:rPr>
          <w:lang w:val="pt-BR"/>
        </w:rPr>
      </w:pPr>
      <w:r w:rsidRPr="00A86E97">
        <w:rPr>
          <w:lang w:val="pt-BR"/>
        </w:rPr>
        <w:t>Nguồn kinh phí thực hiện Kế hoạch: Nguồn sự nghiệp Nông nghiệp và Phát triển nông thôn được bố trí trong dự toán đầu năm 2025 của Sở Nông nghiệp và Phát triển nông thôn và các nguồn hợp pháp khác.</w:t>
      </w:r>
    </w:p>
    <w:p w14:paraId="117F6CD5" w14:textId="77777777" w:rsidR="007F2154" w:rsidRDefault="00000000">
      <w:pPr>
        <w:spacing w:before="60" w:after="60"/>
        <w:ind w:firstLine="720"/>
        <w:jc w:val="both"/>
        <w:rPr>
          <w:b/>
          <w:sz w:val="26"/>
          <w:lang w:val="fr-FR"/>
        </w:rPr>
      </w:pPr>
      <w:r>
        <w:rPr>
          <w:b/>
          <w:sz w:val="26"/>
          <w:lang w:val="fr-FR"/>
        </w:rPr>
        <w:t>IV. TỔ CHỨC THỰC HIỆN</w:t>
      </w:r>
    </w:p>
    <w:p w14:paraId="607ED023" w14:textId="77777777" w:rsidR="007F2154" w:rsidRDefault="00000000">
      <w:pPr>
        <w:spacing w:before="60" w:after="60"/>
        <w:ind w:firstLine="720"/>
        <w:jc w:val="both"/>
        <w:rPr>
          <w:b/>
          <w:lang w:val="fr-FR"/>
        </w:rPr>
      </w:pPr>
      <w:r>
        <w:rPr>
          <w:b/>
          <w:lang w:val="fr-FR"/>
        </w:rPr>
        <w:t xml:space="preserve">1. Sở Nông nghiệp và Phát triển nông </w:t>
      </w:r>
      <w:proofErr w:type="gramStart"/>
      <w:r>
        <w:rPr>
          <w:b/>
          <w:lang w:val="fr-FR"/>
        </w:rPr>
        <w:t>thôn:</w:t>
      </w:r>
      <w:proofErr w:type="gramEnd"/>
      <w:r>
        <w:rPr>
          <w:b/>
          <w:lang w:val="fr-FR"/>
        </w:rPr>
        <w:t xml:space="preserve"> </w:t>
      </w:r>
      <w:r>
        <w:rPr>
          <w:lang w:val="fr-FR"/>
        </w:rPr>
        <w:t>Chỉ đạo các đơn vị chuyên môn trực thuộc thực hiện một số nội dung sau:</w:t>
      </w:r>
    </w:p>
    <w:p w14:paraId="7C03C7B8" w14:textId="77777777" w:rsidR="007F2154" w:rsidRPr="00A86E97" w:rsidRDefault="00000000">
      <w:pPr>
        <w:shd w:val="clear" w:color="auto" w:fill="FFFFFF"/>
        <w:spacing w:before="60" w:after="60"/>
        <w:ind w:firstLine="720"/>
        <w:jc w:val="both"/>
        <w:rPr>
          <w:b/>
          <w:lang w:val="fr-FR"/>
        </w:rPr>
      </w:pPr>
      <w:r w:rsidRPr="00A86E97">
        <w:rPr>
          <w:b/>
          <w:lang w:val="fr-FR"/>
        </w:rPr>
        <w:t>a) Chi cục Thủy sản</w:t>
      </w:r>
    </w:p>
    <w:p w14:paraId="3811EB76" w14:textId="77777777" w:rsidR="007F2154" w:rsidRPr="00A86E97" w:rsidRDefault="00000000">
      <w:pPr>
        <w:shd w:val="clear" w:color="auto" w:fill="FFFFFF"/>
        <w:spacing w:before="60" w:after="60"/>
        <w:ind w:firstLine="720"/>
        <w:jc w:val="both"/>
        <w:rPr>
          <w:lang w:val="fr-FR"/>
        </w:rPr>
      </w:pPr>
      <w:r w:rsidRPr="00A86E97">
        <w:rPr>
          <w:lang w:val="fr-FR"/>
        </w:rPr>
        <w:t>- Chủ trì phối hợp với các đơn vị liên quan và các địa phương tổ chức thực hiện kế hoạch quan trắc môi trường nuôi trồng thủy sản tại địa phương sau khi kế hoạch được phê duyệt.</w:t>
      </w:r>
    </w:p>
    <w:p w14:paraId="2282CD09" w14:textId="01C2ED17" w:rsidR="007F2154" w:rsidRPr="00A86E97" w:rsidRDefault="00000000">
      <w:pPr>
        <w:spacing w:before="60" w:after="60"/>
        <w:ind w:firstLine="720"/>
        <w:jc w:val="both"/>
        <w:rPr>
          <w:spacing w:val="-2"/>
          <w:lang w:val="fr-FR"/>
        </w:rPr>
      </w:pPr>
      <w:r w:rsidRPr="00A86E97">
        <w:rPr>
          <w:spacing w:val="-2"/>
          <w:lang w:val="fr-FR"/>
        </w:rPr>
        <w:t xml:space="preserve">- Phân công cán bộ phối hợp với địa phương và các hộ nuôi thu mẫu gửi đơn vị quan trắc, kiểm tra các chỉ tiêu tại hiện trường. Tổng hợp làm văn bản thông báo kết quả quan trắc, công văn khuyến cáo gửi các huyện, thành phố, thị xã ven biển và các đơn vị liên quan để phục vụ công tác quản lý nhà nước, đồng thời tăng cường quản lý vùng nuôi, hướng dẫn các cơ sở nuôi quy trình nuôi trồng thủy sản an toàn, hiệu quả, các biện pháp quản lý môi </w:t>
      </w:r>
      <w:proofErr w:type="gramStart"/>
      <w:r w:rsidRPr="00A86E97">
        <w:rPr>
          <w:spacing w:val="-2"/>
          <w:lang w:val="fr-FR"/>
        </w:rPr>
        <w:t>trường,…</w:t>
      </w:r>
      <w:proofErr w:type="gramEnd"/>
    </w:p>
    <w:p w14:paraId="0F008A78" w14:textId="77777777" w:rsidR="007F2154" w:rsidRPr="00A86E97" w:rsidRDefault="00000000">
      <w:pPr>
        <w:spacing w:before="60" w:after="60"/>
        <w:ind w:firstLine="720"/>
        <w:jc w:val="both"/>
        <w:rPr>
          <w:lang w:val="fr-FR"/>
        </w:rPr>
      </w:pPr>
      <w:r w:rsidRPr="00A86E97">
        <w:rPr>
          <w:lang w:val="fr-FR"/>
        </w:rPr>
        <w:t xml:space="preserve">- Đôn đốc, theo dõi việc thực </w:t>
      </w:r>
      <w:proofErr w:type="gramStart"/>
      <w:r w:rsidRPr="00A86E97">
        <w:rPr>
          <w:lang w:val="fr-FR"/>
        </w:rPr>
        <w:t>hiện;</w:t>
      </w:r>
      <w:proofErr w:type="gramEnd"/>
      <w:r w:rsidRPr="00A86E97">
        <w:rPr>
          <w:lang w:val="fr-FR"/>
        </w:rPr>
        <w:t xml:space="preserve"> định kỳ, đột xuất tổng hợp, đánh giá kết quả thực hiện, tham mưu đề xuất Cục Thủy sản, UBND tỉnh để chỉ đạo.</w:t>
      </w:r>
    </w:p>
    <w:p w14:paraId="22CCD9EA" w14:textId="77777777" w:rsidR="007F2154" w:rsidRPr="00A86E97" w:rsidRDefault="00000000">
      <w:pPr>
        <w:shd w:val="clear" w:color="auto" w:fill="FFFFFF"/>
        <w:spacing w:before="60" w:after="60"/>
        <w:ind w:firstLine="720"/>
        <w:rPr>
          <w:b/>
          <w:lang w:val="fr-FR"/>
        </w:rPr>
      </w:pPr>
      <w:r w:rsidRPr="00A86E97">
        <w:rPr>
          <w:b/>
          <w:lang w:val="fr-FR"/>
        </w:rPr>
        <w:t>b) Chi cục Chăn nuôi và Thú y</w:t>
      </w:r>
    </w:p>
    <w:p w14:paraId="27D0A1F4" w14:textId="77777777" w:rsidR="007F2154" w:rsidRDefault="00000000">
      <w:pPr>
        <w:spacing w:before="60" w:after="60"/>
        <w:ind w:firstLine="720"/>
        <w:jc w:val="both"/>
        <w:rPr>
          <w:lang w:val="fr-FR"/>
        </w:rPr>
      </w:pPr>
      <w:r>
        <w:rPr>
          <w:lang w:val="fr-FR"/>
        </w:rPr>
        <w:t>Tăng cường, hướng dẫn, kiểm tra, giám sát công tác phòng, chống dịch bệnh trong nuôi trồng thủy sản.</w:t>
      </w:r>
    </w:p>
    <w:p w14:paraId="09E1CD1C" w14:textId="77777777" w:rsidR="007F2154" w:rsidRDefault="00000000">
      <w:pPr>
        <w:spacing w:before="60" w:after="60"/>
        <w:ind w:firstLine="720"/>
        <w:jc w:val="both"/>
        <w:rPr>
          <w:lang w:val="fr-FR"/>
        </w:rPr>
      </w:pPr>
      <w:r>
        <w:rPr>
          <w:b/>
          <w:lang w:val="fr-FR"/>
        </w:rPr>
        <w:lastRenderedPageBreak/>
        <w:t>2. Sở Tài nguyên và Môi trường</w:t>
      </w:r>
    </w:p>
    <w:p w14:paraId="368658E1" w14:textId="77777777" w:rsidR="007F2154" w:rsidRDefault="00000000">
      <w:pPr>
        <w:spacing w:before="60" w:after="60"/>
        <w:ind w:firstLine="720"/>
        <w:jc w:val="both"/>
        <w:rPr>
          <w:lang w:val="fr-FR"/>
        </w:rPr>
      </w:pPr>
      <w:r>
        <w:rPr>
          <w:lang w:val="fr-FR"/>
        </w:rPr>
        <w:t xml:space="preserve">Theo dõi và tích hợp kết quả quan trắc vào dữ liệu môi trường nền của tỉnh phục vụ công tác quản lý. Thực hiện theo dõi diễn biến chất lượng môi trường nước mặt các vị trí tiếp nhận nguồn thải từ hoạt động sinh hoạt, sản xuất, kinh doanh của các nhà máy, khu chăn nuôi, khu dân cư đổ vào khu vực cấp nước cho các vùng nuôi trồng thủy sản trọng điểm trên địa bàn toàn </w:t>
      </w:r>
      <w:proofErr w:type="gramStart"/>
      <w:r>
        <w:rPr>
          <w:lang w:val="fr-FR"/>
        </w:rPr>
        <w:t>tỉnh;</w:t>
      </w:r>
      <w:proofErr w:type="gramEnd"/>
      <w:r>
        <w:rPr>
          <w:lang w:val="fr-FR"/>
        </w:rPr>
        <w:t xml:space="preserve"> thông tin cho Sở Nông nghiệp và Phát triển nông thôn những diễn biến bất thường để phối hợp khuyến cáo người nuôi trồng có kế hoạch sản xuất phù hợp, hiệu quả.</w:t>
      </w:r>
    </w:p>
    <w:p w14:paraId="5B0C81EF" w14:textId="77777777" w:rsidR="007F2154" w:rsidRDefault="00000000">
      <w:pPr>
        <w:spacing w:before="60" w:after="60"/>
        <w:ind w:firstLine="720"/>
        <w:jc w:val="both"/>
        <w:rPr>
          <w:b/>
          <w:lang w:val="fr-FR"/>
        </w:rPr>
      </w:pPr>
      <w:r>
        <w:rPr>
          <w:b/>
          <w:lang w:val="fr-FR"/>
        </w:rPr>
        <w:t>3. Sở Thông tin và Truyền thông</w:t>
      </w:r>
    </w:p>
    <w:p w14:paraId="09E191A2" w14:textId="77777777" w:rsidR="007F2154" w:rsidRDefault="00000000">
      <w:pPr>
        <w:spacing w:before="60" w:after="60"/>
        <w:ind w:firstLine="720"/>
        <w:jc w:val="both"/>
        <w:rPr>
          <w:b/>
          <w:lang w:val="fr-FR"/>
        </w:rPr>
      </w:pPr>
      <w:r>
        <w:rPr>
          <w:lang w:val="fr-FR"/>
        </w:rPr>
        <w:t>Chỉ đạo, hướng dẫn các cơ quan báo chí, cơ quan truyền thông cấp huyện, hệ thống truyền thanh cơ sở trên địa bàn đẩy mạnh thông tin, tuyên truyền nâng cao nhận thức của các tổ chức, cá nhân trên địa bàn tỉnh về công tác quan trắc, cảnh báo và giám sát môi trường trong nuôi trồng thủy sản, về các giải pháp quản lý môi trường, phòng ngừa dịch bệnh trong nuôi trồng thủy sản.</w:t>
      </w:r>
    </w:p>
    <w:p w14:paraId="2D9CA53B" w14:textId="77777777" w:rsidR="007F2154" w:rsidRDefault="00000000">
      <w:pPr>
        <w:shd w:val="clear" w:color="auto" w:fill="FFFFFF"/>
        <w:spacing w:before="60" w:after="60"/>
        <w:ind w:firstLine="720"/>
        <w:jc w:val="both"/>
        <w:rPr>
          <w:lang w:val="fr-FR"/>
        </w:rPr>
      </w:pPr>
      <w:r>
        <w:rPr>
          <w:b/>
          <w:bCs/>
          <w:lang w:val="fr-FR"/>
        </w:rPr>
        <w:t>4</w:t>
      </w:r>
      <w:r>
        <w:rPr>
          <w:b/>
          <w:bCs/>
          <w:lang w:val="vi-VN"/>
        </w:rPr>
        <w:t>. Ủy ban nhân dân các huyện</w:t>
      </w:r>
      <w:r>
        <w:rPr>
          <w:b/>
          <w:bCs/>
          <w:lang w:val="fr-FR"/>
        </w:rPr>
        <w:t>, thành phố, thị xã ven biển</w:t>
      </w:r>
      <w:r>
        <w:rPr>
          <w:lang w:val="vi-VN"/>
        </w:rPr>
        <w:t> </w:t>
      </w:r>
    </w:p>
    <w:p w14:paraId="6D7B96CE" w14:textId="77777777" w:rsidR="007F2154" w:rsidRDefault="00000000">
      <w:pPr>
        <w:shd w:val="clear" w:color="auto" w:fill="FFFFFF"/>
        <w:spacing w:before="60" w:after="60"/>
        <w:ind w:firstLine="720"/>
        <w:jc w:val="both"/>
        <w:rPr>
          <w:lang w:val="fr-FR"/>
        </w:rPr>
      </w:pPr>
      <w:r>
        <w:rPr>
          <w:lang w:val="fr-FR"/>
        </w:rPr>
        <w:t>- C</w:t>
      </w:r>
      <w:r>
        <w:rPr>
          <w:lang w:val="vi-VN"/>
        </w:rPr>
        <w:t xml:space="preserve">hỉ đạo các phòng, bộ phận có liên quan, </w:t>
      </w:r>
      <w:r>
        <w:rPr>
          <w:lang w:val="fr-FR"/>
        </w:rPr>
        <w:t>UBND</w:t>
      </w:r>
      <w:r>
        <w:rPr>
          <w:lang w:val="vi-VN"/>
        </w:rPr>
        <w:t xml:space="preserve"> các xã</w:t>
      </w:r>
      <w:r>
        <w:rPr>
          <w:lang w:val="fr-FR"/>
        </w:rPr>
        <w:t>, phường</w:t>
      </w:r>
      <w:r>
        <w:rPr>
          <w:lang w:val="vi-VN"/>
        </w:rPr>
        <w:t xml:space="preserve"> trong vùng quan trắc phối hợp với </w:t>
      </w:r>
      <w:r>
        <w:rPr>
          <w:lang w:val="fr-FR"/>
        </w:rPr>
        <w:t>Chi cục Thủy sản,</w:t>
      </w:r>
      <w:r>
        <w:rPr>
          <w:lang w:val="vi-VN"/>
        </w:rPr>
        <w:t xml:space="preserve"> đơn vị quan trắc </w:t>
      </w:r>
      <w:r>
        <w:rPr>
          <w:lang w:val="fr-FR"/>
        </w:rPr>
        <w:t>trong công tác triển khai kế hoạch quan trắc, cảnh báo và giám sát môi trường trên địa bàn.</w:t>
      </w:r>
    </w:p>
    <w:p w14:paraId="39555CE4" w14:textId="77777777" w:rsidR="007F2154" w:rsidRDefault="00000000">
      <w:pPr>
        <w:shd w:val="clear" w:color="auto" w:fill="FFFFFF"/>
        <w:spacing w:before="60" w:after="60"/>
        <w:ind w:firstLine="720"/>
        <w:jc w:val="both"/>
        <w:rPr>
          <w:strike/>
          <w:lang w:val="fr-FR"/>
        </w:rPr>
      </w:pPr>
      <w:r>
        <w:rPr>
          <w:shd w:val="clear" w:color="auto" w:fill="FFFFFF"/>
          <w:lang w:val="fr-FR"/>
        </w:rPr>
        <w:t xml:space="preserve"> - Tuyên truyền, phổ biến, khuyến cáo người nuôi trồng thủy sản thực hiện tốt các quy định về</w:t>
      </w:r>
      <w:r>
        <w:rPr>
          <w:lang w:val="fr-FR"/>
        </w:rPr>
        <w:t xml:space="preserve"> nuôi trồng thủy sản nhằm giảm tác động xấu tới môi </w:t>
      </w:r>
      <w:proofErr w:type="gramStart"/>
      <w:r>
        <w:rPr>
          <w:lang w:val="fr-FR"/>
        </w:rPr>
        <w:t>trường;</w:t>
      </w:r>
      <w:proofErr w:type="gramEnd"/>
      <w:r>
        <w:rPr>
          <w:lang w:val="fr-FR"/>
        </w:rPr>
        <w:t xml:space="preserve"> thông báo kịp thời kết quả quan trắc môi trường và các biện pháp hướng dẫn xử lý môi trường nuôi trồng thủy sản của cơ quan chuyên môn.</w:t>
      </w:r>
      <w:r>
        <w:rPr>
          <w:strike/>
          <w:lang w:val="fr-FR"/>
        </w:rPr>
        <w:t xml:space="preserve"> </w:t>
      </w:r>
    </w:p>
    <w:p w14:paraId="1AD95AA4" w14:textId="77777777" w:rsidR="007F2154" w:rsidRDefault="00000000">
      <w:pPr>
        <w:pStyle w:val="NormalWeb"/>
        <w:shd w:val="clear" w:color="auto" w:fill="FFFFFF"/>
        <w:spacing w:before="60" w:beforeAutospacing="0" w:after="60" w:afterAutospacing="0"/>
        <w:ind w:firstLine="720"/>
        <w:jc w:val="both"/>
        <w:rPr>
          <w:sz w:val="28"/>
          <w:szCs w:val="28"/>
          <w:lang w:val="fr-FR"/>
        </w:rPr>
      </w:pPr>
      <w:r>
        <w:rPr>
          <w:sz w:val="28"/>
          <w:szCs w:val="28"/>
          <w:lang w:val="fr-FR"/>
        </w:rPr>
        <w:t>- Tăng cường công tác kiểm tra, giám sát tình hình nuôi trồng thủy sản tại địa phương, nhằm phát hiện và phối hợp xử lý kịp thời các tình xuống xảy ra trong nuôi trồng thủy sản.</w:t>
      </w:r>
    </w:p>
    <w:p w14:paraId="1F7707D1" w14:textId="77777777" w:rsidR="007F2154" w:rsidRDefault="00000000">
      <w:pPr>
        <w:shd w:val="clear" w:color="auto" w:fill="FFFFFF"/>
        <w:spacing w:before="60" w:after="60"/>
        <w:ind w:firstLine="720"/>
        <w:jc w:val="both"/>
        <w:rPr>
          <w:rFonts w:ascii="Times New Roman Bold" w:hAnsi="Times New Roman Bold"/>
          <w:b/>
          <w:spacing w:val="-6"/>
          <w:lang w:val="fr-FR"/>
        </w:rPr>
      </w:pPr>
      <w:r>
        <w:rPr>
          <w:rFonts w:ascii="Times New Roman Bold" w:hAnsi="Times New Roman Bold"/>
          <w:b/>
          <w:bCs/>
          <w:spacing w:val="-6"/>
          <w:lang w:val="fr-FR"/>
        </w:rPr>
        <w:t>5</w:t>
      </w:r>
      <w:r>
        <w:rPr>
          <w:rFonts w:ascii="Times New Roman Bold" w:hAnsi="Times New Roman Bold"/>
          <w:b/>
          <w:bCs/>
          <w:spacing w:val="-6"/>
          <w:lang w:val="vi-VN"/>
        </w:rPr>
        <w:t>. Ủy ban nh</w:t>
      </w:r>
      <w:r>
        <w:rPr>
          <w:rFonts w:ascii="Times New Roman Bold" w:hAnsi="Times New Roman Bold" w:hint="eastAsia"/>
          <w:b/>
          <w:bCs/>
          <w:spacing w:val="-6"/>
          <w:lang w:val="vi-VN"/>
        </w:rPr>
        <w:t>â</w:t>
      </w:r>
      <w:r>
        <w:rPr>
          <w:rFonts w:ascii="Times New Roman Bold" w:hAnsi="Times New Roman Bold"/>
          <w:b/>
          <w:bCs/>
          <w:spacing w:val="-6"/>
          <w:lang w:val="vi-VN"/>
        </w:rPr>
        <w:t>n d</w:t>
      </w:r>
      <w:r>
        <w:rPr>
          <w:rFonts w:ascii="Times New Roman Bold" w:hAnsi="Times New Roman Bold" w:hint="eastAsia"/>
          <w:b/>
          <w:bCs/>
          <w:spacing w:val="-6"/>
          <w:lang w:val="vi-VN"/>
        </w:rPr>
        <w:t>â</w:t>
      </w:r>
      <w:r>
        <w:rPr>
          <w:rFonts w:ascii="Times New Roman Bold" w:hAnsi="Times New Roman Bold"/>
          <w:b/>
          <w:bCs/>
          <w:spacing w:val="-6"/>
          <w:lang w:val="vi-VN"/>
        </w:rPr>
        <w:t xml:space="preserve">n </w:t>
      </w:r>
      <w:r>
        <w:rPr>
          <w:b/>
          <w:bCs/>
          <w:spacing w:val="-6"/>
          <w:lang w:val="vi-VN"/>
        </w:rPr>
        <w:t>xã</w:t>
      </w:r>
      <w:r>
        <w:rPr>
          <w:b/>
          <w:bCs/>
          <w:spacing w:val="-6"/>
          <w:lang w:val="fr-FR"/>
        </w:rPr>
        <w:t>/phường</w:t>
      </w:r>
      <w:r>
        <w:rPr>
          <w:b/>
          <w:bCs/>
          <w:spacing w:val="-6"/>
          <w:lang w:val="vi-VN"/>
        </w:rPr>
        <w:t xml:space="preserve"> và</w:t>
      </w:r>
      <w:r>
        <w:rPr>
          <w:rFonts w:ascii="Times New Roman Bold" w:hAnsi="Times New Roman Bold"/>
          <w:b/>
          <w:bCs/>
          <w:spacing w:val="-6"/>
          <w:lang w:val="vi-VN"/>
        </w:rPr>
        <w:t xml:space="preserve"> </w:t>
      </w:r>
      <w:r>
        <w:rPr>
          <w:rFonts w:ascii="Times New Roman Bold" w:hAnsi="Times New Roman Bold"/>
          <w:b/>
          <w:bCs/>
          <w:spacing w:val="-6"/>
          <w:lang w:val="fr-FR"/>
        </w:rPr>
        <w:t>c</w:t>
      </w:r>
      <w:r>
        <w:rPr>
          <w:rFonts w:ascii="Times New Roman Bold" w:hAnsi="Times New Roman Bold" w:hint="eastAsia"/>
          <w:b/>
          <w:bCs/>
          <w:spacing w:val="-6"/>
          <w:lang w:val="fr-FR"/>
        </w:rPr>
        <w:t>ơ</w:t>
      </w:r>
      <w:r>
        <w:rPr>
          <w:rFonts w:ascii="Times New Roman Bold" w:hAnsi="Times New Roman Bold"/>
          <w:b/>
          <w:bCs/>
          <w:spacing w:val="-6"/>
          <w:lang w:val="fr-FR"/>
        </w:rPr>
        <w:t xml:space="preserve"> sở</w:t>
      </w:r>
      <w:r>
        <w:rPr>
          <w:rFonts w:ascii="Times New Roman Bold" w:hAnsi="Times New Roman Bold"/>
          <w:b/>
          <w:bCs/>
          <w:spacing w:val="-6"/>
          <w:lang w:val="vi-VN"/>
        </w:rPr>
        <w:t xml:space="preserve"> nu</w:t>
      </w:r>
      <w:r>
        <w:rPr>
          <w:rFonts w:ascii="Times New Roman Bold" w:hAnsi="Times New Roman Bold" w:hint="eastAsia"/>
          <w:b/>
          <w:bCs/>
          <w:spacing w:val="-6"/>
          <w:lang w:val="vi-VN"/>
        </w:rPr>
        <w:t>ô</w:t>
      </w:r>
      <w:r>
        <w:rPr>
          <w:rFonts w:ascii="Times New Roman Bold" w:hAnsi="Times New Roman Bold"/>
          <w:b/>
          <w:bCs/>
          <w:spacing w:val="-6"/>
          <w:lang w:val="vi-VN"/>
        </w:rPr>
        <w:t>i trồng thủy sản trong v</w:t>
      </w:r>
      <w:r>
        <w:rPr>
          <w:rFonts w:ascii="Times New Roman Bold" w:hAnsi="Times New Roman Bold" w:hint="eastAsia"/>
          <w:b/>
          <w:bCs/>
          <w:spacing w:val="-6"/>
          <w:lang w:val="vi-VN"/>
        </w:rPr>
        <w:t>ù</w:t>
      </w:r>
      <w:r>
        <w:rPr>
          <w:rFonts w:ascii="Times New Roman Bold" w:hAnsi="Times New Roman Bold"/>
          <w:b/>
          <w:bCs/>
          <w:spacing w:val="-6"/>
          <w:lang w:val="vi-VN"/>
        </w:rPr>
        <w:t>ng quan trắc</w:t>
      </w:r>
    </w:p>
    <w:p w14:paraId="3473A648" w14:textId="77777777" w:rsidR="007F2154" w:rsidRDefault="00000000">
      <w:pPr>
        <w:shd w:val="clear" w:color="auto" w:fill="FFFFFF"/>
        <w:spacing w:before="60" w:after="60"/>
        <w:ind w:firstLine="720"/>
        <w:jc w:val="both"/>
        <w:rPr>
          <w:spacing w:val="-4"/>
          <w:lang w:val="fr-FR"/>
        </w:rPr>
      </w:pPr>
      <w:r>
        <w:rPr>
          <w:spacing w:val="-4"/>
          <w:lang w:val="vi-VN"/>
        </w:rPr>
        <w:t xml:space="preserve">- Phối hợp, hỗ trợ </w:t>
      </w:r>
      <w:r>
        <w:rPr>
          <w:spacing w:val="-4"/>
          <w:lang w:val="fr-FR"/>
        </w:rPr>
        <w:t xml:space="preserve">Chi cục Thủy sản, </w:t>
      </w:r>
      <w:r>
        <w:rPr>
          <w:spacing w:val="-4"/>
          <w:lang w:val="vi-VN"/>
        </w:rPr>
        <w:t>đơn vị quan trắc, các đơn vị có liên quan triển khai thực hiện Kế hoạch quan trắc môi trường được kịp thời, hiệu quả.</w:t>
      </w:r>
    </w:p>
    <w:p w14:paraId="53BEEB53" w14:textId="77777777" w:rsidR="007F2154" w:rsidRDefault="00000000">
      <w:pPr>
        <w:shd w:val="clear" w:color="auto" w:fill="FFFFFF"/>
        <w:spacing w:before="60" w:after="60"/>
        <w:ind w:firstLine="720"/>
        <w:jc w:val="both"/>
        <w:rPr>
          <w:lang w:val="fr-FR"/>
        </w:rPr>
      </w:pPr>
      <w:r>
        <w:rPr>
          <w:lang w:val="fr-FR"/>
        </w:rPr>
        <w:t>-</w:t>
      </w:r>
      <w:r>
        <w:rPr>
          <w:lang w:val="vi-VN"/>
        </w:rPr>
        <w:t xml:space="preserve"> Khi phát hiện môi trường có diễn biến bất lợi hoặc có nguy cơ bất lợi cho hoạt động nuôi trồng thủy sản ở địa phương, </w:t>
      </w:r>
      <w:r>
        <w:rPr>
          <w:lang w:val="fr-FR"/>
        </w:rPr>
        <w:t xml:space="preserve">chủ cơ sở nuôi trồng thủy sản </w:t>
      </w:r>
      <w:r>
        <w:rPr>
          <w:lang w:val="vi-VN"/>
        </w:rPr>
        <w:t xml:space="preserve">báo ngay cho </w:t>
      </w:r>
      <w:r>
        <w:rPr>
          <w:lang w:val="fr-FR"/>
        </w:rPr>
        <w:t>UBND</w:t>
      </w:r>
      <w:r>
        <w:rPr>
          <w:lang w:val="vi-VN"/>
        </w:rPr>
        <w:t xml:space="preserve"> xã</w:t>
      </w:r>
      <w:r>
        <w:rPr>
          <w:lang w:val="fr-FR"/>
        </w:rPr>
        <w:t xml:space="preserve">/phường </w:t>
      </w:r>
      <w:r>
        <w:rPr>
          <w:lang w:val="vi-VN"/>
        </w:rPr>
        <w:t xml:space="preserve">để báo cáo </w:t>
      </w:r>
      <w:r>
        <w:rPr>
          <w:lang w:val="fr-FR"/>
        </w:rPr>
        <w:t>UBND</w:t>
      </w:r>
      <w:r>
        <w:rPr>
          <w:lang w:val="vi-VN"/>
        </w:rPr>
        <w:t xml:space="preserve"> huyện</w:t>
      </w:r>
      <w:r>
        <w:rPr>
          <w:lang w:val="fr-FR"/>
        </w:rPr>
        <w:t>/thị xã/thành phố</w:t>
      </w:r>
      <w:r>
        <w:rPr>
          <w:lang w:val="vi-VN"/>
        </w:rPr>
        <w:t xml:space="preserve"> và Sở Nông nghiệp và </w:t>
      </w:r>
      <w:r>
        <w:rPr>
          <w:lang w:val="fr-FR"/>
        </w:rPr>
        <w:t>Phát triển nông thôn kiểm tra và xử lý kịp thời.</w:t>
      </w:r>
    </w:p>
    <w:p w14:paraId="5E56C0D1" w14:textId="77777777" w:rsidR="007F2154" w:rsidRDefault="00000000">
      <w:pPr>
        <w:shd w:val="clear" w:color="auto" w:fill="FFFFFF"/>
        <w:spacing w:before="60" w:after="60"/>
        <w:ind w:firstLine="720"/>
        <w:jc w:val="both"/>
        <w:rPr>
          <w:lang w:val="vi-VN"/>
        </w:rPr>
      </w:pPr>
      <w:r>
        <w:rPr>
          <w:lang w:val="vi-VN"/>
        </w:rPr>
        <w:t>- Chủ cơ sở nuôi trồng thủy sản có trách nhiệm theo dõi, giám sát môi trường tại cơ sở nuôi trồng thủy sản; thu thập, ghi chép đầy đủ các số liệu, thông tin có liên quan và kịp thời cung cấp thông tin, số liệu về môi trường khi có yêu cầu của cơ quan quản lý. Áp dụng các biện pháp xử lý, phòng ngừa, khắc phục theo hướng dẫn của cơ quan quản lý.</w:t>
      </w:r>
    </w:p>
    <w:p w14:paraId="413000D2" w14:textId="77777777" w:rsidR="007F2154" w:rsidRDefault="00000000">
      <w:pPr>
        <w:shd w:val="clear" w:color="auto" w:fill="FFFFFF"/>
        <w:spacing w:before="60" w:after="60"/>
        <w:ind w:firstLine="720"/>
        <w:jc w:val="both"/>
        <w:rPr>
          <w:lang w:val="vi-VN"/>
        </w:rPr>
      </w:pPr>
      <w:r>
        <w:rPr>
          <w:b/>
          <w:bCs/>
          <w:lang w:val="vi-VN"/>
        </w:rPr>
        <w:t>6. Đơn vị quan trắc môi trường:</w:t>
      </w:r>
    </w:p>
    <w:p w14:paraId="699C4B88" w14:textId="77777777" w:rsidR="007F2154" w:rsidRDefault="00000000">
      <w:pPr>
        <w:shd w:val="clear" w:color="auto" w:fill="FFFFFF"/>
        <w:spacing w:before="60" w:after="60"/>
        <w:ind w:firstLine="720"/>
        <w:jc w:val="both"/>
        <w:rPr>
          <w:lang w:val="vi-VN"/>
        </w:rPr>
      </w:pPr>
      <w:r>
        <w:rPr>
          <w:lang w:val="vi-VN"/>
        </w:rPr>
        <w:t>- Phân tích, xử lý số liệu, tổng hợp kết quả quan trắc và biên soạn bản tin quan trắc theo kế hoạch quan trắc môi trường được phê duyệt.</w:t>
      </w:r>
    </w:p>
    <w:p w14:paraId="2C0A990B" w14:textId="77777777" w:rsidR="007F2154" w:rsidRDefault="00000000">
      <w:pPr>
        <w:shd w:val="clear" w:color="auto" w:fill="FFFFFF"/>
        <w:spacing w:before="60" w:after="60"/>
        <w:ind w:firstLine="720"/>
        <w:jc w:val="both"/>
        <w:rPr>
          <w:lang w:val="vi-VN"/>
        </w:rPr>
      </w:pPr>
      <w:r>
        <w:rPr>
          <w:lang w:val="vi-VN"/>
        </w:rPr>
        <w:lastRenderedPageBreak/>
        <w:t>- Sau khi có kết quả quan trắc, đơn vị quan trắc phải gửi báo cáo và bản tin quan trắc môi trường đến Chi cục Thủy sản thuộc Sở Nông nghiệp và Phát triển nông thôn.</w:t>
      </w:r>
    </w:p>
    <w:p w14:paraId="2D9DFF68" w14:textId="77777777" w:rsidR="007F2154" w:rsidRDefault="00000000">
      <w:pPr>
        <w:shd w:val="clear" w:color="auto" w:fill="FFFFFF"/>
        <w:spacing w:before="60" w:after="60"/>
        <w:ind w:firstLine="720"/>
        <w:jc w:val="both"/>
        <w:rPr>
          <w:lang w:val="vi-VN"/>
        </w:rPr>
      </w:pPr>
      <w:r>
        <w:rPr>
          <w:lang w:val="vi-VN"/>
        </w:rPr>
        <w:t>- Tổng hợp cơ sở dữ liệu về quan trắc môi trường và các thông tin khác có liên quan cung cấp cho Sở Nông nghiệp và Phát triển nông thôn để quản lý, chỉ đạo phát triển sản xuất nuôi trồng thủy sản trên địa bàn tỉnh.</w:t>
      </w:r>
    </w:p>
    <w:p w14:paraId="215C0C67" w14:textId="77777777" w:rsidR="007F2154" w:rsidRPr="00A86E97" w:rsidRDefault="00000000">
      <w:pPr>
        <w:spacing w:before="60" w:after="60"/>
        <w:ind w:firstLine="720"/>
        <w:jc w:val="both"/>
        <w:rPr>
          <w:spacing w:val="-4"/>
          <w:lang w:val="fr-FR"/>
        </w:rPr>
      </w:pPr>
      <w:r w:rsidRPr="00A86E97">
        <w:rPr>
          <w:spacing w:val="-4"/>
          <w:lang w:val="fr-FR"/>
        </w:rPr>
        <w:t xml:space="preserve">Yêu cầu các sở, ngành, địa phương, đơn vị và các tổ chức, cá nhân liên quan kịp thời triển khai thực hiện có hiệu quả Kế hoạch </w:t>
      </w:r>
      <w:proofErr w:type="gramStart"/>
      <w:r w:rsidRPr="00A86E97">
        <w:rPr>
          <w:spacing w:val="-4"/>
          <w:lang w:val="fr-FR"/>
        </w:rPr>
        <w:t>này;</w:t>
      </w:r>
      <w:proofErr w:type="gramEnd"/>
      <w:r w:rsidRPr="00A86E97">
        <w:rPr>
          <w:spacing w:val="-4"/>
          <w:lang w:val="fr-FR"/>
        </w:rPr>
        <w:t xml:space="preserve"> giao Sở Nông nghiệp và </w:t>
      </w:r>
      <w:r w:rsidRPr="00A86E97">
        <w:rPr>
          <w:spacing w:val="-4"/>
          <w:lang w:val="vi-VN"/>
        </w:rPr>
        <w:t xml:space="preserve">Phát triển nông thôn theo dõi, kiểm tra, hướng dẫn, đôn đốc việc thực hiện của các đơn vị, địa phương, tổng hợp kết quả, báo cáo UBND tỉnh theo quy định; </w:t>
      </w:r>
      <w:r w:rsidRPr="00A86E97">
        <w:rPr>
          <w:spacing w:val="-4"/>
          <w:lang w:val="fr-FR"/>
        </w:rPr>
        <w:t>theo chức năng, nhiệm vụ, tham mưu, đề xuất giải quyết các vấn đề phát sinh./.</w:t>
      </w:r>
    </w:p>
    <w:p w14:paraId="63549A2A" w14:textId="77777777" w:rsidR="007F2154" w:rsidRDefault="007F2154">
      <w:pPr>
        <w:spacing w:before="60" w:after="60"/>
        <w:ind w:firstLine="720"/>
        <w:jc w:val="both"/>
        <w:rPr>
          <w:sz w:val="10"/>
          <w:lang w:val="fr-FR"/>
        </w:rPr>
      </w:pPr>
    </w:p>
    <w:tbl>
      <w:tblPr>
        <w:tblW w:w="9527" w:type="dxa"/>
        <w:jc w:val="center"/>
        <w:tblLook w:val="01E0" w:firstRow="1" w:lastRow="1" w:firstColumn="1" w:lastColumn="1" w:noHBand="0" w:noVBand="0"/>
      </w:tblPr>
      <w:tblGrid>
        <w:gridCol w:w="5387"/>
        <w:gridCol w:w="4140"/>
      </w:tblGrid>
      <w:tr w:rsidR="007F2154" w:rsidRPr="00A86E97" w14:paraId="093C278B" w14:textId="77777777">
        <w:trPr>
          <w:jc w:val="center"/>
        </w:trPr>
        <w:tc>
          <w:tcPr>
            <w:tcW w:w="5387" w:type="dxa"/>
          </w:tcPr>
          <w:p w14:paraId="3FAB39CA" w14:textId="77777777" w:rsidR="007F2154" w:rsidRDefault="00000000">
            <w:pPr>
              <w:jc w:val="both"/>
              <w:rPr>
                <w:b/>
                <w:i/>
                <w:sz w:val="24"/>
                <w:lang w:val="fr-FR"/>
              </w:rPr>
            </w:pPr>
            <w:r>
              <w:rPr>
                <w:b/>
                <w:i/>
                <w:sz w:val="24"/>
                <w:lang w:val="vi-VN"/>
              </w:rPr>
              <w:t>Nơi nhận:</w:t>
            </w:r>
          </w:p>
          <w:p w14:paraId="26D4CFE1" w14:textId="77777777" w:rsidR="007F2154" w:rsidRDefault="00000000">
            <w:pPr>
              <w:jc w:val="both"/>
              <w:rPr>
                <w:sz w:val="22"/>
                <w:szCs w:val="22"/>
                <w:lang w:val="fr-FR"/>
              </w:rPr>
            </w:pPr>
            <w:r>
              <w:rPr>
                <w:i/>
                <w:sz w:val="22"/>
                <w:szCs w:val="22"/>
                <w:lang w:val="fr-FR"/>
              </w:rPr>
              <w:t xml:space="preserve">- </w:t>
            </w:r>
            <w:r>
              <w:rPr>
                <w:sz w:val="22"/>
                <w:szCs w:val="22"/>
                <w:lang w:val="fr-FR"/>
              </w:rPr>
              <w:t xml:space="preserve">Các đơn vị thực </w:t>
            </w:r>
            <w:proofErr w:type="gramStart"/>
            <w:r>
              <w:rPr>
                <w:sz w:val="22"/>
                <w:szCs w:val="22"/>
                <w:lang w:val="fr-FR"/>
              </w:rPr>
              <w:t>hiện;</w:t>
            </w:r>
            <w:proofErr w:type="gramEnd"/>
          </w:p>
          <w:p w14:paraId="4D37A7E1" w14:textId="77777777" w:rsidR="007F2154" w:rsidRDefault="00000000">
            <w:pPr>
              <w:jc w:val="both"/>
              <w:rPr>
                <w:sz w:val="22"/>
                <w:szCs w:val="22"/>
                <w:lang w:val="vi-VN"/>
              </w:rPr>
            </w:pPr>
            <w:r>
              <w:rPr>
                <w:sz w:val="22"/>
                <w:szCs w:val="22"/>
                <w:lang w:val="vi-VN"/>
              </w:rPr>
              <w:t xml:space="preserve">- Bộ Nông nghiệp và PTNT;     </w:t>
            </w:r>
          </w:p>
          <w:p w14:paraId="6B3044F8" w14:textId="77777777" w:rsidR="007F2154" w:rsidRDefault="00000000">
            <w:pPr>
              <w:jc w:val="both"/>
              <w:rPr>
                <w:sz w:val="22"/>
                <w:szCs w:val="22"/>
                <w:lang w:val="vi-VN"/>
              </w:rPr>
            </w:pPr>
            <w:r>
              <w:rPr>
                <w:sz w:val="22"/>
                <w:szCs w:val="22"/>
                <w:lang w:val="vi-VN"/>
              </w:rPr>
              <w:t xml:space="preserve">- Cục Thủy sản;   </w:t>
            </w:r>
          </w:p>
          <w:p w14:paraId="35D2BCF4" w14:textId="77777777" w:rsidR="007F2154" w:rsidRDefault="00000000">
            <w:pPr>
              <w:jc w:val="both"/>
              <w:rPr>
                <w:sz w:val="22"/>
                <w:szCs w:val="22"/>
                <w:lang w:val="vi-VN"/>
              </w:rPr>
            </w:pPr>
            <w:r>
              <w:rPr>
                <w:sz w:val="22"/>
                <w:szCs w:val="22"/>
                <w:lang w:val="vi-VN"/>
              </w:rPr>
              <w:t>- Chủ tịch, các PCT UBND tỉnh;</w:t>
            </w:r>
          </w:p>
          <w:p w14:paraId="70A7B4FA" w14:textId="77777777" w:rsidR="007F2154" w:rsidRDefault="00000000">
            <w:pPr>
              <w:jc w:val="both"/>
              <w:rPr>
                <w:sz w:val="22"/>
                <w:szCs w:val="22"/>
                <w:lang w:val="vi-VN"/>
              </w:rPr>
            </w:pPr>
            <w:r>
              <w:rPr>
                <w:sz w:val="22"/>
                <w:szCs w:val="22"/>
                <w:lang w:val="vi-VN"/>
              </w:rPr>
              <w:t>- Chánh VP, PCVP (theo dõi nông lâm);</w:t>
            </w:r>
          </w:p>
          <w:p w14:paraId="6CD6E0F1" w14:textId="77777777" w:rsidR="007F2154" w:rsidRDefault="00000000">
            <w:pPr>
              <w:jc w:val="both"/>
              <w:rPr>
                <w:sz w:val="22"/>
                <w:szCs w:val="22"/>
                <w:lang w:val="vi-VN"/>
              </w:rPr>
            </w:pPr>
            <w:r>
              <w:rPr>
                <w:sz w:val="22"/>
                <w:szCs w:val="22"/>
                <w:lang w:val="vi-VN"/>
              </w:rPr>
              <w:t xml:space="preserve">- Trung tâm </w:t>
            </w:r>
            <w:r>
              <w:rPr>
                <w:sz w:val="22"/>
                <w:szCs w:val="22"/>
              </w:rPr>
              <w:t xml:space="preserve">CB-TH </w:t>
            </w:r>
            <w:r>
              <w:rPr>
                <w:sz w:val="22"/>
                <w:szCs w:val="22"/>
                <w:lang w:val="vi-VN"/>
              </w:rPr>
              <w:t>tỉnh;</w:t>
            </w:r>
          </w:p>
          <w:p w14:paraId="0A805CCA" w14:textId="77777777" w:rsidR="007F2154" w:rsidRDefault="00000000">
            <w:pPr>
              <w:jc w:val="both"/>
              <w:rPr>
                <w:lang w:val="vi-VN"/>
              </w:rPr>
            </w:pPr>
            <w:r>
              <w:rPr>
                <w:sz w:val="22"/>
                <w:szCs w:val="22"/>
                <w:lang w:val="vi-VN"/>
              </w:rPr>
              <w:t xml:space="preserve">- Lưu: VT, </w:t>
            </w:r>
            <w:r>
              <w:rPr>
                <w:sz w:val="22"/>
                <w:szCs w:val="22"/>
              </w:rPr>
              <w:t xml:space="preserve">TH, </w:t>
            </w:r>
            <w:r>
              <w:rPr>
                <w:sz w:val="22"/>
                <w:szCs w:val="22"/>
                <w:lang w:val="vi-VN"/>
              </w:rPr>
              <w:t>NL</w:t>
            </w:r>
            <w:r>
              <w:rPr>
                <w:sz w:val="22"/>
                <w:szCs w:val="22"/>
                <w:vertAlign w:val="subscript"/>
              </w:rPr>
              <w:t>3</w:t>
            </w:r>
            <w:r>
              <w:rPr>
                <w:sz w:val="22"/>
                <w:szCs w:val="22"/>
                <w:lang w:val="vi-VN"/>
              </w:rPr>
              <w:t>.</w:t>
            </w:r>
          </w:p>
        </w:tc>
        <w:tc>
          <w:tcPr>
            <w:tcW w:w="4140" w:type="dxa"/>
          </w:tcPr>
          <w:p w14:paraId="79745FC3" w14:textId="77777777" w:rsidR="007F2154" w:rsidRDefault="00000000">
            <w:pPr>
              <w:jc w:val="center"/>
              <w:rPr>
                <w:b/>
                <w:sz w:val="26"/>
                <w:szCs w:val="26"/>
                <w:lang w:val="vi-VN"/>
              </w:rPr>
            </w:pPr>
            <w:r>
              <w:rPr>
                <w:b/>
                <w:sz w:val="26"/>
                <w:szCs w:val="26"/>
                <w:lang w:val="vi-VN"/>
              </w:rPr>
              <w:t>TM. ỦY BAN NHÂN DÂN</w:t>
            </w:r>
          </w:p>
          <w:p w14:paraId="008AA664" w14:textId="77777777" w:rsidR="007F2154" w:rsidRDefault="00000000">
            <w:pPr>
              <w:jc w:val="center"/>
              <w:rPr>
                <w:b/>
                <w:sz w:val="26"/>
                <w:szCs w:val="26"/>
                <w:lang w:val="vi-VN"/>
              </w:rPr>
            </w:pPr>
            <w:r>
              <w:rPr>
                <w:b/>
                <w:sz w:val="26"/>
                <w:szCs w:val="26"/>
                <w:lang w:val="vi-VN"/>
              </w:rPr>
              <w:t>KT. CHỦ TỊCH</w:t>
            </w:r>
          </w:p>
          <w:p w14:paraId="621E0931" w14:textId="77777777" w:rsidR="007F2154" w:rsidRDefault="00000000">
            <w:pPr>
              <w:jc w:val="center"/>
              <w:rPr>
                <w:b/>
                <w:sz w:val="26"/>
                <w:szCs w:val="26"/>
                <w:lang w:val="vi-VN"/>
              </w:rPr>
            </w:pPr>
            <w:r>
              <w:rPr>
                <w:b/>
                <w:sz w:val="26"/>
                <w:szCs w:val="26"/>
                <w:lang w:val="vi-VN"/>
              </w:rPr>
              <w:t>PHÓ CHỦ TỊCH</w:t>
            </w:r>
          </w:p>
          <w:p w14:paraId="355385DA" w14:textId="77777777" w:rsidR="007F2154" w:rsidRDefault="007F2154">
            <w:pPr>
              <w:rPr>
                <w:b/>
                <w:sz w:val="26"/>
                <w:szCs w:val="26"/>
                <w:lang w:val="vi-VN"/>
              </w:rPr>
            </w:pPr>
          </w:p>
          <w:p w14:paraId="6042D476" w14:textId="77777777" w:rsidR="007F2154" w:rsidRPr="00A86E97" w:rsidRDefault="007F2154">
            <w:pPr>
              <w:jc w:val="center"/>
              <w:rPr>
                <w:b/>
                <w:sz w:val="26"/>
                <w:szCs w:val="26"/>
                <w:lang w:val="vi-VN"/>
              </w:rPr>
            </w:pPr>
          </w:p>
          <w:p w14:paraId="7EDD8BA7" w14:textId="77777777" w:rsidR="007F2154" w:rsidRPr="00A86E97" w:rsidRDefault="007F2154">
            <w:pPr>
              <w:jc w:val="center"/>
              <w:rPr>
                <w:b/>
                <w:sz w:val="26"/>
                <w:szCs w:val="26"/>
                <w:lang w:val="vi-VN"/>
              </w:rPr>
            </w:pPr>
          </w:p>
          <w:p w14:paraId="14438F3D" w14:textId="77777777" w:rsidR="007F2154" w:rsidRPr="00A86E97" w:rsidRDefault="007F2154">
            <w:pPr>
              <w:jc w:val="center"/>
              <w:rPr>
                <w:b/>
                <w:sz w:val="26"/>
                <w:szCs w:val="26"/>
                <w:lang w:val="vi-VN"/>
              </w:rPr>
            </w:pPr>
          </w:p>
          <w:p w14:paraId="7EDADD84" w14:textId="77777777" w:rsidR="007F2154" w:rsidRPr="00A86E97" w:rsidRDefault="007F2154">
            <w:pPr>
              <w:jc w:val="center"/>
              <w:rPr>
                <w:b/>
                <w:sz w:val="26"/>
                <w:szCs w:val="26"/>
                <w:lang w:val="vi-VN"/>
              </w:rPr>
            </w:pPr>
          </w:p>
          <w:p w14:paraId="2D71004C" w14:textId="77777777" w:rsidR="007F2154" w:rsidRDefault="007F2154">
            <w:pPr>
              <w:jc w:val="center"/>
              <w:rPr>
                <w:b/>
                <w:sz w:val="26"/>
                <w:szCs w:val="26"/>
                <w:lang w:val="vi-VN"/>
              </w:rPr>
            </w:pPr>
          </w:p>
          <w:p w14:paraId="63253A73" w14:textId="77777777" w:rsidR="007F2154" w:rsidRDefault="007F2154">
            <w:pPr>
              <w:jc w:val="center"/>
              <w:rPr>
                <w:b/>
                <w:sz w:val="26"/>
                <w:szCs w:val="26"/>
                <w:lang w:val="vi-VN"/>
              </w:rPr>
            </w:pPr>
          </w:p>
          <w:p w14:paraId="26403BA0" w14:textId="77777777" w:rsidR="007F2154" w:rsidRDefault="00000000">
            <w:pPr>
              <w:jc w:val="center"/>
              <w:rPr>
                <w:b/>
                <w:lang w:val="vi-VN"/>
              </w:rPr>
            </w:pPr>
            <w:r>
              <w:rPr>
                <w:b/>
                <w:lang w:val="vi-VN"/>
              </w:rPr>
              <w:t>Nguyễn Hồng Lĩnh</w:t>
            </w:r>
          </w:p>
        </w:tc>
      </w:tr>
    </w:tbl>
    <w:p w14:paraId="63C5BEBC" w14:textId="77777777" w:rsidR="007F2154" w:rsidRDefault="007F2154">
      <w:pPr>
        <w:rPr>
          <w:lang w:val="vi-VN"/>
        </w:rPr>
      </w:pPr>
    </w:p>
    <w:sectPr w:rsidR="007F2154">
      <w:headerReference w:type="default" r:id="rId7"/>
      <w:pgSz w:w="11907" w:h="16840" w:code="9"/>
      <w:pgMar w:top="1134" w:right="1134" w:bottom="102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57063" w14:textId="77777777" w:rsidR="0078006C" w:rsidRDefault="0078006C">
      <w:r>
        <w:separator/>
      </w:r>
    </w:p>
  </w:endnote>
  <w:endnote w:type="continuationSeparator" w:id="0">
    <w:p w14:paraId="0ECA3CD3" w14:textId="77777777" w:rsidR="0078006C" w:rsidRDefault="0078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Dutch801 XBd BT"/>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3FBC0" w14:textId="77777777" w:rsidR="0078006C" w:rsidRDefault="0078006C">
      <w:r>
        <w:separator/>
      </w:r>
    </w:p>
  </w:footnote>
  <w:footnote w:type="continuationSeparator" w:id="0">
    <w:p w14:paraId="7F799CC9" w14:textId="77777777" w:rsidR="0078006C" w:rsidRDefault="00780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3390306"/>
      <w:docPartObj>
        <w:docPartGallery w:val="Page Numbers (Top of Page)"/>
        <w:docPartUnique/>
      </w:docPartObj>
    </w:sdtPr>
    <w:sdtEndPr>
      <w:rPr>
        <w:noProof/>
      </w:rPr>
    </w:sdtEndPr>
    <w:sdtContent>
      <w:p w14:paraId="3F1EC1B0" w14:textId="77777777" w:rsidR="007F2154" w:rsidRDefault="00000000">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14:paraId="19F96311" w14:textId="77777777" w:rsidR="007F2154" w:rsidRDefault="007F21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154"/>
    <w:rsid w:val="00412512"/>
    <w:rsid w:val="0078006C"/>
    <w:rsid w:val="007F2154"/>
    <w:rsid w:val="00A8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4BE4"/>
  <w15:docId w15:val="{FA83F5EC-1123-4DA0-8EF6-265048F7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Cambria" w:eastAsia="Times New Roman" w:hAnsi="Cambria" w:cs="Times New Roman"/>
      <w:b/>
      <w:bCs/>
      <w:sz w:val="26"/>
      <w:szCs w:val="26"/>
    </w:rPr>
  </w:style>
  <w:style w:type="paragraph" w:styleId="BodyTextIndent">
    <w:name w:val="Body Text Indent"/>
    <w:basedOn w:val="Normal"/>
    <w:link w:val="BodyTextIndentChar"/>
    <w:unhideWhenUsed/>
    <w:pPr>
      <w:ind w:firstLine="720"/>
      <w:jc w:val="both"/>
    </w:pPr>
    <w:rPr>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8"/>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styleId="Revision">
    <w:name w:val="Revision"/>
    <w:hidden/>
    <w:uiPriority w:val="99"/>
    <w:semiHidden/>
    <w:rsid w:val="00A86E97"/>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9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21FD3-2B09-48A3-9C86-49B18CBC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1767</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TDC</dc:creator>
  <cp:lastModifiedBy>dell</cp:lastModifiedBy>
  <cp:revision>5</cp:revision>
  <cp:lastPrinted>2025-01-02T08:22:00Z</cp:lastPrinted>
  <dcterms:created xsi:type="dcterms:W3CDTF">2025-01-20T02:34:00Z</dcterms:created>
  <dcterms:modified xsi:type="dcterms:W3CDTF">2025-01-20T07:00:00Z</dcterms:modified>
</cp:coreProperties>
</file>