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6084"/>
      </w:tblGrid>
      <w:tr w:rsidR="00B2138B" w:rsidRPr="00A56AC8" w:rsidTr="002E6816">
        <w:tc>
          <w:tcPr>
            <w:tcW w:w="3238" w:type="dxa"/>
            <w:vAlign w:val="center"/>
          </w:tcPr>
          <w:p w:rsidR="00B2138B" w:rsidRPr="00A56AC8" w:rsidRDefault="00B2138B" w:rsidP="00664E64">
            <w:pPr>
              <w:jc w:val="center"/>
              <w:rPr>
                <w:b/>
              </w:rPr>
            </w:pPr>
            <w:bookmarkStart w:id="0" w:name="_GoBack"/>
            <w:bookmarkEnd w:id="0"/>
            <w:r w:rsidRPr="00A56AC8">
              <w:rPr>
                <w:b/>
              </w:rPr>
              <w:t>ỦY BAN NHÂN DÂN</w:t>
            </w:r>
          </w:p>
          <w:p w:rsidR="00B2138B" w:rsidRPr="00A56AC8" w:rsidRDefault="00B2138B" w:rsidP="00664E64">
            <w:pPr>
              <w:jc w:val="center"/>
            </w:pPr>
            <w:r w:rsidRPr="00A56AC8">
              <w:rPr>
                <w:b/>
              </w:rPr>
              <w:t>TỈNH HÀ TĨNH</w:t>
            </w:r>
          </w:p>
        </w:tc>
        <w:tc>
          <w:tcPr>
            <w:tcW w:w="6084" w:type="dxa"/>
            <w:vAlign w:val="center"/>
          </w:tcPr>
          <w:p w:rsidR="00B2138B" w:rsidRPr="00A56AC8" w:rsidRDefault="00157592" w:rsidP="002E6816">
            <w:pPr>
              <w:rPr>
                <w:b/>
              </w:rPr>
            </w:pPr>
            <w:r w:rsidRPr="00A56AC8">
              <w:rPr>
                <w:b/>
              </w:rPr>
              <w:t>CỘNG HÒA XÃ HỘI CHỦ NGHĨA VIỆT NAM</w:t>
            </w:r>
          </w:p>
          <w:p w:rsidR="003B1895" w:rsidRPr="00A56AC8" w:rsidRDefault="003B1895" w:rsidP="00664E64">
            <w:pPr>
              <w:jc w:val="center"/>
              <w:rPr>
                <w:b/>
              </w:rPr>
            </w:pPr>
            <w:r w:rsidRPr="00A56AC8">
              <w:rPr>
                <w:b/>
              </w:rPr>
              <w:t>Độc lập - Tự</w:t>
            </w:r>
            <w:r w:rsidR="00B90881">
              <w:rPr>
                <w:b/>
              </w:rPr>
              <w:t xml:space="preserve"> do -</w:t>
            </w:r>
            <w:r w:rsidR="00316D2E" w:rsidRPr="00A56AC8">
              <w:rPr>
                <w:b/>
              </w:rPr>
              <w:t xml:space="preserve"> Hạnh</w:t>
            </w:r>
            <w:r w:rsidRPr="00A56AC8">
              <w:rPr>
                <w:b/>
              </w:rPr>
              <w:t xml:space="preserve"> phúc</w:t>
            </w:r>
          </w:p>
        </w:tc>
      </w:tr>
      <w:tr w:rsidR="00B2138B" w:rsidRPr="00A56AC8" w:rsidTr="002E6816">
        <w:tc>
          <w:tcPr>
            <w:tcW w:w="3238" w:type="dxa"/>
          </w:tcPr>
          <w:p w:rsidR="00B2138B" w:rsidRPr="00A56AC8" w:rsidRDefault="00C81444">
            <w:pPr>
              <w:rPr>
                <w:sz w:val="16"/>
              </w:rPr>
            </w:pPr>
            <w:r w:rsidRPr="00A56AC8">
              <w:rPr>
                <w:noProof/>
                <w:sz w:val="16"/>
              </w:rPr>
              <mc:AlternateContent>
                <mc:Choice Requires="wps">
                  <w:drawing>
                    <wp:anchor distT="0" distB="0" distL="114300" distR="114300" simplePos="0" relativeHeight="251659264" behindDoc="0" locked="0" layoutInCell="1" allowOverlap="1" wp14:anchorId="60382C56" wp14:editId="6609C944">
                      <wp:simplePos x="0" y="0"/>
                      <wp:positionH relativeFrom="column">
                        <wp:posOffset>638810</wp:posOffset>
                      </wp:positionH>
                      <wp:positionV relativeFrom="paragraph">
                        <wp:posOffset>16510</wp:posOffset>
                      </wp:positionV>
                      <wp:extent cx="647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82F0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3pt,1.3pt" to="10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kmQEAAIcDAAAOAAAAZHJzL2Uyb0RvYy54bWysU8tu2zAQvBfoPxC815KDIik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" strokecolor="black [3200]" strokeweight=".5pt">
                      <v:stroke joinstyle="miter"/>
                    </v:line>
                  </w:pict>
                </mc:Fallback>
              </mc:AlternateContent>
            </w:r>
          </w:p>
        </w:tc>
        <w:tc>
          <w:tcPr>
            <w:tcW w:w="6084" w:type="dxa"/>
          </w:tcPr>
          <w:p w:rsidR="00B2138B" w:rsidRPr="00A56AC8" w:rsidRDefault="00C81444">
            <w:pPr>
              <w:rPr>
                <w:sz w:val="16"/>
              </w:rPr>
            </w:pPr>
            <w:r w:rsidRPr="00A56AC8">
              <w:rPr>
                <w:noProof/>
                <w:sz w:val="16"/>
              </w:rPr>
              <mc:AlternateContent>
                <mc:Choice Requires="wps">
                  <w:drawing>
                    <wp:anchor distT="0" distB="0" distL="114300" distR="114300" simplePos="0" relativeHeight="251660288" behindDoc="0" locked="0" layoutInCell="1" allowOverlap="1" wp14:anchorId="207B105E" wp14:editId="2C2FB7BF">
                      <wp:simplePos x="0" y="0"/>
                      <wp:positionH relativeFrom="column">
                        <wp:posOffset>892175</wp:posOffset>
                      </wp:positionH>
                      <wp:positionV relativeFrom="paragraph">
                        <wp:posOffset>24662</wp:posOffset>
                      </wp:positionV>
                      <wp:extent cx="1925782" cy="0"/>
                      <wp:effectExtent l="0" t="0" r="5080" b="12700"/>
                      <wp:wrapNone/>
                      <wp:docPr id="2" name="Straight Connector 2"/>
                      <wp:cNvGraphicFramePr/>
                      <a:graphic xmlns:a="http://schemas.openxmlformats.org/drawingml/2006/main">
                        <a:graphicData uri="http://schemas.microsoft.com/office/word/2010/wordprocessingShape">
                          <wps:wsp>
                            <wps:cNvCnPr/>
                            <wps:spPr>
                              <a:xfrm>
                                <a:off x="0" y="0"/>
                                <a:ext cx="19257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64F45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1.95pt" to="22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" strokecolor="black [3200]" strokeweight=".5pt">
                      <v:stroke joinstyle="miter"/>
                    </v:line>
                  </w:pict>
                </mc:Fallback>
              </mc:AlternateContent>
            </w:r>
          </w:p>
        </w:tc>
      </w:tr>
      <w:tr w:rsidR="00B2138B" w:rsidRPr="00A56AC8" w:rsidTr="002E6816">
        <w:tc>
          <w:tcPr>
            <w:tcW w:w="3238" w:type="dxa"/>
          </w:tcPr>
          <w:p w:rsidR="00B2138B" w:rsidRPr="00A56AC8" w:rsidRDefault="00664E64" w:rsidP="00664E64">
            <w:pPr>
              <w:jc w:val="center"/>
            </w:pPr>
            <w:r w:rsidRPr="00A56AC8">
              <w:rPr>
                <w:sz w:val="26"/>
              </w:rPr>
              <w:t>Số:          /KH</w:t>
            </w:r>
            <w:r w:rsidR="003B1895" w:rsidRPr="00A56AC8">
              <w:rPr>
                <w:sz w:val="26"/>
              </w:rPr>
              <w:t>-UBND</w:t>
            </w:r>
          </w:p>
        </w:tc>
        <w:tc>
          <w:tcPr>
            <w:tcW w:w="6084" w:type="dxa"/>
          </w:tcPr>
          <w:p w:rsidR="00B2138B" w:rsidRPr="00A56AC8" w:rsidRDefault="00CB609D" w:rsidP="00CB609D">
            <w:pPr>
              <w:jc w:val="center"/>
              <w:rPr>
                <w:i/>
              </w:rPr>
            </w:pPr>
            <w:r w:rsidRPr="00A56AC8">
              <w:rPr>
                <w:i/>
              </w:rPr>
              <w:t xml:space="preserve">Hà Tĩnh, </w:t>
            </w:r>
            <w:r w:rsidR="00446946" w:rsidRPr="00A56AC8">
              <w:rPr>
                <w:i/>
              </w:rPr>
              <w:t>ngày</w:t>
            </w:r>
            <w:r w:rsidR="00930718">
              <w:rPr>
                <w:i/>
              </w:rPr>
              <w:t xml:space="preserve">     </w:t>
            </w:r>
            <w:r w:rsidR="00446946" w:rsidRPr="00A56AC8">
              <w:rPr>
                <w:i/>
              </w:rPr>
              <w:t xml:space="preserve">   tháng</w:t>
            </w:r>
            <w:r w:rsidR="00930718">
              <w:rPr>
                <w:i/>
              </w:rPr>
              <w:t xml:space="preserve">     </w:t>
            </w:r>
            <w:r w:rsidR="002E6816">
              <w:rPr>
                <w:i/>
              </w:rPr>
              <w:t xml:space="preserve"> </w:t>
            </w:r>
            <w:r w:rsidR="00446946" w:rsidRPr="00A56AC8">
              <w:rPr>
                <w:i/>
              </w:rPr>
              <w:t xml:space="preserve"> năm 2024</w:t>
            </w:r>
          </w:p>
        </w:tc>
      </w:tr>
    </w:tbl>
    <w:p w:rsidR="00BD3B56" w:rsidRPr="00A56AC8" w:rsidRDefault="00BD3B56" w:rsidP="00473D53">
      <w:pPr>
        <w:spacing w:before="0"/>
        <w:rPr>
          <w:b/>
          <w:sz w:val="30"/>
        </w:rPr>
      </w:pPr>
    </w:p>
    <w:p w:rsidR="00E50AB3" w:rsidRPr="00A56AC8" w:rsidRDefault="00047E18" w:rsidP="00047E18">
      <w:pPr>
        <w:spacing w:before="0"/>
        <w:jc w:val="center"/>
        <w:rPr>
          <w:b/>
        </w:rPr>
      </w:pPr>
      <w:r w:rsidRPr="00A56AC8">
        <w:rPr>
          <w:b/>
        </w:rPr>
        <w:t>KẾ HOẠCH</w:t>
      </w:r>
    </w:p>
    <w:p w:rsidR="003C57AC" w:rsidRPr="00A56AC8" w:rsidRDefault="00047E18" w:rsidP="00474FDC">
      <w:pPr>
        <w:spacing w:before="0"/>
        <w:jc w:val="center"/>
        <w:rPr>
          <w:b/>
        </w:rPr>
      </w:pPr>
      <w:r w:rsidRPr="00A56AC8">
        <w:rPr>
          <w:b/>
        </w:rPr>
        <w:t>Thực hiện Nghị quyết số 32</w:t>
      </w:r>
      <w:r w:rsidR="007228A0" w:rsidRPr="00A56AC8">
        <w:rPr>
          <w:b/>
        </w:rPr>
        <w:t>/NQ-CP ngày 20</w:t>
      </w:r>
      <w:r w:rsidR="00474FDC">
        <w:rPr>
          <w:b/>
          <w:lang w:val="vi-VN"/>
        </w:rPr>
        <w:t>/</w:t>
      </w:r>
      <w:r w:rsidR="007228A0" w:rsidRPr="00A56AC8">
        <w:rPr>
          <w:b/>
        </w:rPr>
        <w:t>3</w:t>
      </w:r>
      <w:r w:rsidR="00474FDC">
        <w:rPr>
          <w:b/>
          <w:lang w:val="vi-VN"/>
        </w:rPr>
        <w:t>/</w:t>
      </w:r>
      <w:r w:rsidR="007228A0" w:rsidRPr="00A56AC8">
        <w:rPr>
          <w:b/>
        </w:rPr>
        <w:t xml:space="preserve">2024 của Chính phủ </w:t>
      </w:r>
    </w:p>
    <w:p w:rsidR="007228A0" w:rsidRPr="00A56AC8" w:rsidRDefault="00474FDC" w:rsidP="003C57AC">
      <w:pPr>
        <w:jc w:val="center"/>
        <w:rPr>
          <w:sz w:val="2"/>
        </w:rPr>
      </w:pPr>
      <w:r w:rsidRPr="00A56AC8">
        <w:rPr>
          <w:b/>
          <w:noProof/>
        </w:rPr>
        <mc:AlternateContent>
          <mc:Choice Requires="wps">
            <w:drawing>
              <wp:anchor distT="0" distB="0" distL="114300" distR="114300" simplePos="0" relativeHeight="251661312" behindDoc="0" locked="0" layoutInCell="1" allowOverlap="1" wp14:anchorId="3279636D" wp14:editId="75E81F17">
                <wp:simplePos x="0" y="0"/>
                <wp:positionH relativeFrom="column">
                  <wp:posOffset>2132227</wp:posOffset>
                </wp:positionH>
                <wp:positionV relativeFrom="paragraph">
                  <wp:posOffset>26035</wp:posOffset>
                </wp:positionV>
                <wp:extent cx="16319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63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4F903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pt,2.05pt" to="296.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eGmA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" strokecolor="black [3200]" strokeweight=".5pt">
                <v:stroke joinstyle="miter"/>
              </v:line>
            </w:pict>
          </mc:Fallback>
        </mc:AlternateContent>
      </w:r>
    </w:p>
    <w:p w:rsidR="003C57AC" w:rsidRPr="00A56AC8" w:rsidRDefault="001B282C" w:rsidP="001B282C">
      <w:pPr>
        <w:tabs>
          <w:tab w:val="left" w:pos="709"/>
        </w:tabs>
        <w:jc w:val="both"/>
        <w:rPr>
          <w:sz w:val="8"/>
        </w:rPr>
      </w:pPr>
      <w:r w:rsidRPr="00A56AC8">
        <w:tab/>
      </w:r>
    </w:p>
    <w:p w:rsidR="00473D53" w:rsidRPr="00B42DC5" w:rsidRDefault="001B282C" w:rsidP="009756D5">
      <w:pPr>
        <w:tabs>
          <w:tab w:val="left" w:pos="709"/>
        </w:tabs>
        <w:spacing w:before="0" w:after="60"/>
        <w:jc w:val="both"/>
        <w:rPr>
          <w:sz w:val="8"/>
        </w:rPr>
      </w:pPr>
      <w:r w:rsidRPr="00A56AC8">
        <w:tab/>
      </w:r>
    </w:p>
    <w:p w:rsidR="001B282C" w:rsidRPr="00474FDC" w:rsidRDefault="002E6816" w:rsidP="007F72C8">
      <w:pPr>
        <w:tabs>
          <w:tab w:val="left" w:pos="709"/>
        </w:tabs>
        <w:spacing w:before="0" w:after="60"/>
        <w:ind w:firstLine="709"/>
        <w:jc w:val="both"/>
        <w:rPr>
          <w:rFonts w:cs="Times New Roman"/>
          <w:szCs w:val="28"/>
        </w:rPr>
      </w:pPr>
      <w:r>
        <w:tab/>
      </w:r>
      <w:r w:rsidR="001B282C" w:rsidRPr="00474FDC">
        <w:rPr>
          <w:rFonts w:cs="Times New Roman"/>
          <w:szCs w:val="28"/>
        </w:rPr>
        <w:t>Thực hiện Nghị quyết số</w:t>
      </w:r>
      <w:r w:rsidR="00061DC6" w:rsidRPr="00474FDC">
        <w:rPr>
          <w:rFonts w:cs="Times New Roman"/>
          <w:szCs w:val="28"/>
        </w:rPr>
        <w:t xml:space="preserve"> 32/NQ-CP ngày 20/3/</w:t>
      </w:r>
      <w:r w:rsidR="001B282C" w:rsidRPr="00474FDC">
        <w:rPr>
          <w:rFonts w:cs="Times New Roman"/>
          <w:szCs w:val="28"/>
        </w:rPr>
        <w:t>2024 của Chính phủ</w:t>
      </w:r>
      <w:r w:rsidR="00474FDC" w:rsidRPr="00474FDC">
        <w:rPr>
          <w:rFonts w:cs="Times New Roman"/>
          <w:szCs w:val="28"/>
          <w:lang w:val="vi-VN"/>
        </w:rPr>
        <w:t xml:space="preserve"> về</w:t>
      </w:r>
      <w:r w:rsidR="001B282C" w:rsidRPr="00474FDC">
        <w:rPr>
          <w:rFonts w:cs="Times New Roman"/>
          <w:szCs w:val="28"/>
        </w:rPr>
        <w:t xml:space="preserve"> ban hành Kế hoạch thực hiện Nghị quyết số</w:t>
      </w:r>
      <w:r w:rsidR="00061DC6" w:rsidRPr="00474FDC">
        <w:rPr>
          <w:rFonts w:cs="Times New Roman"/>
          <w:szCs w:val="28"/>
        </w:rPr>
        <w:t xml:space="preserve"> 686/NQ-UBTVQH15 ngày 18/9/</w:t>
      </w:r>
      <w:r w:rsidR="001B282C" w:rsidRPr="00474FDC">
        <w:rPr>
          <w:rFonts w:cs="Times New Roman"/>
          <w:szCs w:val="28"/>
        </w:rPr>
        <w:t>2023 của Ủy ban Thường vụ Quốc hội giám sát chuyên đề về việc thực hiện Nghị quyết số 88/2014/QH13 và Nghị quyết số 51/2017/QH14 của Quốc hội về đổi mới chương trình, sách giáo khoa giáo dục phổ thông</w:t>
      </w:r>
      <w:r w:rsidR="00061DC6" w:rsidRPr="00474FDC">
        <w:rPr>
          <w:rFonts w:cs="Times New Roman"/>
          <w:szCs w:val="28"/>
        </w:rPr>
        <w:t xml:space="preserve"> (sau đây gọi tắt là Nghị quyết số</w:t>
      </w:r>
      <w:r w:rsidR="0029171D" w:rsidRPr="00474FDC">
        <w:rPr>
          <w:rFonts w:cs="Times New Roman"/>
          <w:szCs w:val="28"/>
        </w:rPr>
        <w:t xml:space="preserve"> 32/NQ-CP ngày </w:t>
      </w:r>
      <w:r w:rsidR="00A54F6B" w:rsidRPr="00474FDC">
        <w:rPr>
          <w:rFonts w:cs="Times New Roman"/>
          <w:szCs w:val="28"/>
        </w:rPr>
        <w:t xml:space="preserve">20/3/2024); trên cơ sở tổng hợp, tham mưu </w:t>
      </w:r>
      <w:r w:rsidR="00941CC3" w:rsidRPr="00474FDC">
        <w:rPr>
          <w:rFonts w:cs="Times New Roman"/>
          <w:szCs w:val="28"/>
        </w:rPr>
        <w:t>của</w:t>
      </w:r>
      <w:r w:rsidR="00A54F6B" w:rsidRPr="00474FDC">
        <w:rPr>
          <w:rFonts w:cs="Times New Roman"/>
          <w:szCs w:val="28"/>
        </w:rPr>
        <w:t xml:space="preserve"> Sở Giáo dục và Đào tạo</w:t>
      </w:r>
      <w:r w:rsidR="00A329B7" w:rsidRPr="00474FDC">
        <w:rPr>
          <w:rFonts w:cs="Times New Roman"/>
          <w:szCs w:val="28"/>
        </w:rPr>
        <w:t>, Ủy ban nhân dân tỉnh ban hành Kế hoạch thự</w:t>
      </w:r>
      <w:r w:rsidR="00B1639C" w:rsidRPr="00474FDC">
        <w:rPr>
          <w:rFonts w:cs="Times New Roman"/>
          <w:szCs w:val="28"/>
        </w:rPr>
        <w:t>c hiện với các nội dung sau:</w:t>
      </w:r>
    </w:p>
    <w:p w:rsidR="00A54F6B" w:rsidRPr="00474FDC" w:rsidRDefault="00B1639C" w:rsidP="007F72C8">
      <w:pPr>
        <w:tabs>
          <w:tab w:val="left" w:pos="709"/>
        </w:tabs>
        <w:spacing w:before="0" w:after="60"/>
        <w:ind w:firstLine="709"/>
        <w:jc w:val="both"/>
        <w:rPr>
          <w:rFonts w:cs="Times New Roman"/>
          <w:b/>
          <w:szCs w:val="28"/>
        </w:rPr>
      </w:pPr>
      <w:r w:rsidRPr="00474FDC">
        <w:rPr>
          <w:rFonts w:cs="Times New Roman"/>
          <w:szCs w:val="28"/>
        </w:rPr>
        <w:tab/>
      </w:r>
      <w:r w:rsidR="008252CD" w:rsidRPr="00474FDC">
        <w:rPr>
          <w:rFonts w:cs="Times New Roman"/>
          <w:b/>
          <w:szCs w:val="28"/>
        </w:rPr>
        <w:t>I. MỤC ĐÍCH, YÊU CẦU</w:t>
      </w:r>
    </w:p>
    <w:p w:rsidR="00FB0877" w:rsidRPr="00474FDC" w:rsidRDefault="00FB0877" w:rsidP="007F72C8">
      <w:pPr>
        <w:tabs>
          <w:tab w:val="left" w:pos="709"/>
        </w:tabs>
        <w:spacing w:before="0" w:after="60"/>
        <w:ind w:firstLine="709"/>
        <w:jc w:val="both"/>
        <w:rPr>
          <w:rFonts w:cs="Times New Roman"/>
          <w:spacing w:val="6"/>
          <w:szCs w:val="28"/>
        </w:rPr>
      </w:pPr>
      <w:r w:rsidRPr="00474FDC">
        <w:rPr>
          <w:rFonts w:cs="Times New Roman"/>
          <w:b/>
          <w:szCs w:val="28"/>
        </w:rPr>
        <w:tab/>
      </w:r>
      <w:r w:rsidR="007C5421" w:rsidRPr="00474FDC">
        <w:rPr>
          <w:rFonts w:cs="Times New Roman"/>
          <w:spacing w:val="6"/>
          <w:szCs w:val="28"/>
        </w:rPr>
        <w:t xml:space="preserve">1. </w:t>
      </w:r>
      <w:r w:rsidRPr="00474FDC">
        <w:rPr>
          <w:rFonts w:cs="Times New Roman"/>
          <w:spacing w:val="6"/>
          <w:szCs w:val="28"/>
        </w:rPr>
        <w:t>Thống nhất chỉ đạo giữa các sở, ngành, địa phương</w:t>
      </w:r>
      <w:r w:rsidR="00F033AA" w:rsidRPr="00474FDC">
        <w:rPr>
          <w:rFonts w:cs="Times New Roman"/>
          <w:spacing w:val="6"/>
          <w:szCs w:val="28"/>
        </w:rPr>
        <w:t>, đơn vị</w:t>
      </w:r>
      <w:r w:rsidRPr="00474FDC">
        <w:rPr>
          <w:rFonts w:cs="Times New Roman"/>
          <w:spacing w:val="6"/>
          <w:szCs w:val="28"/>
        </w:rPr>
        <w:t xml:space="preserve"> </w:t>
      </w:r>
      <w:r w:rsidR="00CB77DB" w:rsidRPr="00474FDC">
        <w:rPr>
          <w:rFonts w:cs="Times New Roman"/>
          <w:spacing w:val="6"/>
          <w:szCs w:val="28"/>
        </w:rPr>
        <w:t>trong việc tổ chức triển khai thực hiện Nghị quyết số 32/NQ-CP ngày 20/3/2024</w:t>
      </w:r>
      <w:r w:rsidR="008E0773" w:rsidRPr="00474FDC">
        <w:rPr>
          <w:rFonts w:cs="Times New Roman"/>
          <w:spacing w:val="6"/>
          <w:szCs w:val="28"/>
        </w:rPr>
        <w:t>, tạo sự chuyển biến tích cực</w:t>
      </w:r>
      <w:r w:rsidR="00A168BF" w:rsidRPr="00474FDC">
        <w:rPr>
          <w:rFonts w:cs="Times New Roman"/>
          <w:spacing w:val="6"/>
          <w:szCs w:val="28"/>
        </w:rPr>
        <w:t xml:space="preserve"> trong </w:t>
      </w:r>
      <w:r w:rsidR="006916FB" w:rsidRPr="00474FDC">
        <w:rPr>
          <w:rFonts w:cs="Times New Roman"/>
          <w:spacing w:val="6"/>
          <w:szCs w:val="28"/>
        </w:rPr>
        <w:t>thực hiện</w:t>
      </w:r>
      <w:r w:rsidR="008E0773" w:rsidRPr="00474FDC">
        <w:rPr>
          <w:rFonts w:cs="Times New Roman"/>
          <w:spacing w:val="6"/>
          <w:szCs w:val="28"/>
        </w:rPr>
        <w:t xml:space="preserve"> đổi mới chương trình, sách giáo khoa giáo dục phổ thông.</w:t>
      </w:r>
    </w:p>
    <w:p w:rsidR="00906243" w:rsidRPr="00474FDC" w:rsidRDefault="007C5421" w:rsidP="007F72C8">
      <w:pPr>
        <w:tabs>
          <w:tab w:val="left" w:pos="709"/>
        </w:tabs>
        <w:spacing w:before="0" w:after="60"/>
        <w:ind w:firstLine="709"/>
        <w:jc w:val="both"/>
        <w:rPr>
          <w:rFonts w:cs="Times New Roman"/>
          <w:szCs w:val="28"/>
        </w:rPr>
      </w:pPr>
      <w:r w:rsidRPr="00474FDC">
        <w:rPr>
          <w:rFonts w:cs="Times New Roman"/>
          <w:szCs w:val="28"/>
        </w:rPr>
        <w:tab/>
        <w:t xml:space="preserve">2. </w:t>
      </w:r>
      <w:r w:rsidR="001574BC" w:rsidRPr="00474FDC">
        <w:rPr>
          <w:rFonts w:cs="Times New Roman"/>
          <w:szCs w:val="28"/>
        </w:rPr>
        <w:t>Cụ thể hóa</w:t>
      </w:r>
      <w:r w:rsidR="004F10E5" w:rsidRPr="00474FDC">
        <w:rPr>
          <w:rFonts w:cs="Times New Roman"/>
          <w:szCs w:val="28"/>
        </w:rPr>
        <w:t xml:space="preserve"> các nhiệm vụ, giải pháp</w:t>
      </w:r>
      <w:r w:rsidR="002246DA" w:rsidRPr="00474FDC">
        <w:rPr>
          <w:rFonts w:cs="Times New Roman"/>
          <w:szCs w:val="28"/>
        </w:rPr>
        <w:t>;</w:t>
      </w:r>
      <w:r w:rsidR="005E2E41" w:rsidRPr="00474FDC">
        <w:rPr>
          <w:rFonts w:cs="Times New Roman"/>
          <w:szCs w:val="28"/>
        </w:rPr>
        <w:t xml:space="preserve"> </w:t>
      </w:r>
      <w:r w:rsidR="00906243" w:rsidRPr="00474FDC">
        <w:rPr>
          <w:rFonts w:cs="Times New Roman"/>
          <w:szCs w:val="28"/>
        </w:rPr>
        <w:t>xác định các nội dung công việc, cơ quan chủ trì, cơ quan phối hợp để triển khai thực hiện tốt các nhiệm vụ được giao tại Nghị quyết số 32/NQ-CP ngày 20/3/2024.</w:t>
      </w:r>
    </w:p>
    <w:p w:rsidR="00ED39D6" w:rsidRPr="00474FDC" w:rsidRDefault="000A5837" w:rsidP="007F72C8">
      <w:pPr>
        <w:tabs>
          <w:tab w:val="left" w:pos="709"/>
        </w:tabs>
        <w:spacing w:before="0" w:after="60"/>
        <w:ind w:firstLine="709"/>
        <w:jc w:val="both"/>
        <w:rPr>
          <w:rFonts w:cs="Times New Roman"/>
          <w:b/>
          <w:szCs w:val="28"/>
        </w:rPr>
      </w:pPr>
      <w:r w:rsidRPr="00474FDC">
        <w:rPr>
          <w:rFonts w:cs="Times New Roman"/>
          <w:szCs w:val="28"/>
        </w:rPr>
        <w:tab/>
      </w:r>
      <w:r w:rsidR="00C2324C" w:rsidRPr="00474FDC">
        <w:rPr>
          <w:rFonts w:cs="Times New Roman"/>
          <w:b/>
          <w:szCs w:val="28"/>
        </w:rPr>
        <w:t>I</w:t>
      </w:r>
      <w:r w:rsidR="008252CD" w:rsidRPr="00474FDC">
        <w:rPr>
          <w:rFonts w:cs="Times New Roman"/>
          <w:b/>
          <w:szCs w:val="28"/>
        </w:rPr>
        <w:t xml:space="preserve">I. </w:t>
      </w:r>
      <w:r w:rsidR="007252CC" w:rsidRPr="00474FDC">
        <w:rPr>
          <w:rFonts w:cs="Times New Roman"/>
          <w:b/>
          <w:szCs w:val="28"/>
        </w:rPr>
        <w:t>NHIỆM VỤ VÀ GIẢI PHÁP</w:t>
      </w:r>
    </w:p>
    <w:p w:rsidR="00D70536" w:rsidRPr="00474FDC" w:rsidRDefault="00ED39D6" w:rsidP="007F72C8">
      <w:pPr>
        <w:tabs>
          <w:tab w:val="left" w:pos="709"/>
        </w:tabs>
        <w:spacing w:before="0" w:after="60"/>
        <w:ind w:firstLine="709"/>
        <w:jc w:val="both"/>
        <w:rPr>
          <w:rFonts w:cs="Times New Roman"/>
          <w:b/>
          <w:szCs w:val="28"/>
        </w:rPr>
      </w:pPr>
      <w:r w:rsidRPr="00474FDC">
        <w:rPr>
          <w:rFonts w:cs="Times New Roman"/>
          <w:b/>
          <w:szCs w:val="28"/>
        </w:rPr>
        <w:tab/>
      </w:r>
      <w:r w:rsidR="003F279A" w:rsidRPr="00474FDC">
        <w:rPr>
          <w:rFonts w:cs="Times New Roman"/>
          <w:b/>
          <w:szCs w:val="28"/>
        </w:rPr>
        <w:t>1</w:t>
      </w:r>
      <w:r w:rsidR="00D70536" w:rsidRPr="00474FDC">
        <w:rPr>
          <w:rFonts w:cs="Times New Roman"/>
          <w:b/>
          <w:szCs w:val="28"/>
        </w:rPr>
        <w:t xml:space="preserve">. </w:t>
      </w:r>
      <w:r w:rsidR="00520126" w:rsidRPr="00474FDC">
        <w:rPr>
          <w:rFonts w:cs="Times New Roman"/>
          <w:b/>
          <w:szCs w:val="28"/>
        </w:rPr>
        <w:t>Tuyên truyền, quán triệt thực hiện các nội dung của Nghị quyết</w:t>
      </w:r>
    </w:p>
    <w:p w:rsidR="00032518" w:rsidRPr="00474FDC" w:rsidRDefault="00830041" w:rsidP="007F72C8">
      <w:pPr>
        <w:tabs>
          <w:tab w:val="left" w:pos="709"/>
        </w:tabs>
        <w:spacing w:before="0" w:after="60"/>
        <w:ind w:firstLine="709"/>
        <w:jc w:val="both"/>
        <w:rPr>
          <w:rFonts w:cs="Times New Roman"/>
          <w:szCs w:val="28"/>
        </w:rPr>
      </w:pPr>
      <w:r w:rsidRPr="00474FDC">
        <w:rPr>
          <w:rFonts w:cs="Times New Roman"/>
          <w:b/>
          <w:szCs w:val="28"/>
        </w:rPr>
        <w:tab/>
      </w:r>
      <w:r w:rsidR="00270A21" w:rsidRPr="00474FDC">
        <w:rPr>
          <w:rFonts w:cs="Times New Roman"/>
          <w:szCs w:val="28"/>
        </w:rPr>
        <w:t xml:space="preserve">- </w:t>
      </w:r>
      <w:r w:rsidR="00240046" w:rsidRPr="00474FDC">
        <w:rPr>
          <w:rFonts w:cs="Times New Roman"/>
          <w:szCs w:val="28"/>
        </w:rPr>
        <w:t xml:space="preserve">Các sở, ngành, các địa phương, đơn vị có liên quan </w:t>
      </w:r>
      <w:r w:rsidR="00007300" w:rsidRPr="00474FDC">
        <w:rPr>
          <w:rFonts w:cs="Times New Roman"/>
          <w:szCs w:val="28"/>
        </w:rPr>
        <w:t>tổ chức</w:t>
      </w:r>
      <w:r w:rsidRPr="00474FDC">
        <w:rPr>
          <w:rFonts w:cs="Times New Roman"/>
          <w:szCs w:val="28"/>
        </w:rPr>
        <w:t xml:space="preserve"> tuyên truyền, quán triệt</w:t>
      </w:r>
      <w:r w:rsidR="009D7E5A" w:rsidRPr="00474FDC">
        <w:rPr>
          <w:rFonts w:cs="Times New Roman"/>
          <w:szCs w:val="28"/>
        </w:rPr>
        <w:t xml:space="preserve"> sâu rộng đến cấp ủy, chính quyền các cấ</w:t>
      </w:r>
      <w:r w:rsidR="00032518" w:rsidRPr="00474FDC">
        <w:rPr>
          <w:rFonts w:cs="Times New Roman"/>
          <w:szCs w:val="28"/>
        </w:rPr>
        <w:t xml:space="preserve">p, toàn thể cán bộ, công chức, viên chức và toàn xã hội </w:t>
      </w:r>
      <w:r w:rsidR="005D70DF" w:rsidRPr="00474FDC">
        <w:rPr>
          <w:rFonts w:cs="Times New Roman"/>
          <w:szCs w:val="28"/>
        </w:rPr>
        <w:t>về các nội dung Nghị quyết số 32/NQ-CP ngày 20/3/2024 của Chính phủ</w:t>
      </w:r>
      <w:r w:rsidR="003357C1" w:rsidRPr="00474FDC">
        <w:rPr>
          <w:rFonts w:cs="Times New Roman"/>
          <w:szCs w:val="28"/>
        </w:rPr>
        <w:t xml:space="preserve">; </w:t>
      </w:r>
      <w:r w:rsidR="006A3419" w:rsidRPr="00474FDC">
        <w:rPr>
          <w:rFonts w:cs="Times New Roman"/>
          <w:szCs w:val="28"/>
        </w:rPr>
        <w:t xml:space="preserve">thống nhất trong công tác lãnh đạo, chỉ đạo thực hiện, </w:t>
      </w:r>
      <w:r w:rsidR="00270A21" w:rsidRPr="00474FDC">
        <w:rPr>
          <w:rFonts w:cs="Times New Roman"/>
          <w:szCs w:val="28"/>
        </w:rPr>
        <w:t>đồng thời xác định trách nhiệm của cấp ủy, chính</w:t>
      </w:r>
      <w:r w:rsidR="007B26A6" w:rsidRPr="00474FDC">
        <w:rPr>
          <w:rFonts w:cs="Times New Roman"/>
          <w:szCs w:val="28"/>
        </w:rPr>
        <w:t xml:space="preserve"> quyền</w:t>
      </w:r>
      <w:r w:rsidR="003D7189" w:rsidRPr="00474FDC">
        <w:rPr>
          <w:rFonts w:cs="Times New Roman"/>
          <w:szCs w:val="28"/>
        </w:rPr>
        <w:t xml:space="preserve"> trong triển khai thực hiện.</w:t>
      </w:r>
    </w:p>
    <w:p w:rsidR="001E4C6E" w:rsidRPr="00474FDC" w:rsidRDefault="009D7E5A" w:rsidP="007F72C8">
      <w:pPr>
        <w:tabs>
          <w:tab w:val="left" w:pos="709"/>
        </w:tabs>
        <w:spacing w:before="0" w:after="60"/>
        <w:ind w:firstLine="709"/>
        <w:jc w:val="both"/>
        <w:rPr>
          <w:rFonts w:cs="Times New Roman"/>
          <w:szCs w:val="28"/>
        </w:rPr>
      </w:pPr>
      <w:r w:rsidRPr="00474FDC">
        <w:rPr>
          <w:rFonts w:cs="Times New Roman"/>
          <w:szCs w:val="28"/>
        </w:rPr>
        <w:t xml:space="preserve"> </w:t>
      </w:r>
      <w:r w:rsidR="003D7189" w:rsidRPr="00474FDC">
        <w:rPr>
          <w:rFonts w:cs="Times New Roman"/>
          <w:szCs w:val="28"/>
        </w:rPr>
        <w:t xml:space="preserve">- </w:t>
      </w:r>
      <w:r w:rsidR="00265DE5" w:rsidRPr="00474FDC">
        <w:rPr>
          <w:rFonts w:cs="Times New Roman"/>
          <w:szCs w:val="28"/>
        </w:rPr>
        <w:t xml:space="preserve">Ngành </w:t>
      </w:r>
      <w:r w:rsidR="008A2D9B" w:rsidRPr="00474FDC">
        <w:rPr>
          <w:rFonts w:cs="Times New Roman"/>
          <w:szCs w:val="28"/>
        </w:rPr>
        <w:t>GD</w:t>
      </w:r>
      <w:r w:rsidR="009756D5" w:rsidRPr="00474FDC">
        <w:rPr>
          <w:rFonts w:cs="Times New Roman"/>
          <w:szCs w:val="28"/>
        </w:rPr>
        <w:t>&amp;</w:t>
      </w:r>
      <w:r w:rsidR="008A2D9B" w:rsidRPr="00474FDC">
        <w:rPr>
          <w:rFonts w:cs="Times New Roman"/>
          <w:szCs w:val="28"/>
        </w:rPr>
        <w:t>ĐT</w:t>
      </w:r>
      <w:r w:rsidR="00265DE5" w:rsidRPr="00474FDC">
        <w:rPr>
          <w:rFonts w:cs="Times New Roman"/>
          <w:szCs w:val="28"/>
        </w:rPr>
        <w:t xml:space="preserve"> t</w:t>
      </w:r>
      <w:r w:rsidR="003D7189" w:rsidRPr="00474FDC">
        <w:rPr>
          <w:rFonts w:cs="Times New Roman"/>
          <w:szCs w:val="28"/>
        </w:rPr>
        <w:t xml:space="preserve">iếp tục </w:t>
      </w:r>
      <w:r w:rsidR="00007300" w:rsidRPr="00474FDC">
        <w:rPr>
          <w:rFonts w:cs="Times New Roman"/>
          <w:szCs w:val="28"/>
        </w:rPr>
        <w:t>quán triệt sâu sắc, nâng cao nhận thức cho cán bộ quả</w:t>
      </w:r>
      <w:r w:rsidR="00F41F00" w:rsidRPr="00474FDC">
        <w:rPr>
          <w:rFonts w:cs="Times New Roman"/>
          <w:szCs w:val="28"/>
        </w:rPr>
        <w:t>n lý, giáo viên, nhân viên về chủ trương, đường lối của Đảng, chính sách, pháp luật của Nhà nước</w:t>
      </w:r>
      <w:r w:rsidR="00302E0D" w:rsidRPr="00474FDC">
        <w:rPr>
          <w:rFonts w:cs="Times New Roman"/>
          <w:szCs w:val="28"/>
        </w:rPr>
        <w:t xml:space="preserve"> </w:t>
      </w:r>
      <w:r w:rsidR="008A2D9B" w:rsidRPr="00474FDC">
        <w:rPr>
          <w:rFonts w:cs="Times New Roman"/>
          <w:szCs w:val="28"/>
        </w:rPr>
        <w:t>liên quan đến</w:t>
      </w:r>
      <w:r w:rsidR="00302E0D" w:rsidRPr="00474FDC">
        <w:rPr>
          <w:rFonts w:cs="Times New Roman"/>
          <w:szCs w:val="28"/>
        </w:rPr>
        <w:t xml:space="preserve"> các nội dung đổi mới giáo dục nói chung và đổi mới chương trình, sách giáo khoa giáo dục phổ thông nói riê</w:t>
      </w:r>
      <w:r w:rsidR="00663F1D" w:rsidRPr="00474FDC">
        <w:rPr>
          <w:rFonts w:cs="Times New Roman"/>
          <w:szCs w:val="28"/>
        </w:rPr>
        <w:t>ng</w:t>
      </w:r>
      <w:r w:rsidR="001E4C6E" w:rsidRPr="00474FDC">
        <w:rPr>
          <w:rFonts w:cs="Times New Roman"/>
          <w:szCs w:val="28"/>
        </w:rPr>
        <w:t>.</w:t>
      </w:r>
    </w:p>
    <w:p w:rsidR="004053D2" w:rsidRPr="00474FDC" w:rsidRDefault="00D70536" w:rsidP="007F72C8">
      <w:pPr>
        <w:tabs>
          <w:tab w:val="left" w:pos="709"/>
        </w:tabs>
        <w:spacing w:before="0" w:after="60"/>
        <w:ind w:firstLine="709"/>
        <w:jc w:val="both"/>
        <w:rPr>
          <w:rFonts w:cs="Times New Roman"/>
          <w:b/>
          <w:szCs w:val="28"/>
        </w:rPr>
      </w:pPr>
      <w:r w:rsidRPr="00474FDC">
        <w:rPr>
          <w:rFonts w:cs="Times New Roman"/>
          <w:b/>
          <w:szCs w:val="28"/>
        </w:rPr>
        <w:tab/>
      </w:r>
      <w:r w:rsidR="003F279A" w:rsidRPr="00474FDC">
        <w:rPr>
          <w:rFonts w:cs="Times New Roman"/>
          <w:b/>
          <w:szCs w:val="28"/>
        </w:rPr>
        <w:t>2</w:t>
      </w:r>
      <w:r w:rsidR="004053D2" w:rsidRPr="00474FDC">
        <w:rPr>
          <w:rFonts w:cs="Times New Roman"/>
          <w:b/>
          <w:szCs w:val="28"/>
        </w:rPr>
        <w:t>. Thực hiện tốt các chính sách</w:t>
      </w:r>
      <w:r w:rsidR="007C2304" w:rsidRPr="00474FDC">
        <w:rPr>
          <w:rFonts w:cs="Times New Roman"/>
          <w:b/>
          <w:szCs w:val="28"/>
        </w:rPr>
        <w:t>, ban hành văn bản</w:t>
      </w:r>
      <w:r w:rsidR="004053D2" w:rsidRPr="00474FDC">
        <w:rPr>
          <w:rFonts w:cs="Times New Roman"/>
          <w:b/>
          <w:szCs w:val="28"/>
        </w:rPr>
        <w:t xml:space="preserve"> phát triển giáo dục</w:t>
      </w:r>
    </w:p>
    <w:p w:rsidR="00E561B6" w:rsidRPr="00474FDC" w:rsidRDefault="004053D2" w:rsidP="007F72C8">
      <w:pPr>
        <w:tabs>
          <w:tab w:val="left" w:pos="709"/>
        </w:tabs>
        <w:spacing w:before="0" w:after="60"/>
        <w:ind w:firstLine="709"/>
        <w:jc w:val="both"/>
        <w:rPr>
          <w:rFonts w:cs="Times New Roman"/>
          <w:szCs w:val="28"/>
        </w:rPr>
      </w:pPr>
      <w:r w:rsidRPr="00474FDC">
        <w:rPr>
          <w:rFonts w:cs="Times New Roman"/>
          <w:b/>
          <w:szCs w:val="28"/>
        </w:rPr>
        <w:tab/>
      </w:r>
      <w:r w:rsidR="000C5733" w:rsidRPr="00474FDC">
        <w:rPr>
          <w:rFonts w:cs="Times New Roman"/>
          <w:szCs w:val="28"/>
        </w:rPr>
        <w:t xml:space="preserve">- Tiếp tục tham mưu, ban hành </w:t>
      </w:r>
      <w:r w:rsidR="007C2304" w:rsidRPr="00474FDC">
        <w:rPr>
          <w:rFonts w:cs="Times New Roman"/>
          <w:szCs w:val="28"/>
        </w:rPr>
        <w:t xml:space="preserve">hệ thống các văn bản phù hợp với </w:t>
      </w:r>
      <w:r w:rsidR="0046424D" w:rsidRPr="00474FDC">
        <w:rPr>
          <w:rFonts w:cs="Times New Roman"/>
          <w:szCs w:val="28"/>
        </w:rPr>
        <w:t>công tác chỉ đạo, hướng dẫn của cấp trên và tình hình thực tiễn địa phương.</w:t>
      </w:r>
      <w:r w:rsidR="00614F2F" w:rsidRPr="00474FDC">
        <w:rPr>
          <w:rFonts w:cs="Times New Roman"/>
          <w:szCs w:val="28"/>
        </w:rPr>
        <w:t xml:space="preserve"> </w:t>
      </w:r>
      <w:r w:rsidR="00E561B6" w:rsidRPr="00474FDC">
        <w:rPr>
          <w:rFonts w:cs="Times New Roman"/>
          <w:szCs w:val="28"/>
        </w:rPr>
        <w:t>Ban hành định mức giá, phí dịch vụ sự nghiệp công sử dụng ngân sách nhà nước đối với các cơ sở giáo dục phổ thông.</w:t>
      </w:r>
    </w:p>
    <w:p w:rsidR="004053D2" w:rsidRPr="00474FDC" w:rsidRDefault="0046424D" w:rsidP="007F72C8">
      <w:pPr>
        <w:tabs>
          <w:tab w:val="left" w:pos="709"/>
        </w:tabs>
        <w:spacing w:before="0" w:after="60"/>
        <w:ind w:firstLine="709"/>
        <w:jc w:val="both"/>
        <w:rPr>
          <w:rFonts w:cs="Times New Roman"/>
          <w:szCs w:val="28"/>
        </w:rPr>
      </w:pPr>
      <w:r w:rsidRPr="00474FDC">
        <w:rPr>
          <w:rFonts w:cs="Times New Roman"/>
          <w:szCs w:val="28"/>
        </w:rPr>
        <w:tab/>
      </w:r>
      <w:r w:rsidR="004053D2" w:rsidRPr="00474FDC">
        <w:rPr>
          <w:rFonts w:cs="Times New Roman"/>
          <w:szCs w:val="28"/>
        </w:rPr>
        <w:t xml:space="preserve">- </w:t>
      </w:r>
      <w:r w:rsidR="00025346" w:rsidRPr="00474FDC">
        <w:rPr>
          <w:rFonts w:cs="Times New Roman"/>
          <w:szCs w:val="28"/>
        </w:rPr>
        <w:t xml:space="preserve">Tiếp tục ưu tiên ngân sách địa phương cho </w:t>
      </w:r>
      <w:r w:rsidR="003E5C7B" w:rsidRPr="00474FDC">
        <w:rPr>
          <w:rFonts w:cs="Times New Roman"/>
          <w:szCs w:val="28"/>
        </w:rPr>
        <w:t>GD</w:t>
      </w:r>
      <w:r w:rsidR="009756D5" w:rsidRPr="00474FDC">
        <w:rPr>
          <w:rFonts w:cs="Times New Roman"/>
          <w:szCs w:val="28"/>
        </w:rPr>
        <w:t>&amp;</w:t>
      </w:r>
      <w:r w:rsidR="003E5C7B" w:rsidRPr="00474FDC">
        <w:rPr>
          <w:rFonts w:cs="Times New Roman"/>
          <w:szCs w:val="28"/>
        </w:rPr>
        <w:t>ĐT</w:t>
      </w:r>
      <w:r w:rsidR="00672CF9" w:rsidRPr="00474FDC">
        <w:rPr>
          <w:rFonts w:cs="Times New Roman"/>
          <w:szCs w:val="28"/>
        </w:rPr>
        <w:t xml:space="preserve"> trong </w:t>
      </w:r>
      <w:r w:rsidR="007905C0" w:rsidRPr="00474FDC">
        <w:rPr>
          <w:rFonts w:cs="Times New Roman"/>
          <w:szCs w:val="28"/>
        </w:rPr>
        <w:t xml:space="preserve">đầu tư xây dựng, nâng cấp, sửa chữa cơ sở vật chất và mua sắm thiết bị dạy học phục vụ đổi mới chương trình, sách giáo khoa giáo dục phổ thông. </w:t>
      </w:r>
      <w:r w:rsidR="00025346" w:rsidRPr="00474FDC">
        <w:rPr>
          <w:rFonts w:cs="Times New Roman"/>
          <w:szCs w:val="28"/>
        </w:rPr>
        <w:t>Bố trí đầy đủ và sử dụng hiệu quả các nguồn vốn từ ngân sách nhà nước, nhất là nguồn vốn từ các chương trình mục tiêu quốc gia, các chương trình, đề án, dự án đã được phê duyệt.</w:t>
      </w:r>
    </w:p>
    <w:p w:rsidR="00E561B6" w:rsidRPr="00474FDC" w:rsidRDefault="00E561B6" w:rsidP="007F72C8">
      <w:pPr>
        <w:tabs>
          <w:tab w:val="left" w:pos="709"/>
        </w:tabs>
        <w:spacing w:before="0" w:after="60"/>
        <w:ind w:firstLine="709"/>
        <w:jc w:val="both"/>
        <w:rPr>
          <w:rFonts w:cs="Times New Roman"/>
          <w:szCs w:val="28"/>
        </w:rPr>
      </w:pPr>
      <w:r w:rsidRPr="00474FDC">
        <w:rPr>
          <w:rFonts w:cs="Times New Roman"/>
          <w:szCs w:val="28"/>
        </w:rPr>
        <w:lastRenderedPageBreak/>
        <w:tab/>
        <w:t>- Bố trí ngân sách thực hiện việc lựa chọn sách giáo khoa; in, phát hành tài liệu giáo dục địa phương; sách chữ nổi Braille cho người khiếm thị. Ưu tiên bố trí kinh phí hợp đồng giáo viên theo Nghị định số 111/2022/NĐ-CP ngày 20/12/2022 của Chính phủ.</w:t>
      </w:r>
    </w:p>
    <w:p w:rsidR="00025346" w:rsidRPr="00474FDC" w:rsidRDefault="000C5733" w:rsidP="007F72C8">
      <w:pPr>
        <w:tabs>
          <w:tab w:val="left" w:pos="709"/>
        </w:tabs>
        <w:spacing w:before="0" w:after="60"/>
        <w:ind w:firstLine="709"/>
        <w:jc w:val="both"/>
        <w:rPr>
          <w:rFonts w:cs="Times New Roman"/>
          <w:szCs w:val="28"/>
        </w:rPr>
      </w:pPr>
      <w:r w:rsidRPr="00474FDC">
        <w:rPr>
          <w:rFonts w:cs="Times New Roman"/>
          <w:szCs w:val="28"/>
        </w:rPr>
        <w:tab/>
        <w:t xml:space="preserve">- </w:t>
      </w:r>
      <w:r w:rsidR="00025346" w:rsidRPr="00474FDC">
        <w:rPr>
          <w:rFonts w:cs="Times New Roman"/>
          <w:szCs w:val="28"/>
        </w:rPr>
        <w:t>Thực hiện đầy đủ</w:t>
      </w:r>
      <w:r w:rsidR="00F9502C" w:rsidRPr="00474FDC">
        <w:rPr>
          <w:rFonts w:cs="Times New Roman"/>
          <w:szCs w:val="28"/>
        </w:rPr>
        <w:t xml:space="preserve">, </w:t>
      </w:r>
      <w:r w:rsidR="00025346" w:rsidRPr="00474FDC">
        <w:rPr>
          <w:rFonts w:cs="Times New Roman"/>
          <w:szCs w:val="28"/>
        </w:rPr>
        <w:t>kịp thời các chính sách của Trung ương và của tỉnh đối với cán bộ, giáo viên, nhân viên và học sinh.</w:t>
      </w:r>
      <w:r w:rsidR="00F4227F" w:rsidRPr="00474FDC">
        <w:rPr>
          <w:rFonts w:cs="Times New Roman"/>
          <w:szCs w:val="28"/>
        </w:rPr>
        <w:t xml:space="preserve"> Tiếp tục thực hiện các chính sách thu hút nhân tài, đội ngũ lao động có chuyên môn, nghiệp vụ giỏi vào làm việc trong các đơn vị sự nghiệp công lập; chính sách hỗ trợ đào tạo nhằm thúc đẩy phát triển nguồn nhân lực chất lượ</w:t>
      </w:r>
      <w:r w:rsidR="00FF5660" w:rsidRPr="00474FDC">
        <w:rPr>
          <w:rFonts w:cs="Times New Roman"/>
          <w:szCs w:val="28"/>
        </w:rPr>
        <w:t>ng cao.</w:t>
      </w:r>
    </w:p>
    <w:p w:rsidR="00245F44" w:rsidRPr="00474FDC" w:rsidRDefault="004053D2" w:rsidP="007F72C8">
      <w:pPr>
        <w:tabs>
          <w:tab w:val="left" w:pos="709"/>
        </w:tabs>
        <w:spacing w:before="0" w:after="60"/>
        <w:ind w:firstLine="709"/>
        <w:jc w:val="both"/>
        <w:rPr>
          <w:rFonts w:cs="Times New Roman"/>
          <w:b/>
          <w:szCs w:val="28"/>
        </w:rPr>
      </w:pPr>
      <w:r w:rsidRPr="00474FDC">
        <w:rPr>
          <w:rFonts w:cs="Times New Roman"/>
          <w:b/>
          <w:szCs w:val="28"/>
        </w:rPr>
        <w:tab/>
      </w:r>
      <w:r w:rsidR="003F279A" w:rsidRPr="00474FDC">
        <w:rPr>
          <w:rFonts w:cs="Times New Roman"/>
          <w:b/>
          <w:szCs w:val="28"/>
        </w:rPr>
        <w:t>3</w:t>
      </w:r>
      <w:r w:rsidR="00245F44" w:rsidRPr="00474FDC">
        <w:rPr>
          <w:rFonts w:cs="Times New Roman"/>
          <w:b/>
          <w:szCs w:val="28"/>
        </w:rPr>
        <w:t xml:space="preserve">. </w:t>
      </w:r>
      <w:r w:rsidR="00F06CEB" w:rsidRPr="00474FDC">
        <w:rPr>
          <w:rFonts w:cs="Times New Roman"/>
          <w:b/>
          <w:szCs w:val="28"/>
        </w:rPr>
        <w:t>Tiếp tụ</w:t>
      </w:r>
      <w:r w:rsidR="00A27056" w:rsidRPr="00474FDC">
        <w:rPr>
          <w:rFonts w:cs="Times New Roman"/>
          <w:b/>
          <w:szCs w:val="28"/>
        </w:rPr>
        <w:t xml:space="preserve">c </w:t>
      </w:r>
      <w:r w:rsidR="00F06CEB" w:rsidRPr="00474FDC">
        <w:rPr>
          <w:rFonts w:cs="Times New Roman"/>
          <w:b/>
          <w:szCs w:val="28"/>
        </w:rPr>
        <w:t>sắp xếp</w:t>
      </w:r>
      <w:r w:rsidR="000943CB" w:rsidRPr="00474FDC">
        <w:rPr>
          <w:rFonts w:cs="Times New Roman"/>
          <w:b/>
          <w:szCs w:val="28"/>
        </w:rPr>
        <w:t>, hoàn thiện</w:t>
      </w:r>
      <w:r w:rsidR="00F06CEB" w:rsidRPr="00474FDC">
        <w:rPr>
          <w:rFonts w:cs="Times New Roman"/>
          <w:b/>
          <w:szCs w:val="28"/>
        </w:rPr>
        <w:t xml:space="preserve"> hệ thống</w:t>
      </w:r>
      <w:r w:rsidR="00A27056" w:rsidRPr="00474FDC">
        <w:rPr>
          <w:rFonts w:cs="Times New Roman"/>
          <w:b/>
          <w:szCs w:val="28"/>
        </w:rPr>
        <w:t xml:space="preserve"> mạng lưới</w:t>
      </w:r>
      <w:r w:rsidR="00F06CEB" w:rsidRPr="00474FDC">
        <w:rPr>
          <w:rFonts w:cs="Times New Roman"/>
          <w:b/>
          <w:szCs w:val="28"/>
        </w:rPr>
        <w:t xml:space="preserve"> trường lớp; đảm bảo cơ sở vật chấ</w:t>
      </w:r>
      <w:r w:rsidR="00017C95" w:rsidRPr="00474FDC">
        <w:rPr>
          <w:rFonts w:cs="Times New Roman"/>
          <w:b/>
          <w:szCs w:val="28"/>
        </w:rPr>
        <w:t xml:space="preserve">t, </w:t>
      </w:r>
      <w:r w:rsidR="00F06CEB" w:rsidRPr="00474FDC">
        <w:rPr>
          <w:rFonts w:cs="Times New Roman"/>
          <w:b/>
          <w:szCs w:val="28"/>
        </w:rPr>
        <w:t>thiết bị để tổ chức dạy học, giáo dụ</w:t>
      </w:r>
      <w:r w:rsidR="006E4474" w:rsidRPr="00474FDC">
        <w:rPr>
          <w:rFonts w:cs="Times New Roman"/>
          <w:b/>
          <w:szCs w:val="28"/>
        </w:rPr>
        <w:t xml:space="preserve">c thực hiện đổi mới chương trình, sách giáo </w:t>
      </w:r>
      <w:r w:rsidR="00B73B7A" w:rsidRPr="00474FDC">
        <w:rPr>
          <w:rFonts w:cs="Times New Roman"/>
          <w:b/>
          <w:szCs w:val="28"/>
        </w:rPr>
        <w:t>khoa</w:t>
      </w:r>
      <w:r w:rsidR="006E4474" w:rsidRPr="00474FDC">
        <w:rPr>
          <w:rFonts w:cs="Times New Roman"/>
          <w:b/>
          <w:szCs w:val="28"/>
        </w:rPr>
        <w:t xml:space="preserve"> giáo dục phổ thông</w:t>
      </w:r>
    </w:p>
    <w:p w:rsidR="000504CD" w:rsidRPr="00474FDC" w:rsidRDefault="000504CD" w:rsidP="007F72C8">
      <w:pPr>
        <w:tabs>
          <w:tab w:val="left" w:pos="709"/>
        </w:tabs>
        <w:spacing w:before="0" w:after="60"/>
        <w:ind w:firstLine="709"/>
        <w:jc w:val="both"/>
        <w:rPr>
          <w:rFonts w:cs="Times New Roman"/>
          <w:b/>
          <w:szCs w:val="28"/>
        </w:rPr>
      </w:pPr>
      <w:r w:rsidRPr="00474FDC">
        <w:rPr>
          <w:rFonts w:cs="Times New Roman"/>
          <w:szCs w:val="28"/>
        </w:rPr>
        <w:tab/>
        <w:t xml:space="preserve">- </w:t>
      </w:r>
      <w:r w:rsidR="00DA6C43" w:rsidRPr="00474FDC">
        <w:rPr>
          <w:rFonts w:cs="Times New Roman"/>
          <w:szCs w:val="28"/>
        </w:rPr>
        <w:t>Tiếp tục rà soát, sắp xếp hệ thống mạng lưới</w:t>
      </w:r>
      <w:r w:rsidR="008A7953" w:rsidRPr="00474FDC">
        <w:rPr>
          <w:rFonts w:cs="Times New Roman"/>
          <w:szCs w:val="28"/>
        </w:rPr>
        <w:t xml:space="preserve"> trường</w:t>
      </w:r>
      <w:r w:rsidR="00536F52" w:rsidRPr="00474FDC">
        <w:rPr>
          <w:rFonts w:cs="Times New Roman"/>
          <w:szCs w:val="28"/>
        </w:rPr>
        <w:t xml:space="preserve"> </w:t>
      </w:r>
      <w:r w:rsidR="008A7953" w:rsidRPr="00474FDC">
        <w:rPr>
          <w:rFonts w:cs="Times New Roman"/>
          <w:szCs w:val="28"/>
        </w:rPr>
        <w:t>lớp cơ sở giáo dục phổ thông</w:t>
      </w:r>
      <w:r w:rsidR="00CF467E" w:rsidRPr="00474FDC">
        <w:rPr>
          <w:rFonts w:cs="Times New Roman"/>
          <w:szCs w:val="28"/>
        </w:rPr>
        <w:t xml:space="preserve"> phù hợp với đặc điểm tình hình</w:t>
      </w:r>
      <w:r w:rsidR="00E32B15" w:rsidRPr="00474FDC">
        <w:rPr>
          <w:rFonts w:cs="Times New Roman"/>
          <w:szCs w:val="28"/>
        </w:rPr>
        <w:t>;</w:t>
      </w:r>
      <w:r w:rsidR="00987D80" w:rsidRPr="00474FDC">
        <w:rPr>
          <w:rFonts w:cs="Times New Roman"/>
          <w:szCs w:val="28"/>
        </w:rPr>
        <w:t xml:space="preserve"> </w:t>
      </w:r>
      <w:r w:rsidR="00D409C2" w:rsidRPr="00474FDC">
        <w:rPr>
          <w:rFonts w:cs="Times New Roman"/>
          <w:szCs w:val="28"/>
        </w:rPr>
        <w:t xml:space="preserve">đánh giá, </w:t>
      </w:r>
      <w:r w:rsidR="00BA6B89" w:rsidRPr="00474FDC">
        <w:rPr>
          <w:rFonts w:cs="Times New Roman"/>
          <w:szCs w:val="28"/>
        </w:rPr>
        <w:t>quy hoạch</w:t>
      </w:r>
      <w:r w:rsidR="00D409C2" w:rsidRPr="00474FDC">
        <w:rPr>
          <w:rFonts w:cs="Times New Roman"/>
          <w:szCs w:val="28"/>
        </w:rPr>
        <w:t xml:space="preserve"> nhằm giảm thiểu các điểm trường lẻ</w:t>
      </w:r>
      <w:r w:rsidR="00C54E72" w:rsidRPr="00474FDC">
        <w:rPr>
          <w:rFonts w:cs="Times New Roman"/>
          <w:szCs w:val="28"/>
        </w:rPr>
        <w:t>;</w:t>
      </w:r>
      <w:r w:rsidR="007C1CE1" w:rsidRPr="00474FDC">
        <w:rPr>
          <w:rFonts w:cs="Times New Roman"/>
          <w:szCs w:val="28"/>
        </w:rPr>
        <w:t xml:space="preserve"> quy hoạch địa điểm mới hoặc</w:t>
      </w:r>
      <w:r w:rsidR="00916637" w:rsidRPr="00474FDC">
        <w:rPr>
          <w:rFonts w:cs="Times New Roman"/>
          <w:szCs w:val="28"/>
        </w:rPr>
        <w:t xml:space="preserve"> mở rộng khuôn viên đối với những trường chưa đảm bảo diệ</w:t>
      </w:r>
      <w:r w:rsidR="00FE0220" w:rsidRPr="00474FDC">
        <w:rPr>
          <w:rFonts w:cs="Times New Roman"/>
          <w:szCs w:val="28"/>
        </w:rPr>
        <w:t>n tích</w:t>
      </w:r>
      <w:r w:rsidR="00B5326D" w:rsidRPr="007F72C8">
        <w:rPr>
          <w:rFonts w:cs="Times New Roman"/>
          <w:szCs w:val="28"/>
        </w:rPr>
        <w:t>;</w:t>
      </w:r>
      <w:r w:rsidR="00B5326D" w:rsidRPr="00474FDC">
        <w:rPr>
          <w:rFonts w:cs="Times New Roman"/>
          <w:szCs w:val="28"/>
        </w:rPr>
        <w:t xml:space="preserve"> phát triển trường</w:t>
      </w:r>
      <w:r w:rsidR="00F72C19" w:rsidRPr="00474FDC">
        <w:rPr>
          <w:rFonts w:cs="Times New Roman"/>
          <w:szCs w:val="28"/>
        </w:rPr>
        <w:t xml:space="preserve"> </w:t>
      </w:r>
      <w:r w:rsidR="00B5326D" w:rsidRPr="00474FDC">
        <w:rPr>
          <w:rFonts w:cs="Times New Roman"/>
          <w:szCs w:val="28"/>
        </w:rPr>
        <w:t>học ở các khu vực có dân số tăng nhanh, khu vực đông dân cư</w:t>
      </w:r>
      <w:r w:rsidR="00787F1D" w:rsidRPr="00474FDC">
        <w:rPr>
          <w:rFonts w:cs="Times New Roman"/>
          <w:b/>
          <w:szCs w:val="28"/>
        </w:rPr>
        <w:t>.</w:t>
      </w:r>
    </w:p>
    <w:p w:rsidR="00BB45F1" w:rsidRPr="00474FDC" w:rsidRDefault="00787F1D" w:rsidP="007F72C8">
      <w:pPr>
        <w:tabs>
          <w:tab w:val="left" w:pos="709"/>
        </w:tabs>
        <w:spacing w:before="0" w:after="60"/>
        <w:ind w:firstLine="709"/>
        <w:jc w:val="both"/>
        <w:rPr>
          <w:rFonts w:cs="Times New Roman"/>
          <w:szCs w:val="28"/>
        </w:rPr>
      </w:pPr>
      <w:r w:rsidRPr="00474FDC">
        <w:rPr>
          <w:rFonts w:cs="Times New Roman"/>
          <w:szCs w:val="28"/>
        </w:rPr>
        <w:tab/>
        <w:t xml:space="preserve">- </w:t>
      </w:r>
      <w:r w:rsidR="00EF0626" w:rsidRPr="00474FDC">
        <w:rPr>
          <w:rFonts w:cs="Times New Roman"/>
          <w:szCs w:val="28"/>
        </w:rPr>
        <w:t>Tập trung đầu tư kiên cố hóa trường</w:t>
      </w:r>
      <w:r w:rsidR="003B189F" w:rsidRPr="00474FDC">
        <w:rPr>
          <w:rFonts w:cs="Times New Roman"/>
          <w:szCs w:val="28"/>
        </w:rPr>
        <w:t>,</w:t>
      </w:r>
      <w:r w:rsidR="005D0D1C" w:rsidRPr="00474FDC">
        <w:rPr>
          <w:rFonts w:cs="Times New Roman"/>
          <w:szCs w:val="28"/>
        </w:rPr>
        <w:t xml:space="preserve"> lớp học</w:t>
      </w:r>
      <w:r w:rsidR="00B5326D" w:rsidRPr="00474FDC">
        <w:rPr>
          <w:rFonts w:cs="Times New Roman"/>
          <w:szCs w:val="28"/>
        </w:rPr>
        <w:t>;</w:t>
      </w:r>
      <w:r w:rsidR="00EF0626" w:rsidRPr="00474FDC">
        <w:rPr>
          <w:rFonts w:cs="Times New Roman"/>
          <w:szCs w:val="28"/>
        </w:rPr>
        <w:t xml:space="preserve"> </w:t>
      </w:r>
      <w:r w:rsidR="00927540" w:rsidRPr="00474FDC">
        <w:rPr>
          <w:rFonts w:cs="Times New Roman"/>
          <w:szCs w:val="28"/>
        </w:rPr>
        <w:t>rà soát, bổ sung nhữn</w:t>
      </w:r>
      <w:r w:rsidR="000706EF" w:rsidRPr="00474FDC">
        <w:rPr>
          <w:rFonts w:cs="Times New Roman"/>
          <w:szCs w:val="28"/>
        </w:rPr>
        <w:t>g h</w:t>
      </w:r>
      <w:r w:rsidR="00927540" w:rsidRPr="00474FDC">
        <w:rPr>
          <w:rFonts w:cs="Times New Roman"/>
          <w:szCs w:val="28"/>
        </w:rPr>
        <w:t>ạng mục công trình còn thiếu</w:t>
      </w:r>
      <w:r w:rsidR="00C77FEF" w:rsidRPr="00474FDC">
        <w:rPr>
          <w:rFonts w:cs="Times New Roman"/>
          <w:szCs w:val="28"/>
        </w:rPr>
        <w:t>; khắc phục, sửa chữa nhữn</w:t>
      </w:r>
      <w:r w:rsidR="003B61E9" w:rsidRPr="00474FDC">
        <w:rPr>
          <w:rFonts w:cs="Times New Roman"/>
          <w:szCs w:val="28"/>
        </w:rPr>
        <w:t>g h</w:t>
      </w:r>
      <w:r w:rsidR="00C77FEF" w:rsidRPr="00474FDC">
        <w:rPr>
          <w:rFonts w:cs="Times New Roman"/>
          <w:szCs w:val="28"/>
        </w:rPr>
        <w:t>ạng mục công trình</w:t>
      </w:r>
      <w:r w:rsidR="005862D0" w:rsidRPr="00474FDC">
        <w:rPr>
          <w:rFonts w:cs="Times New Roman"/>
          <w:szCs w:val="28"/>
        </w:rPr>
        <w:t xml:space="preserve"> đã xuống cấp, không đảm bảo</w:t>
      </w:r>
      <w:r w:rsidR="000706EF" w:rsidRPr="00474FDC">
        <w:rPr>
          <w:rFonts w:cs="Times New Roman"/>
          <w:szCs w:val="28"/>
        </w:rPr>
        <w:t xml:space="preserve"> an toàn</w:t>
      </w:r>
      <w:r w:rsidR="00036BDC" w:rsidRPr="00474FDC">
        <w:rPr>
          <w:rFonts w:cs="Times New Roman"/>
          <w:szCs w:val="28"/>
        </w:rPr>
        <w:t xml:space="preserve">; </w:t>
      </w:r>
      <w:r w:rsidR="00F84E7C" w:rsidRPr="00474FDC">
        <w:rPr>
          <w:rFonts w:cs="Times New Roman"/>
          <w:szCs w:val="28"/>
        </w:rPr>
        <w:t xml:space="preserve">tiếp tục </w:t>
      </w:r>
      <w:r w:rsidR="00036BDC" w:rsidRPr="00474FDC">
        <w:rPr>
          <w:rFonts w:cs="Times New Roman"/>
          <w:szCs w:val="28"/>
        </w:rPr>
        <w:t xml:space="preserve">thực hiện có hiệu quả Đề án “Đảm bảo cơ sở vật chất cho chương trình giáo dục mầm non và giáo dục phổ thông giai đoạn 2017-2025” được phê duyệt tại Quyết định số 1436/QĐ-TTg ngày 29/10/2018 của Thủ tướng Chính phủ, các hướng dẫn của Bộ </w:t>
      </w:r>
      <w:r w:rsidR="00DA3638" w:rsidRPr="00474FDC">
        <w:rPr>
          <w:rFonts w:cs="Times New Roman"/>
          <w:szCs w:val="28"/>
        </w:rPr>
        <w:t>GD</w:t>
      </w:r>
      <w:r w:rsidR="009756D5" w:rsidRPr="00474FDC">
        <w:rPr>
          <w:rFonts w:cs="Times New Roman"/>
          <w:szCs w:val="28"/>
        </w:rPr>
        <w:t>&amp;</w:t>
      </w:r>
      <w:r w:rsidR="00DA3638" w:rsidRPr="00474FDC">
        <w:rPr>
          <w:rFonts w:cs="Times New Roman"/>
          <w:szCs w:val="28"/>
        </w:rPr>
        <w:t>ĐT</w:t>
      </w:r>
      <w:r w:rsidR="00036BDC" w:rsidRPr="00474FDC">
        <w:rPr>
          <w:rFonts w:cs="Times New Roman"/>
          <w:szCs w:val="28"/>
        </w:rPr>
        <w:t xml:space="preserve"> và phù hợp lộ trình triể</w:t>
      </w:r>
      <w:r w:rsidR="00DA3638" w:rsidRPr="00474FDC">
        <w:rPr>
          <w:rFonts w:cs="Times New Roman"/>
          <w:szCs w:val="28"/>
        </w:rPr>
        <w:t>n khai C</w:t>
      </w:r>
      <w:r w:rsidR="00036BDC" w:rsidRPr="00474FDC">
        <w:rPr>
          <w:rFonts w:cs="Times New Roman"/>
          <w:szCs w:val="28"/>
        </w:rPr>
        <w:t>hương trình giáo dục phổ thông</w:t>
      </w:r>
      <w:r w:rsidR="00314A0C" w:rsidRPr="00474FDC">
        <w:rPr>
          <w:rFonts w:cs="Times New Roman"/>
          <w:szCs w:val="28"/>
        </w:rPr>
        <w:t>.</w:t>
      </w:r>
    </w:p>
    <w:p w:rsidR="00987D80" w:rsidRPr="00474FDC" w:rsidRDefault="00F8404D" w:rsidP="007F72C8">
      <w:pPr>
        <w:tabs>
          <w:tab w:val="left" w:pos="709"/>
        </w:tabs>
        <w:spacing w:before="0" w:after="60"/>
        <w:ind w:firstLine="709"/>
        <w:jc w:val="both"/>
        <w:rPr>
          <w:rFonts w:cs="Times New Roman"/>
          <w:szCs w:val="28"/>
        </w:rPr>
      </w:pPr>
      <w:r w:rsidRPr="00474FDC">
        <w:rPr>
          <w:rFonts w:cs="Times New Roman"/>
          <w:szCs w:val="28"/>
        </w:rPr>
        <w:tab/>
      </w:r>
      <w:r w:rsidR="00987D80" w:rsidRPr="00474FDC">
        <w:rPr>
          <w:rFonts w:cs="Times New Roman"/>
          <w:szCs w:val="28"/>
        </w:rPr>
        <w:t xml:space="preserve">- </w:t>
      </w:r>
      <w:r w:rsidR="00485178" w:rsidRPr="00474FDC">
        <w:rPr>
          <w:rFonts w:cs="Times New Roman"/>
          <w:szCs w:val="28"/>
        </w:rPr>
        <w:t>Tăng cường công tác quản lý, nâng cao hiệu quả s</w:t>
      </w:r>
      <w:r w:rsidR="00987D80" w:rsidRPr="00474FDC">
        <w:rPr>
          <w:rFonts w:cs="Times New Roman"/>
          <w:szCs w:val="28"/>
        </w:rPr>
        <w:t xml:space="preserve">ử dụng cơ sở vật chất, thiết bị dạy học hiện </w:t>
      </w:r>
      <w:r w:rsidR="00320270" w:rsidRPr="00474FDC">
        <w:rPr>
          <w:rFonts w:cs="Times New Roman"/>
          <w:szCs w:val="28"/>
        </w:rPr>
        <w:t>có; từng bước mua sắm</w:t>
      </w:r>
      <w:r w:rsidR="00520888" w:rsidRPr="00474FDC">
        <w:rPr>
          <w:rFonts w:cs="Times New Roman"/>
          <w:szCs w:val="28"/>
        </w:rPr>
        <w:t xml:space="preserve"> thiết bị</w:t>
      </w:r>
      <w:r w:rsidR="00DA3638" w:rsidRPr="00474FDC">
        <w:rPr>
          <w:rFonts w:cs="Times New Roman"/>
          <w:szCs w:val="28"/>
        </w:rPr>
        <w:t xml:space="preserve"> dạy học</w:t>
      </w:r>
      <w:r w:rsidR="00520888" w:rsidRPr="00474FDC">
        <w:rPr>
          <w:rFonts w:cs="Times New Roman"/>
          <w:szCs w:val="28"/>
        </w:rPr>
        <w:t xml:space="preserve"> tối thiểu </w:t>
      </w:r>
      <w:r w:rsidR="003100BD" w:rsidRPr="00474FDC">
        <w:rPr>
          <w:rFonts w:cs="Times New Roman"/>
          <w:szCs w:val="28"/>
        </w:rPr>
        <w:t>theo các thông tư hướng dẫn của Bộ GD</w:t>
      </w:r>
      <w:r w:rsidR="009756D5" w:rsidRPr="00474FDC">
        <w:rPr>
          <w:rFonts w:cs="Times New Roman"/>
          <w:szCs w:val="28"/>
        </w:rPr>
        <w:t>&amp;</w:t>
      </w:r>
      <w:r w:rsidR="003100BD" w:rsidRPr="00474FDC">
        <w:rPr>
          <w:rFonts w:cs="Times New Roman"/>
          <w:szCs w:val="28"/>
        </w:rPr>
        <w:t>ĐT</w:t>
      </w:r>
      <w:r w:rsidR="00186475" w:rsidRPr="00474FDC">
        <w:rPr>
          <w:rFonts w:cs="Times New Roman"/>
          <w:szCs w:val="28"/>
        </w:rPr>
        <w:t>.</w:t>
      </w:r>
      <w:r w:rsidR="00485178" w:rsidRPr="00474FDC">
        <w:rPr>
          <w:rFonts w:cs="Times New Roman"/>
          <w:szCs w:val="28"/>
        </w:rPr>
        <w:t xml:space="preserve"> </w:t>
      </w:r>
      <w:r w:rsidR="00987D80" w:rsidRPr="00474FDC">
        <w:rPr>
          <w:rFonts w:cs="Times New Roman"/>
          <w:szCs w:val="28"/>
        </w:rPr>
        <w:t>Phát huy tính chủ động, sáng tạo của cơ sở giáo dục trong việc tham mưu tăng cường cơ sở vật chất, thiết bị trường họ</w:t>
      </w:r>
      <w:r w:rsidR="00065066" w:rsidRPr="00474FDC">
        <w:rPr>
          <w:rFonts w:cs="Times New Roman"/>
          <w:szCs w:val="28"/>
        </w:rPr>
        <w:t xml:space="preserve">c và </w:t>
      </w:r>
      <w:r w:rsidR="00987D80" w:rsidRPr="00474FDC">
        <w:rPr>
          <w:rFonts w:cs="Times New Roman"/>
          <w:szCs w:val="28"/>
        </w:rPr>
        <w:t>tự làm đồ dùng dạy học.</w:t>
      </w:r>
    </w:p>
    <w:p w:rsidR="000E2B05" w:rsidRPr="00474FDC" w:rsidRDefault="000E2B05" w:rsidP="007F72C8">
      <w:pPr>
        <w:tabs>
          <w:tab w:val="left" w:pos="709"/>
        </w:tabs>
        <w:spacing w:before="0" w:after="60"/>
        <w:ind w:firstLine="709"/>
        <w:jc w:val="both"/>
        <w:rPr>
          <w:rFonts w:cs="Times New Roman"/>
          <w:szCs w:val="28"/>
        </w:rPr>
      </w:pPr>
      <w:r w:rsidRPr="00474FDC">
        <w:rPr>
          <w:rFonts w:cs="Times New Roman"/>
          <w:szCs w:val="28"/>
        </w:rPr>
        <w:tab/>
        <w:t>- Chú trọng đầu tư hệ thống công nghệ thông tin theo hướng hiện đại nhằm đẩy mạnh ứng dụng công nghệ thông tin trong quản lý, dạy học và chuyển đổi số. Đảm bảo cơ sở hạ tầng công nghệ thông tin để triể</w:t>
      </w:r>
      <w:r w:rsidR="00827040" w:rsidRPr="00474FDC">
        <w:rPr>
          <w:rFonts w:cs="Times New Roman"/>
          <w:szCs w:val="28"/>
        </w:rPr>
        <w:t xml:space="preserve">n khai </w:t>
      </w:r>
      <w:r w:rsidRPr="00474FDC">
        <w:rPr>
          <w:rFonts w:cs="Times New Roman"/>
          <w:szCs w:val="28"/>
        </w:rPr>
        <w:t>bồi dưỡng, tập huấn giáo viên qua mạng.</w:t>
      </w:r>
    </w:p>
    <w:p w:rsidR="004053D2" w:rsidRPr="00474FDC" w:rsidRDefault="004053D2" w:rsidP="007F72C8">
      <w:pPr>
        <w:tabs>
          <w:tab w:val="left" w:pos="709"/>
        </w:tabs>
        <w:spacing w:before="0" w:after="60"/>
        <w:ind w:firstLine="709"/>
        <w:jc w:val="both"/>
        <w:rPr>
          <w:rFonts w:cs="Times New Roman"/>
          <w:szCs w:val="28"/>
        </w:rPr>
      </w:pPr>
      <w:r w:rsidRPr="00474FDC">
        <w:rPr>
          <w:rFonts w:cs="Times New Roman"/>
          <w:szCs w:val="28"/>
        </w:rPr>
        <w:tab/>
        <w:t>- Xây dựng phương án và triển khai thực hiện việc hỗ trợ sách giáo khoa cho học sinh có hoàn cảnh khó khăn, học sinh thuộc diện hộ nghèo, cận nghèo, vùng sâu, vùng xa, học</w:t>
      </w:r>
      <w:r w:rsidR="00E24163" w:rsidRPr="00474FDC">
        <w:rPr>
          <w:rFonts w:cs="Times New Roman"/>
          <w:szCs w:val="28"/>
        </w:rPr>
        <w:t xml:space="preserve"> sinh </w:t>
      </w:r>
      <w:r w:rsidRPr="00474FDC">
        <w:rPr>
          <w:rFonts w:cs="Times New Roman"/>
          <w:szCs w:val="28"/>
        </w:rPr>
        <w:t>dân tộc thiểu số, họ</w:t>
      </w:r>
      <w:r w:rsidR="00234152" w:rsidRPr="00474FDC">
        <w:rPr>
          <w:rFonts w:cs="Times New Roman"/>
          <w:szCs w:val="28"/>
        </w:rPr>
        <w:t xml:space="preserve">c sinh </w:t>
      </w:r>
      <w:r w:rsidR="0070016F" w:rsidRPr="00474FDC">
        <w:rPr>
          <w:rFonts w:cs="Times New Roman"/>
          <w:szCs w:val="28"/>
        </w:rPr>
        <w:t>thuộc</w:t>
      </w:r>
      <w:r w:rsidR="00234152" w:rsidRPr="00474FDC">
        <w:rPr>
          <w:rFonts w:cs="Times New Roman"/>
          <w:szCs w:val="28"/>
        </w:rPr>
        <w:t xml:space="preserve"> đối</w:t>
      </w:r>
      <w:r w:rsidRPr="00474FDC">
        <w:rPr>
          <w:rFonts w:cs="Times New Roman"/>
          <w:szCs w:val="28"/>
        </w:rPr>
        <w:t xml:space="preserve"> tượng chính sách. </w:t>
      </w:r>
    </w:p>
    <w:p w:rsidR="002953EF" w:rsidRPr="00474FDC" w:rsidRDefault="002953EF" w:rsidP="007F72C8">
      <w:pPr>
        <w:tabs>
          <w:tab w:val="left" w:pos="709"/>
        </w:tabs>
        <w:spacing w:before="0" w:after="60"/>
        <w:ind w:firstLine="709"/>
        <w:jc w:val="both"/>
        <w:rPr>
          <w:rFonts w:cs="Times New Roman"/>
          <w:b/>
          <w:szCs w:val="28"/>
        </w:rPr>
      </w:pPr>
      <w:r w:rsidRPr="00474FDC">
        <w:rPr>
          <w:rFonts w:cs="Times New Roman"/>
          <w:szCs w:val="28"/>
        </w:rPr>
        <w:tab/>
      </w:r>
      <w:r w:rsidR="003F279A" w:rsidRPr="00474FDC">
        <w:rPr>
          <w:rFonts w:cs="Times New Roman"/>
          <w:b/>
          <w:szCs w:val="28"/>
        </w:rPr>
        <w:t>4</w:t>
      </w:r>
      <w:r w:rsidRPr="00474FDC">
        <w:rPr>
          <w:rFonts w:cs="Times New Roman"/>
          <w:b/>
          <w:szCs w:val="28"/>
        </w:rPr>
        <w:t xml:space="preserve">. Xây dựng đội ngũ cán bộ quản lý, giáo viên, nhân viên đáp ứng yêu cầu </w:t>
      </w:r>
      <w:r w:rsidR="00C701F2" w:rsidRPr="00474FDC">
        <w:rPr>
          <w:rFonts w:cs="Times New Roman"/>
          <w:b/>
          <w:szCs w:val="28"/>
        </w:rPr>
        <w:t>nhiệm vụ</w:t>
      </w:r>
    </w:p>
    <w:p w:rsidR="00C701F2" w:rsidRPr="00474FDC" w:rsidRDefault="00C701F2" w:rsidP="007F72C8">
      <w:pPr>
        <w:tabs>
          <w:tab w:val="left" w:pos="709"/>
        </w:tabs>
        <w:spacing w:before="0" w:after="60"/>
        <w:ind w:firstLine="709"/>
        <w:jc w:val="both"/>
        <w:rPr>
          <w:rFonts w:cs="Times New Roman"/>
          <w:szCs w:val="28"/>
        </w:rPr>
      </w:pPr>
      <w:r w:rsidRPr="00474FDC">
        <w:rPr>
          <w:rFonts w:cs="Times New Roman"/>
          <w:b/>
          <w:szCs w:val="28"/>
        </w:rPr>
        <w:tab/>
      </w:r>
      <w:r w:rsidRPr="00474FDC">
        <w:rPr>
          <w:rFonts w:cs="Times New Roman"/>
          <w:szCs w:val="28"/>
        </w:rPr>
        <w:t xml:space="preserve">- Đẩy mạnh công tác giáo dục chính trị, tư tưởng trong đội ngũ cán bộ quản lý, giáo viên, nhân viên; quán triệt và triển khai thực hiện các chủ trương, đường lối của Đảng, chính sách pháp luật của Nhà nước kịp thời, nghiêm túc; thực hiện có hiệu quả </w:t>
      </w:r>
      <w:r w:rsidR="00C960FB" w:rsidRPr="00474FDC">
        <w:rPr>
          <w:rFonts w:cs="Times New Roman"/>
          <w:szCs w:val="28"/>
        </w:rPr>
        <w:t>Kết luận số 01-KL/TW ngày 18/5/2021 của Bộ Chính trị về tiếp tục thực hiện Chỉ thị số 05-CT/TW ngày 15/5/2016 của Bộ Chính trị khóa XII "Về đẩy mạnh học tập và làm theo tư tưởng, đạo đức, phong cách Hồ Chí Minh”</w:t>
      </w:r>
      <w:r w:rsidRPr="00474FDC">
        <w:rPr>
          <w:rFonts w:cs="Times New Roman"/>
          <w:szCs w:val="28"/>
        </w:rPr>
        <w:t xml:space="preserve">, các </w:t>
      </w:r>
      <w:r w:rsidRPr="00474FDC">
        <w:rPr>
          <w:rFonts w:cs="Times New Roman"/>
          <w:szCs w:val="28"/>
        </w:rPr>
        <w:lastRenderedPageBreak/>
        <w:t>cuộc vận động và phong trào thi đua khác tron</w:t>
      </w:r>
      <w:r w:rsidR="00F96A1C" w:rsidRPr="00474FDC">
        <w:rPr>
          <w:rFonts w:cs="Times New Roman"/>
          <w:szCs w:val="28"/>
        </w:rPr>
        <w:t xml:space="preserve">g toàn ngành; </w:t>
      </w:r>
      <w:r w:rsidRPr="00474FDC">
        <w:rPr>
          <w:rFonts w:cs="Times New Roman"/>
          <w:szCs w:val="28"/>
        </w:rPr>
        <w:t>đội ngũ nhà giáo</w:t>
      </w:r>
      <w:r w:rsidR="00F96A1C" w:rsidRPr="00474FDC">
        <w:rPr>
          <w:rFonts w:cs="Times New Roman"/>
          <w:szCs w:val="28"/>
        </w:rPr>
        <w:t xml:space="preserve"> phải</w:t>
      </w:r>
      <w:r w:rsidRPr="00474FDC">
        <w:rPr>
          <w:rFonts w:cs="Times New Roman"/>
          <w:szCs w:val="28"/>
        </w:rPr>
        <w:t xml:space="preserve"> thực sự tâm huyế</w:t>
      </w:r>
      <w:r w:rsidR="003A1501" w:rsidRPr="00474FDC">
        <w:rPr>
          <w:rFonts w:cs="Times New Roman"/>
          <w:szCs w:val="28"/>
        </w:rPr>
        <w:t>t</w:t>
      </w:r>
      <w:r w:rsidR="00F96A1C" w:rsidRPr="00474FDC">
        <w:rPr>
          <w:rFonts w:cs="Times New Roman"/>
          <w:szCs w:val="28"/>
        </w:rPr>
        <w:t>,</w:t>
      </w:r>
      <w:r w:rsidRPr="00474FDC">
        <w:rPr>
          <w:rFonts w:cs="Times New Roman"/>
          <w:szCs w:val="28"/>
        </w:rPr>
        <w:t xml:space="preserve"> </w:t>
      </w:r>
      <w:r w:rsidR="003A1501" w:rsidRPr="00474FDC">
        <w:rPr>
          <w:rFonts w:cs="Times New Roman"/>
          <w:szCs w:val="28"/>
        </w:rPr>
        <w:t>d</w:t>
      </w:r>
      <w:r w:rsidR="00F96A1C" w:rsidRPr="00474FDC">
        <w:rPr>
          <w:rFonts w:cs="Times New Roman"/>
          <w:szCs w:val="28"/>
        </w:rPr>
        <w:t>ám nghĩ</w:t>
      </w:r>
      <w:r w:rsidR="003A1501" w:rsidRPr="00474FDC">
        <w:rPr>
          <w:rFonts w:cs="Times New Roman"/>
          <w:szCs w:val="28"/>
        </w:rPr>
        <w:t>, d</w:t>
      </w:r>
      <w:r w:rsidR="00F96A1C" w:rsidRPr="00474FDC">
        <w:rPr>
          <w:rFonts w:cs="Times New Roman"/>
          <w:szCs w:val="28"/>
        </w:rPr>
        <w:t>ám làm</w:t>
      </w:r>
      <w:r w:rsidR="003A1501" w:rsidRPr="00474FDC">
        <w:rPr>
          <w:rFonts w:cs="Times New Roman"/>
          <w:szCs w:val="28"/>
        </w:rPr>
        <w:t>, d</w:t>
      </w:r>
      <w:r w:rsidR="00F96A1C" w:rsidRPr="00474FDC">
        <w:rPr>
          <w:rFonts w:cs="Times New Roman"/>
          <w:szCs w:val="28"/>
        </w:rPr>
        <w:t>ám chịu trách nhiệm</w:t>
      </w:r>
      <w:r w:rsidR="003A1501" w:rsidRPr="00474FDC">
        <w:rPr>
          <w:rFonts w:cs="Times New Roman"/>
          <w:szCs w:val="28"/>
        </w:rPr>
        <w:t>.</w:t>
      </w:r>
    </w:p>
    <w:p w:rsidR="00F302EA" w:rsidRPr="00474FDC" w:rsidRDefault="00C701F2" w:rsidP="007F72C8">
      <w:pPr>
        <w:tabs>
          <w:tab w:val="left" w:pos="709"/>
        </w:tabs>
        <w:spacing w:before="0" w:after="60"/>
        <w:ind w:firstLine="709"/>
        <w:jc w:val="both"/>
        <w:rPr>
          <w:rFonts w:cs="Times New Roman"/>
          <w:szCs w:val="28"/>
        </w:rPr>
      </w:pPr>
      <w:r w:rsidRPr="00474FDC">
        <w:rPr>
          <w:rFonts w:cs="Times New Roman"/>
          <w:szCs w:val="28"/>
        </w:rPr>
        <w:tab/>
        <w:t xml:space="preserve">- </w:t>
      </w:r>
      <w:r w:rsidR="00625E11" w:rsidRPr="00474FDC">
        <w:rPr>
          <w:rFonts w:cs="Times New Roman"/>
          <w:szCs w:val="28"/>
        </w:rPr>
        <w:t>X</w:t>
      </w:r>
      <w:r w:rsidR="000F3E6C" w:rsidRPr="00474FDC">
        <w:rPr>
          <w:rFonts w:cs="Times New Roman"/>
          <w:szCs w:val="28"/>
        </w:rPr>
        <w:t>ây dựng</w:t>
      </w:r>
      <w:r w:rsidR="00915834">
        <w:rPr>
          <w:rFonts w:cs="Times New Roman"/>
          <w:szCs w:val="28"/>
          <w:lang w:val="vi-VN"/>
        </w:rPr>
        <w:t>, bồi dưỡng</w:t>
      </w:r>
      <w:r w:rsidR="000F3E6C" w:rsidRPr="00474FDC">
        <w:rPr>
          <w:rFonts w:cs="Times New Roman"/>
          <w:szCs w:val="28"/>
        </w:rPr>
        <w:t xml:space="preserve"> đội ngũ cán bộ quản lý, giáo viên, nhân viên </w:t>
      </w:r>
      <w:r w:rsidR="000564EC" w:rsidRPr="00474FDC">
        <w:rPr>
          <w:rFonts w:cs="Times New Roman"/>
          <w:szCs w:val="28"/>
        </w:rPr>
        <w:t xml:space="preserve">đủ về số lượng, </w:t>
      </w:r>
      <w:r w:rsidR="00DD67E9" w:rsidRPr="00474FDC">
        <w:rPr>
          <w:rFonts w:cs="Times New Roman"/>
          <w:szCs w:val="28"/>
        </w:rPr>
        <w:t xml:space="preserve">đảm bảo </w:t>
      </w:r>
      <w:r w:rsidR="000564EC" w:rsidRPr="00474FDC">
        <w:rPr>
          <w:rFonts w:cs="Times New Roman"/>
          <w:szCs w:val="28"/>
        </w:rPr>
        <w:t>chất lượng</w:t>
      </w:r>
      <w:r w:rsidR="00915834">
        <w:rPr>
          <w:rFonts w:cs="Times New Roman"/>
          <w:szCs w:val="28"/>
          <w:lang w:val="vi-VN"/>
        </w:rPr>
        <w:t>,</w:t>
      </w:r>
      <w:r w:rsidR="000564EC" w:rsidRPr="00474FDC">
        <w:rPr>
          <w:rFonts w:cs="Times New Roman"/>
          <w:szCs w:val="28"/>
        </w:rPr>
        <w:t xml:space="preserve"> đồng bộ về cơ cấu</w:t>
      </w:r>
      <w:r w:rsidR="00915834">
        <w:rPr>
          <w:rFonts w:cs="Times New Roman"/>
          <w:szCs w:val="28"/>
          <w:lang w:val="vi-VN"/>
        </w:rPr>
        <w:t xml:space="preserve"> và đảm bảo đáp ứng yêu cầu các </w:t>
      </w:r>
      <w:r w:rsidR="00915834" w:rsidRPr="00474FDC">
        <w:rPr>
          <w:rFonts w:cs="Times New Roman"/>
          <w:szCs w:val="28"/>
        </w:rPr>
        <w:t>môn học mới</w:t>
      </w:r>
      <w:r w:rsidR="00EF3797" w:rsidRPr="00474FDC">
        <w:rPr>
          <w:rFonts w:cs="Times New Roman"/>
          <w:szCs w:val="28"/>
        </w:rPr>
        <w:t>; rà soát, đánh giá</w:t>
      </w:r>
      <w:r w:rsidR="003B1D7D" w:rsidRPr="00474FDC">
        <w:rPr>
          <w:rFonts w:cs="Times New Roman"/>
          <w:szCs w:val="28"/>
        </w:rPr>
        <w:t xml:space="preserve"> và thực hiện</w:t>
      </w:r>
      <w:r w:rsidR="00EF3797" w:rsidRPr="00474FDC">
        <w:rPr>
          <w:rFonts w:cs="Times New Roman"/>
          <w:szCs w:val="28"/>
        </w:rPr>
        <w:t xml:space="preserve"> giao biên chế viên chức phù hợp với đặc điểm tình hình</w:t>
      </w:r>
      <w:r w:rsidR="009B5943" w:rsidRPr="00474FDC">
        <w:rPr>
          <w:rFonts w:cs="Times New Roman"/>
          <w:szCs w:val="28"/>
        </w:rPr>
        <w:t xml:space="preserve">; </w:t>
      </w:r>
      <w:r w:rsidR="00B560C3" w:rsidRPr="00474FDC">
        <w:rPr>
          <w:rFonts w:cs="Times New Roman"/>
          <w:szCs w:val="28"/>
        </w:rPr>
        <w:t>linh hoạt trong việc sắp xếp, bố trí đội ngũ</w:t>
      </w:r>
      <w:r w:rsidR="00F302EA" w:rsidRPr="00474FDC">
        <w:rPr>
          <w:rFonts w:cs="Times New Roman"/>
          <w:szCs w:val="28"/>
        </w:rPr>
        <w:t>, từng bước giải quyết tình trạng thừa, thiếu giáo viên cục bộ. Tiếp tục thực hiện có hiệu quả biệt phái giáo viên từ nơi thừa sang nơi thiếu; cân đối, điều chuyển giáo viên giữa các huyện</w:t>
      </w:r>
      <w:r w:rsidR="002D3970" w:rsidRPr="00474FDC">
        <w:rPr>
          <w:rFonts w:cs="Times New Roman"/>
          <w:szCs w:val="28"/>
        </w:rPr>
        <w:t>, thị xã, thành phố</w:t>
      </w:r>
      <w:r w:rsidR="00F302EA" w:rsidRPr="00474FDC">
        <w:rPr>
          <w:rFonts w:cs="Times New Roman"/>
          <w:szCs w:val="28"/>
        </w:rPr>
        <w:t xml:space="preserve">, các trường </w:t>
      </w:r>
      <w:r w:rsidR="0005611F" w:rsidRPr="00474FDC">
        <w:rPr>
          <w:rFonts w:cs="Times New Roman"/>
          <w:szCs w:val="28"/>
        </w:rPr>
        <w:t>trung học phổ thông</w:t>
      </w:r>
      <w:r w:rsidR="00F302EA" w:rsidRPr="00474FDC">
        <w:rPr>
          <w:rFonts w:cs="Times New Roman"/>
          <w:szCs w:val="28"/>
        </w:rPr>
        <w:t xml:space="preserve"> góp phần đảm bảo điều kiện dạy học và nâng cao chất lượng giáo dục.</w:t>
      </w:r>
    </w:p>
    <w:p w:rsidR="00517537" w:rsidRPr="00474FDC" w:rsidRDefault="00517537" w:rsidP="007F72C8">
      <w:pPr>
        <w:tabs>
          <w:tab w:val="left" w:pos="709"/>
        </w:tabs>
        <w:spacing w:before="0" w:after="60"/>
        <w:ind w:firstLine="709"/>
        <w:jc w:val="both"/>
        <w:rPr>
          <w:rFonts w:cs="Times New Roman"/>
          <w:szCs w:val="28"/>
        </w:rPr>
      </w:pPr>
      <w:r w:rsidRPr="00474FDC">
        <w:rPr>
          <w:rFonts w:cs="Times New Roman"/>
          <w:szCs w:val="28"/>
        </w:rPr>
        <w:tab/>
        <w:t>- Khuyến khích các cơ sở giáo dục, cán bộ quản lý, giáo viên đổi mới, sáng tạo; biểu dương, khen thưởng kịp thời các nhân tố điển hình trong việc thực hiện chương trình giáo dục phổ thông.</w:t>
      </w:r>
    </w:p>
    <w:p w:rsidR="0060024A" w:rsidRPr="00474FDC" w:rsidRDefault="00424960" w:rsidP="007F72C8">
      <w:pPr>
        <w:tabs>
          <w:tab w:val="left" w:pos="709"/>
        </w:tabs>
        <w:spacing w:before="0" w:after="60"/>
        <w:ind w:firstLine="709"/>
        <w:jc w:val="both"/>
        <w:rPr>
          <w:rFonts w:cs="Times New Roman"/>
          <w:b/>
          <w:szCs w:val="28"/>
        </w:rPr>
      </w:pPr>
      <w:r w:rsidRPr="00474FDC">
        <w:rPr>
          <w:rFonts w:cs="Times New Roman"/>
          <w:szCs w:val="28"/>
        </w:rPr>
        <w:tab/>
      </w:r>
      <w:r w:rsidR="003F279A" w:rsidRPr="00474FDC">
        <w:rPr>
          <w:rFonts w:cs="Times New Roman"/>
          <w:b/>
          <w:szCs w:val="28"/>
        </w:rPr>
        <w:t>5</w:t>
      </w:r>
      <w:r w:rsidRPr="00474FDC">
        <w:rPr>
          <w:rFonts w:cs="Times New Roman"/>
          <w:b/>
          <w:szCs w:val="28"/>
        </w:rPr>
        <w:t xml:space="preserve">. </w:t>
      </w:r>
      <w:r w:rsidR="00596293" w:rsidRPr="00474FDC">
        <w:rPr>
          <w:rFonts w:cs="Times New Roman"/>
          <w:b/>
          <w:szCs w:val="28"/>
        </w:rPr>
        <w:t>Nâng cao hiệu quả triển khai các hoạt động đổi mới, nâng cao chất lượng giáo dục</w:t>
      </w:r>
    </w:p>
    <w:p w:rsidR="00DD71A2" w:rsidRPr="00474FDC" w:rsidRDefault="00172DDB" w:rsidP="007F72C8">
      <w:pPr>
        <w:tabs>
          <w:tab w:val="left" w:pos="709"/>
        </w:tabs>
        <w:spacing w:before="0" w:after="60"/>
        <w:ind w:firstLine="709"/>
        <w:jc w:val="both"/>
        <w:rPr>
          <w:rFonts w:cs="Times New Roman"/>
          <w:szCs w:val="28"/>
        </w:rPr>
      </w:pPr>
      <w:r w:rsidRPr="00474FDC">
        <w:rPr>
          <w:rFonts w:cs="Times New Roman"/>
          <w:b/>
          <w:szCs w:val="28"/>
        </w:rPr>
        <w:tab/>
      </w:r>
      <w:r w:rsidRPr="00474FDC">
        <w:rPr>
          <w:rFonts w:cs="Times New Roman"/>
          <w:szCs w:val="28"/>
        </w:rPr>
        <w:t>- Phát huy những ưu điểm, khắc phục một số bất cập, hạn chế trong triển khai thực hiện Chương trình giáo dục phổ thông 2018 được các đoàn kiểm tra, giám sát chỉ ra trong thời gian qua</w:t>
      </w:r>
      <w:r w:rsidR="00717886" w:rsidRPr="00474FDC">
        <w:rPr>
          <w:rFonts w:cs="Times New Roman"/>
          <w:szCs w:val="28"/>
        </w:rPr>
        <w:t>.</w:t>
      </w:r>
    </w:p>
    <w:p w:rsidR="009830C1" w:rsidRPr="00474FDC" w:rsidRDefault="00717886" w:rsidP="007F72C8">
      <w:pPr>
        <w:tabs>
          <w:tab w:val="left" w:pos="709"/>
        </w:tabs>
        <w:spacing w:before="0" w:after="60"/>
        <w:ind w:firstLine="709"/>
        <w:jc w:val="both"/>
        <w:rPr>
          <w:rFonts w:cs="Times New Roman"/>
          <w:szCs w:val="28"/>
        </w:rPr>
      </w:pPr>
      <w:r w:rsidRPr="00474FDC">
        <w:rPr>
          <w:rFonts w:cs="Times New Roman"/>
          <w:b/>
          <w:szCs w:val="28"/>
        </w:rPr>
        <w:tab/>
      </w:r>
      <w:r w:rsidRPr="00474FDC">
        <w:rPr>
          <w:rFonts w:cs="Times New Roman"/>
          <w:szCs w:val="28"/>
        </w:rPr>
        <w:t>- Tăng cường công tác quản lý nhà nước về giáo dục; đẩy mạnh đổi mới công tác quản lý, quản trị trường học</w:t>
      </w:r>
      <w:r w:rsidR="000408BD" w:rsidRPr="00474FDC">
        <w:rPr>
          <w:rFonts w:cs="Times New Roman"/>
          <w:szCs w:val="28"/>
        </w:rPr>
        <w:t>,</w:t>
      </w:r>
      <w:r w:rsidR="00BC2821" w:rsidRPr="00474FDC">
        <w:rPr>
          <w:rFonts w:cs="Times New Roman"/>
          <w:szCs w:val="28"/>
        </w:rPr>
        <w:t xml:space="preserve"> phát huy tính tự chủ</w:t>
      </w:r>
      <w:r w:rsidR="0049052C">
        <w:rPr>
          <w:rFonts w:cs="Times New Roman"/>
          <w:szCs w:val="28"/>
          <w:lang w:val="vi-VN"/>
        </w:rPr>
        <w:t>,</w:t>
      </w:r>
      <w:r w:rsidR="00BC2821" w:rsidRPr="00474FDC">
        <w:rPr>
          <w:rFonts w:cs="Times New Roman"/>
          <w:szCs w:val="28"/>
        </w:rPr>
        <w:t xml:space="preserve"> tự chịu trách nhiệm</w:t>
      </w:r>
      <w:r w:rsidR="008F7B60" w:rsidRPr="00474FDC">
        <w:rPr>
          <w:rFonts w:cs="Times New Roman"/>
          <w:szCs w:val="28"/>
        </w:rPr>
        <w:t xml:space="preserve"> </w:t>
      </w:r>
      <w:r w:rsidR="000408BD" w:rsidRPr="00474FDC">
        <w:rPr>
          <w:rFonts w:cs="Times New Roman"/>
          <w:szCs w:val="28"/>
        </w:rPr>
        <w:t>gắn với thực hiện tốt Nghị định số 24/2021 ngày 23/3/2021 của Chính phủ về Quy định việc quản lý trong cơ sở giáo dục mầm non</w:t>
      </w:r>
      <w:r w:rsidR="0049052C">
        <w:rPr>
          <w:rFonts w:cs="Times New Roman"/>
          <w:szCs w:val="28"/>
          <w:lang w:val="vi-VN"/>
        </w:rPr>
        <w:t xml:space="preserve"> và</w:t>
      </w:r>
      <w:r w:rsidR="00D8315F" w:rsidRPr="00474FDC">
        <w:rPr>
          <w:rFonts w:cs="Times New Roman"/>
          <w:szCs w:val="28"/>
        </w:rPr>
        <w:t xml:space="preserve"> cơ sở giáo dục phổ thông công lập</w:t>
      </w:r>
      <w:r w:rsidR="002D6776" w:rsidRPr="00474FDC">
        <w:rPr>
          <w:rFonts w:cs="Times New Roman"/>
          <w:szCs w:val="28"/>
        </w:rPr>
        <w:t>; đổi mới phương pháp, hình thức tổ chức dạy học, đổi mới kiểm tra, đánh giá học sinh</w:t>
      </w:r>
      <w:r w:rsidR="009830C1" w:rsidRPr="00474FDC">
        <w:rPr>
          <w:rFonts w:cs="Times New Roman"/>
          <w:szCs w:val="28"/>
        </w:rPr>
        <w:t xml:space="preserve"> nhằm thực hiện hiệu quả mục tiêu phát triển phẩm chất, năng lực người học.</w:t>
      </w:r>
    </w:p>
    <w:p w:rsidR="00DD71A2" w:rsidRPr="00474FDC" w:rsidRDefault="00BC2821" w:rsidP="007F72C8">
      <w:pPr>
        <w:tabs>
          <w:tab w:val="left" w:pos="709"/>
        </w:tabs>
        <w:spacing w:before="0" w:after="60"/>
        <w:ind w:firstLine="709"/>
        <w:jc w:val="both"/>
        <w:rPr>
          <w:rFonts w:cs="Times New Roman"/>
          <w:szCs w:val="28"/>
        </w:rPr>
      </w:pPr>
      <w:r w:rsidRPr="00474FDC">
        <w:rPr>
          <w:rFonts w:cs="Times New Roman"/>
          <w:szCs w:val="28"/>
        </w:rPr>
        <w:tab/>
        <w:t xml:space="preserve">- </w:t>
      </w:r>
      <w:r w:rsidR="00DD71A2" w:rsidRPr="00474FDC">
        <w:rPr>
          <w:rFonts w:cs="Times New Roman"/>
          <w:szCs w:val="28"/>
        </w:rPr>
        <w:t>Chú trọng công tác giáo dục lý tưởng, đạo đức, lối sống, kỹ năng sống, thể chất cho họ</w:t>
      </w:r>
      <w:r w:rsidR="00DE0942" w:rsidRPr="00474FDC">
        <w:rPr>
          <w:rFonts w:cs="Times New Roman"/>
          <w:szCs w:val="28"/>
        </w:rPr>
        <w:t>c sinh. Duy trì và nâng cao chất lượng giáo dục đại trà, giáo dục mũi nhọn ở các cấp</w:t>
      </w:r>
      <w:r w:rsidR="00B77B56" w:rsidRPr="00474FDC">
        <w:rPr>
          <w:rFonts w:cs="Times New Roman"/>
          <w:szCs w:val="28"/>
        </w:rPr>
        <w:t xml:space="preserve"> học</w:t>
      </w:r>
      <w:r w:rsidR="00DE0942" w:rsidRPr="00474FDC">
        <w:rPr>
          <w:rFonts w:cs="Times New Roman"/>
          <w:szCs w:val="28"/>
        </w:rPr>
        <w:t>.</w:t>
      </w:r>
    </w:p>
    <w:p w:rsidR="00DD71A2" w:rsidRPr="00474FDC" w:rsidRDefault="00DE0942" w:rsidP="007F72C8">
      <w:pPr>
        <w:tabs>
          <w:tab w:val="left" w:pos="709"/>
        </w:tabs>
        <w:spacing w:before="0" w:after="60"/>
        <w:ind w:firstLine="709"/>
        <w:jc w:val="both"/>
        <w:rPr>
          <w:rFonts w:cs="Times New Roman"/>
          <w:szCs w:val="28"/>
        </w:rPr>
      </w:pPr>
      <w:r w:rsidRPr="00474FDC">
        <w:rPr>
          <w:rFonts w:cs="Times New Roman"/>
          <w:szCs w:val="28"/>
        </w:rPr>
        <w:tab/>
      </w:r>
      <w:r w:rsidR="00DD71A2" w:rsidRPr="00474FDC">
        <w:rPr>
          <w:rFonts w:cs="Times New Roman"/>
          <w:szCs w:val="28"/>
        </w:rPr>
        <w:t>- Thực hiện có hiệu quả</w:t>
      </w:r>
      <w:r w:rsidR="00915834">
        <w:rPr>
          <w:rFonts w:cs="Times New Roman"/>
          <w:szCs w:val="28"/>
          <w:lang w:val="vi-VN"/>
        </w:rPr>
        <w:t xml:space="preserve"> các quy định về</w:t>
      </w:r>
      <w:r w:rsidR="00DD71A2" w:rsidRPr="00474FDC">
        <w:rPr>
          <w:rFonts w:cs="Times New Roman"/>
          <w:szCs w:val="28"/>
        </w:rPr>
        <w:t xml:space="preserve"> giáo dục hướng nghiệp và định hướng phân luồng theo Kế hoạch số 182/KH-UBND ngày 28/6/2019 của UBND tỉnh về thực hiện Đề án “Giáo dục hướng nghiệp và định hướng phân luồng học sinh trong giáo dục phổ thông Hà Tĩnh giai đoạ</w:t>
      </w:r>
      <w:r w:rsidR="005C49D7" w:rsidRPr="00474FDC">
        <w:rPr>
          <w:rFonts w:cs="Times New Roman"/>
          <w:szCs w:val="28"/>
        </w:rPr>
        <w:t>n 2018</w:t>
      </w:r>
      <w:r w:rsidR="006D61EF" w:rsidRPr="00474FDC">
        <w:rPr>
          <w:rFonts w:cs="Times New Roman"/>
          <w:szCs w:val="28"/>
        </w:rPr>
        <w:t xml:space="preserve"> </w:t>
      </w:r>
      <w:r w:rsidR="005C49D7" w:rsidRPr="00474FDC">
        <w:rPr>
          <w:rFonts w:cs="Times New Roman"/>
          <w:szCs w:val="28"/>
        </w:rPr>
        <w:t>-</w:t>
      </w:r>
      <w:r w:rsidR="006D61EF" w:rsidRPr="00474FDC">
        <w:rPr>
          <w:rFonts w:cs="Times New Roman"/>
          <w:szCs w:val="28"/>
        </w:rPr>
        <w:t xml:space="preserve"> </w:t>
      </w:r>
      <w:r w:rsidR="00DD71A2" w:rsidRPr="00474FDC">
        <w:rPr>
          <w:rFonts w:cs="Times New Roman"/>
          <w:szCs w:val="28"/>
        </w:rPr>
        <w:t>2025”.</w:t>
      </w:r>
    </w:p>
    <w:p w:rsidR="00C61B35" w:rsidRPr="00474FDC" w:rsidRDefault="00E6634C" w:rsidP="007F72C8">
      <w:pPr>
        <w:tabs>
          <w:tab w:val="left" w:pos="709"/>
        </w:tabs>
        <w:spacing w:before="0" w:after="60"/>
        <w:ind w:firstLine="709"/>
        <w:jc w:val="both"/>
        <w:rPr>
          <w:rFonts w:cs="Times New Roman"/>
          <w:szCs w:val="28"/>
        </w:rPr>
      </w:pPr>
      <w:r w:rsidRPr="00474FDC">
        <w:rPr>
          <w:rFonts w:cs="Times New Roman"/>
          <w:szCs w:val="28"/>
        </w:rPr>
        <w:tab/>
        <w:t xml:space="preserve">- </w:t>
      </w:r>
      <w:r w:rsidR="00D431B2" w:rsidRPr="00474FDC">
        <w:rPr>
          <w:rFonts w:cs="Times New Roman"/>
          <w:szCs w:val="28"/>
        </w:rPr>
        <w:t>Tiếp tục t</w:t>
      </w:r>
      <w:r w:rsidRPr="00474FDC">
        <w:rPr>
          <w:rFonts w:cs="Times New Roman"/>
          <w:szCs w:val="28"/>
        </w:rPr>
        <w:t>hực hiện nghiêm túc, đúng quy định việc biên soạn Tài liệu giáo dục địa phươ</w:t>
      </w:r>
      <w:r w:rsidR="00D224DE" w:rsidRPr="00474FDC">
        <w:rPr>
          <w:rFonts w:cs="Times New Roman"/>
          <w:szCs w:val="28"/>
        </w:rPr>
        <w:t xml:space="preserve">ng; nâng cao chất lượng, hiệu quả </w:t>
      </w:r>
      <w:r w:rsidR="00D431B2" w:rsidRPr="00474FDC">
        <w:rPr>
          <w:rFonts w:cs="Times New Roman"/>
          <w:szCs w:val="28"/>
        </w:rPr>
        <w:t>dạy học</w:t>
      </w:r>
      <w:r w:rsidR="001035F4" w:rsidRPr="00474FDC">
        <w:rPr>
          <w:rFonts w:cs="Times New Roman"/>
          <w:szCs w:val="28"/>
        </w:rPr>
        <w:t xml:space="preserve"> ở các lớp có Tài liệu giáo dục địa phương đã được Bộ GD</w:t>
      </w:r>
      <w:r w:rsidR="001965C2" w:rsidRPr="00474FDC">
        <w:rPr>
          <w:rFonts w:cs="Times New Roman"/>
          <w:szCs w:val="28"/>
        </w:rPr>
        <w:t>&amp;</w:t>
      </w:r>
      <w:r w:rsidR="001035F4" w:rsidRPr="00474FDC">
        <w:rPr>
          <w:rFonts w:cs="Times New Roman"/>
          <w:szCs w:val="28"/>
        </w:rPr>
        <w:t>ĐT phê duyệt.</w:t>
      </w:r>
    </w:p>
    <w:p w:rsidR="002F2ADC" w:rsidRPr="00474FDC" w:rsidRDefault="00AE69F0" w:rsidP="007F72C8">
      <w:pPr>
        <w:tabs>
          <w:tab w:val="left" w:pos="709"/>
        </w:tabs>
        <w:spacing w:before="0" w:after="60"/>
        <w:ind w:firstLine="709"/>
        <w:jc w:val="both"/>
        <w:rPr>
          <w:rFonts w:cs="Times New Roman"/>
          <w:szCs w:val="28"/>
        </w:rPr>
      </w:pPr>
      <w:r w:rsidRPr="00474FDC">
        <w:rPr>
          <w:rFonts w:cs="Times New Roman"/>
          <w:szCs w:val="28"/>
        </w:rPr>
        <w:tab/>
      </w:r>
      <w:r w:rsidR="003F279A" w:rsidRPr="00474FDC">
        <w:rPr>
          <w:rFonts w:cs="Times New Roman"/>
          <w:b/>
          <w:szCs w:val="28"/>
        </w:rPr>
        <w:t>6</w:t>
      </w:r>
      <w:r w:rsidRPr="00474FDC">
        <w:rPr>
          <w:rFonts w:cs="Times New Roman"/>
          <w:b/>
          <w:szCs w:val="28"/>
        </w:rPr>
        <w:t xml:space="preserve">. </w:t>
      </w:r>
      <w:r w:rsidR="006B47D4" w:rsidRPr="00474FDC">
        <w:rPr>
          <w:rFonts w:cs="Times New Roman"/>
          <w:b/>
          <w:szCs w:val="28"/>
        </w:rPr>
        <w:t>Tiếp tục thực hiện có hiệu quả</w:t>
      </w:r>
      <w:r w:rsidR="00373508" w:rsidRPr="00474FDC">
        <w:rPr>
          <w:rFonts w:cs="Times New Roman"/>
          <w:b/>
          <w:szCs w:val="28"/>
        </w:rPr>
        <w:t xml:space="preserve"> công tác</w:t>
      </w:r>
      <w:r w:rsidR="006B47D4" w:rsidRPr="00474FDC">
        <w:rPr>
          <w:rFonts w:cs="Times New Roman"/>
          <w:b/>
          <w:szCs w:val="28"/>
        </w:rPr>
        <w:t xml:space="preserve"> xã hội hóa giáo dục</w:t>
      </w:r>
    </w:p>
    <w:p w:rsidR="002F2ADC" w:rsidRPr="00474FDC" w:rsidRDefault="002F2ADC" w:rsidP="007F72C8">
      <w:pPr>
        <w:tabs>
          <w:tab w:val="left" w:pos="709"/>
        </w:tabs>
        <w:spacing w:before="0" w:after="60"/>
        <w:ind w:firstLine="709"/>
        <w:jc w:val="both"/>
        <w:rPr>
          <w:rFonts w:cs="Times New Roman"/>
          <w:szCs w:val="28"/>
        </w:rPr>
      </w:pPr>
      <w:r w:rsidRPr="00474FDC">
        <w:rPr>
          <w:rFonts w:cs="Times New Roman"/>
          <w:szCs w:val="28"/>
        </w:rPr>
        <w:tab/>
        <w:t>- Triển khai có hiệu quả Nghị quyết số 35/NQ-CP ngày 04/6/2019 của Chính phủ về tăng cường huy động các nguồn lực của xã hội đầu tư cho phát triển giáo dục và đào tạo giai đoạ</w:t>
      </w:r>
      <w:r w:rsidR="00EB2037" w:rsidRPr="00474FDC">
        <w:rPr>
          <w:rFonts w:cs="Times New Roman"/>
          <w:szCs w:val="28"/>
        </w:rPr>
        <w:t>n 2019</w:t>
      </w:r>
      <w:r w:rsidR="006D61EF" w:rsidRPr="00474FDC">
        <w:rPr>
          <w:rFonts w:cs="Times New Roman"/>
          <w:szCs w:val="28"/>
        </w:rPr>
        <w:t xml:space="preserve"> </w:t>
      </w:r>
      <w:r w:rsidR="00EB2037" w:rsidRPr="00474FDC">
        <w:rPr>
          <w:rFonts w:cs="Times New Roman"/>
          <w:szCs w:val="28"/>
        </w:rPr>
        <w:t>-</w:t>
      </w:r>
      <w:r w:rsidR="006D61EF" w:rsidRPr="00474FDC">
        <w:rPr>
          <w:rFonts w:cs="Times New Roman"/>
          <w:szCs w:val="28"/>
        </w:rPr>
        <w:t xml:space="preserve"> </w:t>
      </w:r>
      <w:r w:rsidR="00EB2037" w:rsidRPr="00474FDC">
        <w:rPr>
          <w:rFonts w:cs="Times New Roman"/>
          <w:szCs w:val="28"/>
        </w:rPr>
        <w:t>2025; chỉ đạo việc tiếp nhận, quản lý và sử dụng các khoản tài trợ cho cơ sở giáo dục trên địa bàn tỉnh Hà Tĩnh đúng quy định.</w:t>
      </w:r>
    </w:p>
    <w:p w:rsidR="00AE69F0" w:rsidRPr="00474FDC" w:rsidRDefault="002F2ADC" w:rsidP="007F72C8">
      <w:pPr>
        <w:tabs>
          <w:tab w:val="left" w:pos="709"/>
        </w:tabs>
        <w:spacing w:before="0" w:after="60"/>
        <w:ind w:firstLine="709"/>
        <w:jc w:val="both"/>
        <w:rPr>
          <w:rFonts w:cs="Times New Roman"/>
          <w:szCs w:val="28"/>
        </w:rPr>
      </w:pPr>
      <w:r w:rsidRPr="00474FDC">
        <w:rPr>
          <w:rFonts w:cs="Times New Roman"/>
          <w:b/>
          <w:szCs w:val="28"/>
        </w:rPr>
        <w:tab/>
      </w:r>
      <w:r w:rsidR="00AE69F0" w:rsidRPr="00474FDC">
        <w:rPr>
          <w:rFonts w:cs="Times New Roman"/>
          <w:szCs w:val="28"/>
        </w:rPr>
        <w:t xml:space="preserve">- Khuyến khích các tổ chức, cá nhân đầu tư phát triển sự nghiệp giáo dục; tạo thuận lợi và thực hiện đầy đủ, kịp thời các chính sách ưu đãi đối với nhà đầu tư theo quy định của pháp luật. Mở rộng và nâng cao chất lượng hệ thống trường </w:t>
      </w:r>
      <w:r w:rsidR="00AE69F0" w:rsidRPr="00474FDC">
        <w:rPr>
          <w:rFonts w:cs="Times New Roman"/>
          <w:szCs w:val="28"/>
        </w:rPr>
        <w:lastRenderedPageBreak/>
        <w:t>phổ thông ngoài công lập; thực hiện mô hình trường học đầu tư công, quản trị tư ở các nơi có điều kiện.</w:t>
      </w:r>
    </w:p>
    <w:p w:rsidR="00AE69F0" w:rsidRPr="00474FDC" w:rsidRDefault="000D3A09" w:rsidP="007F72C8">
      <w:pPr>
        <w:tabs>
          <w:tab w:val="left" w:pos="709"/>
        </w:tabs>
        <w:spacing w:before="0" w:after="60"/>
        <w:ind w:firstLine="709"/>
        <w:jc w:val="both"/>
        <w:rPr>
          <w:rFonts w:cs="Times New Roman"/>
          <w:szCs w:val="28"/>
        </w:rPr>
      </w:pPr>
      <w:r w:rsidRPr="00474FDC">
        <w:rPr>
          <w:rFonts w:cs="Times New Roman"/>
          <w:szCs w:val="28"/>
        </w:rPr>
        <w:tab/>
        <w:t>- Quan tâm</w:t>
      </w:r>
      <w:r w:rsidR="0048451C" w:rsidRPr="00474FDC">
        <w:rPr>
          <w:rFonts w:cs="Times New Roman"/>
          <w:szCs w:val="28"/>
        </w:rPr>
        <w:t xml:space="preserve"> thực hiện tốt công tác xã hội hóa giáo dục tại các địa phương, đơn vị có điều kiện kinh tế, xã hội còn </w:t>
      </w:r>
      <w:r w:rsidR="00C067AE" w:rsidRPr="00474FDC">
        <w:rPr>
          <w:rFonts w:cs="Times New Roman"/>
          <w:szCs w:val="28"/>
        </w:rPr>
        <w:t>khó khăn</w:t>
      </w:r>
      <w:r w:rsidR="00B632AE" w:rsidRPr="00474FDC">
        <w:rPr>
          <w:rFonts w:cs="Times New Roman"/>
          <w:szCs w:val="28"/>
        </w:rPr>
        <w:t>; tập trung hỗ trợ, giúp đỡ</w:t>
      </w:r>
      <w:r w:rsidR="0099502F" w:rsidRPr="00474FDC">
        <w:rPr>
          <w:rFonts w:cs="Times New Roman"/>
          <w:szCs w:val="28"/>
        </w:rPr>
        <w:t xml:space="preserve"> học sinh có hoàn cảnh khó khăn, học sinh thuộc diện hộ nghèo, cận nghèo, vùng sâu, vùng xa, họ</w:t>
      </w:r>
      <w:r w:rsidR="00186C27" w:rsidRPr="00474FDC">
        <w:rPr>
          <w:rFonts w:cs="Times New Roman"/>
          <w:szCs w:val="28"/>
        </w:rPr>
        <w:t xml:space="preserve">c sinh </w:t>
      </w:r>
      <w:r w:rsidR="0099502F" w:rsidRPr="00474FDC">
        <w:rPr>
          <w:rFonts w:cs="Times New Roman"/>
          <w:szCs w:val="28"/>
        </w:rPr>
        <w:t xml:space="preserve">dân tộc thiểu số, học sinh </w:t>
      </w:r>
      <w:r w:rsidR="00CE2181" w:rsidRPr="00474FDC">
        <w:rPr>
          <w:rFonts w:cs="Times New Roman"/>
          <w:szCs w:val="28"/>
        </w:rPr>
        <w:t xml:space="preserve">thuộc </w:t>
      </w:r>
      <w:r w:rsidR="0099502F" w:rsidRPr="00474FDC">
        <w:rPr>
          <w:rFonts w:cs="Times New Roman"/>
          <w:szCs w:val="28"/>
        </w:rPr>
        <w:t xml:space="preserve">đối tượng chính sách. </w:t>
      </w:r>
    </w:p>
    <w:p w:rsidR="00596293" w:rsidRPr="00474FDC" w:rsidRDefault="006B47D4" w:rsidP="007F72C8">
      <w:pPr>
        <w:tabs>
          <w:tab w:val="left" w:pos="709"/>
        </w:tabs>
        <w:spacing w:before="0" w:after="60"/>
        <w:ind w:firstLine="709"/>
        <w:jc w:val="both"/>
        <w:rPr>
          <w:rFonts w:cs="Times New Roman"/>
          <w:b/>
          <w:szCs w:val="28"/>
        </w:rPr>
      </w:pPr>
      <w:r w:rsidRPr="00474FDC">
        <w:rPr>
          <w:rFonts w:cs="Times New Roman"/>
          <w:szCs w:val="28"/>
        </w:rPr>
        <w:tab/>
      </w:r>
      <w:r w:rsidR="003F279A" w:rsidRPr="00474FDC">
        <w:rPr>
          <w:rFonts w:cs="Times New Roman"/>
          <w:b/>
          <w:szCs w:val="28"/>
        </w:rPr>
        <w:t>7</w:t>
      </w:r>
      <w:r w:rsidR="0099502F" w:rsidRPr="00474FDC">
        <w:rPr>
          <w:rFonts w:cs="Times New Roman"/>
          <w:b/>
          <w:szCs w:val="28"/>
        </w:rPr>
        <w:t xml:space="preserve">. </w:t>
      </w:r>
      <w:r w:rsidR="00A95A00" w:rsidRPr="00474FDC">
        <w:rPr>
          <w:rFonts w:cs="Times New Roman"/>
          <w:b/>
          <w:szCs w:val="28"/>
        </w:rPr>
        <w:t>Tăng cường công tác truyền thông trong thực hiện đổi mới chương trình, sách giáo khoa</w:t>
      </w:r>
    </w:p>
    <w:p w:rsidR="00B77713" w:rsidRPr="00474FDC" w:rsidRDefault="009059EC" w:rsidP="007F72C8">
      <w:pPr>
        <w:tabs>
          <w:tab w:val="left" w:pos="709"/>
        </w:tabs>
        <w:spacing w:before="0" w:after="60"/>
        <w:ind w:firstLine="709"/>
        <w:jc w:val="both"/>
        <w:rPr>
          <w:rFonts w:cs="Times New Roman"/>
          <w:szCs w:val="28"/>
        </w:rPr>
      </w:pPr>
      <w:r w:rsidRPr="00474FDC">
        <w:rPr>
          <w:rFonts w:cs="Times New Roman"/>
          <w:szCs w:val="28"/>
        </w:rPr>
        <w:tab/>
      </w:r>
      <w:r w:rsidR="000F519A" w:rsidRPr="00474FDC">
        <w:rPr>
          <w:rFonts w:cs="Times New Roman"/>
          <w:szCs w:val="28"/>
        </w:rPr>
        <w:t xml:space="preserve">- Nâng cao hiệu quả </w:t>
      </w:r>
      <w:r w:rsidRPr="00474FDC">
        <w:rPr>
          <w:rFonts w:cs="Times New Roman"/>
          <w:szCs w:val="28"/>
        </w:rPr>
        <w:t>công tác truyền thông</w:t>
      </w:r>
      <w:r w:rsidR="00B77713" w:rsidRPr="00474FDC">
        <w:rPr>
          <w:rFonts w:cs="Times New Roman"/>
          <w:szCs w:val="28"/>
        </w:rPr>
        <w:t xml:space="preserve"> về các nội dung liên quan đến đổi mới chương trình, sách giáo khoa</w:t>
      </w:r>
      <w:r w:rsidR="00F43B98" w:rsidRPr="00474FDC">
        <w:rPr>
          <w:rFonts w:cs="Times New Roman"/>
          <w:szCs w:val="28"/>
        </w:rPr>
        <w:t xml:space="preserve">; đa dạng hóa hình thức tuyên truyền, coi trọng </w:t>
      </w:r>
      <w:r w:rsidR="00ED5A0C" w:rsidRPr="00474FDC">
        <w:rPr>
          <w:rFonts w:cs="Times New Roman"/>
          <w:szCs w:val="28"/>
        </w:rPr>
        <w:t xml:space="preserve">hiệu quả </w:t>
      </w:r>
      <w:r w:rsidR="00F43B98" w:rsidRPr="00474FDC">
        <w:rPr>
          <w:rFonts w:cs="Times New Roman"/>
          <w:szCs w:val="28"/>
        </w:rPr>
        <w:t xml:space="preserve">công tác tuyên truyền của các cơ quan truyền thông và hệ thống truyền thanh cơ sở. </w:t>
      </w:r>
      <w:r w:rsidR="00E5167F" w:rsidRPr="00474FDC">
        <w:rPr>
          <w:rFonts w:cs="Times New Roman"/>
          <w:szCs w:val="28"/>
        </w:rPr>
        <w:t xml:space="preserve">Ngành </w:t>
      </w:r>
      <w:r w:rsidR="00580376" w:rsidRPr="00474FDC">
        <w:rPr>
          <w:rFonts w:cs="Times New Roman"/>
          <w:szCs w:val="28"/>
        </w:rPr>
        <w:t>GD</w:t>
      </w:r>
      <w:r w:rsidR="001965C2" w:rsidRPr="00474FDC">
        <w:rPr>
          <w:rFonts w:cs="Times New Roman"/>
          <w:szCs w:val="28"/>
        </w:rPr>
        <w:t>&amp;</w:t>
      </w:r>
      <w:r w:rsidR="00580376" w:rsidRPr="00474FDC">
        <w:rPr>
          <w:rFonts w:cs="Times New Roman"/>
          <w:szCs w:val="28"/>
        </w:rPr>
        <w:t>ĐT</w:t>
      </w:r>
      <w:r w:rsidR="00E5167F" w:rsidRPr="00474FDC">
        <w:rPr>
          <w:rFonts w:cs="Times New Roman"/>
          <w:szCs w:val="28"/>
        </w:rPr>
        <w:t xml:space="preserve"> tích cực thực hiện tốt công tác nội bộ làm truyền</w:t>
      </w:r>
      <w:r w:rsidR="00425174" w:rsidRPr="00474FDC">
        <w:rPr>
          <w:rFonts w:cs="Times New Roman"/>
          <w:szCs w:val="28"/>
        </w:rPr>
        <w:t xml:space="preserve"> </w:t>
      </w:r>
      <w:r w:rsidR="00E5167F" w:rsidRPr="00474FDC">
        <w:rPr>
          <w:rFonts w:cs="Times New Roman"/>
          <w:szCs w:val="28"/>
        </w:rPr>
        <w:t>thông, chủ động viết các tin bài</w:t>
      </w:r>
      <w:r w:rsidR="00EB6ED9" w:rsidRPr="00474FDC">
        <w:rPr>
          <w:rFonts w:cs="Times New Roman"/>
          <w:szCs w:val="28"/>
        </w:rPr>
        <w:t xml:space="preserve"> đăng trê</w:t>
      </w:r>
      <w:r w:rsidR="00484D95" w:rsidRPr="00474FDC">
        <w:rPr>
          <w:rFonts w:cs="Times New Roman"/>
          <w:szCs w:val="28"/>
        </w:rPr>
        <w:t xml:space="preserve">n </w:t>
      </w:r>
      <w:r w:rsidR="00EB6ED9" w:rsidRPr="00474FDC">
        <w:rPr>
          <w:rFonts w:cs="Times New Roman"/>
          <w:szCs w:val="28"/>
        </w:rPr>
        <w:t>báo, tạp chí</w:t>
      </w:r>
      <w:r w:rsidR="00484D95" w:rsidRPr="00474FDC">
        <w:rPr>
          <w:rFonts w:cs="Times New Roman"/>
          <w:szCs w:val="28"/>
        </w:rPr>
        <w:t xml:space="preserve">, </w:t>
      </w:r>
      <w:r w:rsidR="00EB6ED9" w:rsidRPr="00474FDC">
        <w:rPr>
          <w:rFonts w:cs="Times New Roman"/>
          <w:szCs w:val="28"/>
        </w:rPr>
        <w:t>diễn đàn và các trang mạng xã hội.</w:t>
      </w:r>
    </w:p>
    <w:p w:rsidR="00C35D56" w:rsidRPr="00474FDC" w:rsidRDefault="009059EC" w:rsidP="007F72C8">
      <w:pPr>
        <w:tabs>
          <w:tab w:val="left" w:pos="709"/>
        </w:tabs>
        <w:spacing w:before="0" w:after="60"/>
        <w:ind w:firstLine="709"/>
        <w:jc w:val="both"/>
        <w:rPr>
          <w:rFonts w:cs="Times New Roman"/>
          <w:szCs w:val="28"/>
        </w:rPr>
      </w:pPr>
      <w:r w:rsidRPr="00474FDC">
        <w:rPr>
          <w:rFonts w:cs="Times New Roman"/>
          <w:szCs w:val="28"/>
        </w:rPr>
        <w:tab/>
      </w:r>
      <w:r w:rsidR="00EF4BBD" w:rsidRPr="00474FDC">
        <w:rPr>
          <w:rFonts w:cs="Times New Roman"/>
          <w:szCs w:val="28"/>
        </w:rPr>
        <w:t>- Đẩy mạnh</w:t>
      </w:r>
      <w:r w:rsidR="00E07899" w:rsidRPr="00474FDC">
        <w:rPr>
          <w:rFonts w:cs="Times New Roman"/>
          <w:szCs w:val="28"/>
        </w:rPr>
        <w:t xml:space="preserve"> tuyên truyền</w:t>
      </w:r>
      <w:r w:rsidR="00EF4BBD" w:rsidRPr="00474FDC">
        <w:rPr>
          <w:rFonts w:cs="Times New Roman"/>
          <w:szCs w:val="28"/>
        </w:rPr>
        <w:t xml:space="preserve"> các chủ trương của Đảng, chính sách, pháp luật của</w:t>
      </w:r>
      <w:r w:rsidR="00E07899" w:rsidRPr="00474FDC">
        <w:rPr>
          <w:rFonts w:cs="Times New Roman"/>
          <w:szCs w:val="28"/>
        </w:rPr>
        <w:t xml:space="preserve"> Nhà nước</w:t>
      </w:r>
      <w:r w:rsidR="001D4454" w:rsidRPr="00474FDC">
        <w:rPr>
          <w:rFonts w:cs="Times New Roman"/>
          <w:szCs w:val="28"/>
        </w:rPr>
        <w:t>, của tỉnh</w:t>
      </w:r>
      <w:r w:rsidR="00E024B1" w:rsidRPr="00474FDC">
        <w:rPr>
          <w:rFonts w:cs="Times New Roman"/>
          <w:szCs w:val="28"/>
        </w:rPr>
        <w:t xml:space="preserve"> </w:t>
      </w:r>
      <w:r w:rsidR="00E07899" w:rsidRPr="00474FDC">
        <w:rPr>
          <w:rFonts w:cs="Times New Roman"/>
          <w:szCs w:val="28"/>
        </w:rPr>
        <w:t>liên quan đến giáo dục</w:t>
      </w:r>
      <w:r w:rsidR="004407A1" w:rsidRPr="00474FDC">
        <w:rPr>
          <w:rFonts w:cs="Times New Roman"/>
          <w:szCs w:val="28"/>
        </w:rPr>
        <w:t>; ghi nhận, thông tin những kết quả đạt được và chia sẻ những khó khăn để xã hội hiểu</w:t>
      </w:r>
      <w:r w:rsidR="00232A3B" w:rsidRPr="00474FDC">
        <w:rPr>
          <w:rFonts w:cs="Times New Roman"/>
          <w:szCs w:val="28"/>
        </w:rPr>
        <w:t xml:space="preserve"> và đồng hành cùng giáo dục; </w:t>
      </w:r>
      <w:r w:rsidRPr="00474FDC">
        <w:rPr>
          <w:rFonts w:cs="Times New Roman"/>
          <w:szCs w:val="28"/>
        </w:rPr>
        <w:t>chủ động, cung cấp thông tin để định hướng dư luận, tạo niềm tin của xã hội.</w:t>
      </w:r>
    </w:p>
    <w:p w:rsidR="00265DE5" w:rsidRPr="00474FDC" w:rsidRDefault="00C35D56" w:rsidP="007F72C8">
      <w:pPr>
        <w:tabs>
          <w:tab w:val="left" w:pos="709"/>
        </w:tabs>
        <w:spacing w:before="0" w:after="60"/>
        <w:ind w:firstLine="709"/>
        <w:jc w:val="both"/>
        <w:rPr>
          <w:rFonts w:cs="Times New Roman"/>
          <w:b/>
          <w:szCs w:val="28"/>
        </w:rPr>
      </w:pPr>
      <w:r w:rsidRPr="00474FDC">
        <w:rPr>
          <w:rFonts w:cs="Times New Roman"/>
          <w:szCs w:val="28"/>
        </w:rPr>
        <w:tab/>
      </w:r>
      <w:r w:rsidR="00265DE5" w:rsidRPr="00474FDC">
        <w:rPr>
          <w:rFonts w:cs="Times New Roman"/>
          <w:b/>
          <w:szCs w:val="28"/>
        </w:rPr>
        <w:t xml:space="preserve">8. </w:t>
      </w:r>
      <w:r w:rsidR="00BB5AC8" w:rsidRPr="00474FDC">
        <w:rPr>
          <w:rFonts w:cs="Times New Roman"/>
          <w:b/>
          <w:szCs w:val="28"/>
        </w:rPr>
        <w:t>Tăng cường công tác thanh tra, kiểm tra</w:t>
      </w:r>
    </w:p>
    <w:p w:rsidR="002F34FD" w:rsidRPr="00474FDC" w:rsidRDefault="00BB5AC8" w:rsidP="007F72C8">
      <w:pPr>
        <w:tabs>
          <w:tab w:val="left" w:pos="709"/>
        </w:tabs>
        <w:spacing w:before="0" w:after="60"/>
        <w:ind w:firstLine="709"/>
        <w:jc w:val="both"/>
        <w:rPr>
          <w:rFonts w:cs="Times New Roman"/>
          <w:szCs w:val="28"/>
        </w:rPr>
      </w:pPr>
      <w:r w:rsidRPr="00474FDC">
        <w:rPr>
          <w:rFonts w:cs="Times New Roman"/>
          <w:b/>
          <w:szCs w:val="28"/>
        </w:rPr>
        <w:tab/>
      </w:r>
      <w:r w:rsidRPr="00474FDC">
        <w:rPr>
          <w:rFonts w:cs="Times New Roman"/>
          <w:szCs w:val="28"/>
        </w:rPr>
        <w:t>- Tăng cường công tác thanh tra, kiể</w:t>
      </w:r>
      <w:r w:rsidR="00744672" w:rsidRPr="00474FDC">
        <w:rPr>
          <w:rFonts w:cs="Times New Roman"/>
          <w:szCs w:val="28"/>
        </w:rPr>
        <w:t xml:space="preserve">m tra, giám sát việc triển khai </w:t>
      </w:r>
      <w:r w:rsidR="0020460C" w:rsidRPr="00474FDC">
        <w:rPr>
          <w:rFonts w:cs="Times New Roman"/>
          <w:szCs w:val="28"/>
        </w:rPr>
        <w:t>các nội dung đổi mới giáo dục</w:t>
      </w:r>
      <w:r w:rsidR="0044019F" w:rsidRPr="00474FDC">
        <w:rPr>
          <w:rFonts w:cs="Times New Roman"/>
          <w:szCs w:val="28"/>
        </w:rPr>
        <w:t>, Nghị quyết số 32/NQ-CP của Chính phủ và Kế hoạ</w:t>
      </w:r>
      <w:r w:rsidR="008B1774" w:rsidRPr="00474FDC">
        <w:rPr>
          <w:rFonts w:cs="Times New Roman"/>
          <w:szCs w:val="28"/>
        </w:rPr>
        <w:t>ch</w:t>
      </w:r>
      <w:r w:rsidR="0044019F" w:rsidRPr="00474FDC">
        <w:rPr>
          <w:rFonts w:cs="Times New Roman"/>
          <w:szCs w:val="28"/>
        </w:rPr>
        <w:t xml:space="preserve"> của </w:t>
      </w:r>
      <w:r w:rsidR="001965C2" w:rsidRPr="00474FDC">
        <w:rPr>
          <w:rFonts w:cs="Times New Roman"/>
          <w:szCs w:val="28"/>
        </w:rPr>
        <w:t>Ủy ban nhân dân</w:t>
      </w:r>
      <w:r w:rsidR="0044019F" w:rsidRPr="00474FDC">
        <w:rPr>
          <w:rFonts w:cs="Times New Roman"/>
          <w:szCs w:val="28"/>
        </w:rPr>
        <w:t xml:space="preserve"> tỉnh.</w:t>
      </w:r>
    </w:p>
    <w:p w:rsidR="00BD6BD0" w:rsidRPr="00474FDC" w:rsidRDefault="004733F2" w:rsidP="007F72C8">
      <w:pPr>
        <w:tabs>
          <w:tab w:val="left" w:pos="709"/>
        </w:tabs>
        <w:spacing w:before="0" w:after="60"/>
        <w:ind w:firstLine="709"/>
        <w:jc w:val="both"/>
        <w:rPr>
          <w:rFonts w:cs="Times New Roman"/>
          <w:szCs w:val="28"/>
        </w:rPr>
      </w:pPr>
      <w:r w:rsidRPr="00474FDC">
        <w:rPr>
          <w:rFonts w:cs="Times New Roman"/>
          <w:szCs w:val="28"/>
        </w:rPr>
        <w:tab/>
        <w:t xml:space="preserve">- </w:t>
      </w:r>
      <w:r w:rsidR="002F34FD" w:rsidRPr="00474FDC">
        <w:rPr>
          <w:rFonts w:cs="Times New Roman"/>
          <w:szCs w:val="28"/>
        </w:rPr>
        <w:t>Quan tâm</w:t>
      </w:r>
      <w:r w:rsidR="00BB5AC8" w:rsidRPr="00474FDC">
        <w:rPr>
          <w:rFonts w:cs="Times New Roman"/>
          <w:szCs w:val="28"/>
        </w:rPr>
        <w:t xml:space="preserve"> tư vấn, hỗ trợ các </w:t>
      </w:r>
      <w:r w:rsidRPr="00474FDC">
        <w:rPr>
          <w:rFonts w:cs="Times New Roman"/>
          <w:szCs w:val="28"/>
        </w:rPr>
        <w:t>địa phương, đơn vị</w:t>
      </w:r>
      <w:r w:rsidR="00257019" w:rsidRPr="00474FDC">
        <w:rPr>
          <w:rFonts w:cs="Times New Roman"/>
          <w:szCs w:val="28"/>
        </w:rPr>
        <w:t>; kịp thời phát hiện những khó khăn, hạn chế để tập trung tháo gỡ</w:t>
      </w:r>
      <w:r w:rsidR="00901E34" w:rsidRPr="00474FDC">
        <w:rPr>
          <w:rFonts w:cs="Times New Roman"/>
          <w:szCs w:val="28"/>
        </w:rPr>
        <w:t>; đánh giá tiến độ, hiệu quả</w:t>
      </w:r>
      <w:r w:rsidR="00B057D8" w:rsidRPr="00474FDC">
        <w:rPr>
          <w:rFonts w:cs="Times New Roman"/>
          <w:szCs w:val="28"/>
        </w:rPr>
        <w:t>, rút kinh nghiệm</w:t>
      </w:r>
      <w:r w:rsidR="00676651" w:rsidRPr="00474FDC">
        <w:rPr>
          <w:rFonts w:cs="Times New Roman"/>
          <w:szCs w:val="28"/>
        </w:rPr>
        <w:t xml:space="preserve"> trong quá trình triển khai thực hiện.</w:t>
      </w:r>
      <w:r w:rsidR="00257019" w:rsidRPr="00474FDC">
        <w:rPr>
          <w:rFonts w:cs="Times New Roman"/>
          <w:szCs w:val="28"/>
        </w:rPr>
        <w:tab/>
      </w:r>
    </w:p>
    <w:p w:rsidR="008252CD" w:rsidRPr="00474FDC" w:rsidRDefault="00257019" w:rsidP="007F72C8">
      <w:pPr>
        <w:tabs>
          <w:tab w:val="left" w:pos="709"/>
        </w:tabs>
        <w:spacing w:before="0" w:after="60"/>
        <w:ind w:firstLine="709"/>
        <w:jc w:val="both"/>
        <w:rPr>
          <w:rFonts w:cs="Times New Roman"/>
          <w:szCs w:val="28"/>
        </w:rPr>
      </w:pPr>
      <w:r w:rsidRPr="00474FDC">
        <w:rPr>
          <w:rFonts w:cs="Times New Roman"/>
          <w:szCs w:val="28"/>
        </w:rPr>
        <w:tab/>
      </w:r>
      <w:r w:rsidR="00C2324C" w:rsidRPr="00474FDC">
        <w:rPr>
          <w:rFonts w:cs="Times New Roman"/>
          <w:b/>
          <w:szCs w:val="28"/>
        </w:rPr>
        <w:t>IV.</w:t>
      </w:r>
      <w:r w:rsidR="005D4803" w:rsidRPr="00474FDC">
        <w:rPr>
          <w:rFonts w:cs="Times New Roman"/>
          <w:b/>
          <w:szCs w:val="28"/>
        </w:rPr>
        <w:t xml:space="preserve"> </w:t>
      </w:r>
      <w:r w:rsidR="00F66082" w:rsidRPr="00474FDC">
        <w:rPr>
          <w:rFonts w:cs="Times New Roman"/>
          <w:b/>
          <w:szCs w:val="28"/>
        </w:rPr>
        <w:t>TỔ CHỨC THỰC HIỆN</w:t>
      </w:r>
    </w:p>
    <w:p w:rsidR="00A54F6B" w:rsidRPr="00474FDC" w:rsidRDefault="006C4D2D" w:rsidP="007F72C8">
      <w:pPr>
        <w:tabs>
          <w:tab w:val="left" w:pos="709"/>
        </w:tabs>
        <w:spacing w:before="0" w:after="60"/>
        <w:ind w:firstLine="709"/>
        <w:jc w:val="both"/>
        <w:rPr>
          <w:rFonts w:cs="Times New Roman"/>
          <w:b/>
          <w:szCs w:val="28"/>
        </w:rPr>
      </w:pPr>
      <w:r w:rsidRPr="00474FDC">
        <w:rPr>
          <w:rFonts w:cs="Times New Roman"/>
          <w:szCs w:val="28"/>
        </w:rPr>
        <w:tab/>
      </w:r>
      <w:r w:rsidR="00B31779" w:rsidRPr="00474FDC">
        <w:rPr>
          <w:rFonts w:cs="Times New Roman"/>
          <w:b/>
          <w:szCs w:val="28"/>
        </w:rPr>
        <w:t>1. Sở Giáo dục và Đào tạo</w:t>
      </w:r>
    </w:p>
    <w:p w:rsidR="00C91A38" w:rsidRPr="00474FDC" w:rsidRDefault="00650E79" w:rsidP="007F72C8">
      <w:pPr>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Pr="00474FDC">
        <w:rPr>
          <w:rFonts w:cs="Times New Roman"/>
          <w:szCs w:val="28"/>
        </w:rPr>
        <w:t xml:space="preserve"> </w:t>
      </w:r>
      <w:r w:rsidR="00603D27" w:rsidRPr="00474FDC">
        <w:rPr>
          <w:rFonts w:cs="Times New Roman"/>
          <w:szCs w:val="28"/>
        </w:rPr>
        <w:t>Chủ trì, phối hợp</w:t>
      </w:r>
      <w:r w:rsidRPr="00474FDC">
        <w:rPr>
          <w:rFonts w:cs="Times New Roman"/>
          <w:szCs w:val="28"/>
        </w:rPr>
        <w:t xml:space="preserve"> tham mưu triển khai thực hiện tốt</w:t>
      </w:r>
      <w:r w:rsidR="00C91A38" w:rsidRPr="00474FDC">
        <w:rPr>
          <w:rFonts w:cs="Times New Roman"/>
          <w:szCs w:val="28"/>
        </w:rPr>
        <w:t xml:space="preserve"> Nghị quyết số</w:t>
      </w:r>
      <w:r w:rsidR="007366A8" w:rsidRPr="00474FDC">
        <w:rPr>
          <w:rFonts w:cs="Times New Roman"/>
          <w:szCs w:val="28"/>
        </w:rPr>
        <w:t xml:space="preserve"> 686/NQ-UBTVQH15 ngày 18/9/</w:t>
      </w:r>
      <w:r w:rsidR="00C91A38" w:rsidRPr="00474FDC">
        <w:rPr>
          <w:rFonts w:cs="Times New Roman"/>
          <w:szCs w:val="28"/>
        </w:rPr>
        <w:t>2023 của Ủy ban Thường vụ Quốc hội</w:t>
      </w:r>
      <w:r w:rsidR="007366A8" w:rsidRPr="00474FDC">
        <w:rPr>
          <w:rFonts w:cs="Times New Roman"/>
          <w:szCs w:val="28"/>
        </w:rPr>
        <w:t>; Nghị quyết số 32/NQ-CP ngày 20/3/2024 của Chính phủ</w:t>
      </w:r>
      <w:r w:rsidR="00B73691" w:rsidRPr="00474FDC">
        <w:rPr>
          <w:rFonts w:cs="Times New Roman"/>
          <w:szCs w:val="28"/>
        </w:rPr>
        <w:t xml:space="preserve">; Kết luận số 39-KL/TU ngày 28/01/2022 </w:t>
      </w:r>
      <w:r w:rsidR="00B73691" w:rsidRPr="00474FDC">
        <w:rPr>
          <w:rFonts w:cs="Times New Roman"/>
          <w:szCs w:val="28"/>
          <w:shd w:val="clear" w:color="auto" w:fill="FFFFFF"/>
        </w:rPr>
        <w:t>của Ban Thường vụ Tỉnh ủ</w:t>
      </w:r>
      <w:r w:rsidR="00306A5D" w:rsidRPr="00474FDC">
        <w:rPr>
          <w:rFonts w:cs="Times New Roman"/>
          <w:szCs w:val="28"/>
          <w:shd w:val="clear" w:color="auto" w:fill="FFFFFF"/>
        </w:rPr>
        <w:t>y</w:t>
      </w:r>
      <w:r w:rsidR="003F6B45" w:rsidRPr="00474FDC">
        <w:rPr>
          <w:rFonts w:cs="Times New Roman"/>
          <w:szCs w:val="28"/>
          <w:shd w:val="clear" w:color="auto" w:fill="FFFFFF"/>
        </w:rPr>
        <w:t xml:space="preserve">; </w:t>
      </w:r>
      <w:r w:rsidR="00742D4E" w:rsidRPr="00474FDC">
        <w:rPr>
          <w:rFonts w:cs="Times New Roman"/>
          <w:szCs w:val="28"/>
          <w:shd w:val="clear" w:color="auto" w:fill="FFFFFF"/>
        </w:rPr>
        <w:t xml:space="preserve">các </w:t>
      </w:r>
      <w:r w:rsidR="003F6B45" w:rsidRPr="00474FDC">
        <w:rPr>
          <w:rFonts w:cs="Times New Roman"/>
          <w:szCs w:val="28"/>
          <w:shd w:val="clear" w:color="auto" w:fill="FFFFFF"/>
        </w:rPr>
        <w:t>báo cáo giám sát của Đoàn Đại biểu Quốc hội và Ủy ban Mặt trận Tổ quốc tỉnh</w:t>
      </w:r>
      <w:r w:rsidR="00742D4E" w:rsidRPr="00474FDC">
        <w:rPr>
          <w:rFonts w:cs="Times New Roman"/>
          <w:szCs w:val="28"/>
          <w:shd w:val="clear" w:color="auto" w:fill="FFFFFF"/>
        </w:rPr>
        <w:t>.</w:t>
      </w:r>
    </w:p>
    <w:p w:rsidR="004F1F9D" w:rsidRPr="00474FDC" w:rsidRDefault="0049052C" w:rsidP="007F72C8">
      <w:pPr>
        <w:spacing w:before="0" w:after="60"/>
        <w:ind w:firstLine="709"/>
        <w:jc w:val="both"/>
        <w:rPr>
          <w:rFonts w:cs="Times New Roman"/>
          <w:szCs w:val="28"/>
        </w:rPr>
      </w:pPr>
      <w:r>
        <w:rPr>
          <w:rFonts w:cs="Times New Roman"/>
          <w:szCs w:val="28"/>
          <w:lang w:val="vi-VN"/>
        </w:rPr>
        <w:t>-</w:t>
      </w:r>
      <w:r w:rsidR="009D6597" w:rsidRPr="00474FDC">
        <w:rPr>
          <w:rFonts w:cs="Times New Roman"/>
          <w:szCs w:val="28"/>
        </w:rPr>
        <w:t xml:space="preserve"> </w:t>
      </w:r>
      <w:r w:rsidR="00603D27" w:rsidRPr="00474FDC">
        <w:rPr>
          <w:rFonts w:cs="Times New Roman"/>
          <w:szCs w:val="28"/>
        </w:rPr>
        <w:t>Chủ trì, phối hợp t</w:t>
      </w:r>
      <w:r w:rsidR="00650E79" w:rsidRPr="00474FDC">
        <w:rPr>
          <w:rFonts w:cs="Times New Roman"/>
          <w:szCs w:val="28"/>
        </w:rPr>
        <w:t>ham mưu hoàn thiện quy hoạch mạng lưới trường lớp</w:t>
      </w:r>
      <w:r w:rsidR="007F2458" w:rsidRPr="00474FDC">
        <w:rPr>
          <w:rFonts w:cs="Times New Roman"/>
          <w:szCs w:val="28"/>
        </w:rPr>
        <w:t>;</w:t>
      </w:r>
      <w:r w:rsidR="00650E79" w:rsidRPr="00474FDC">
        <w:rPr>
          <w:rFonts w:cs="Times New Roman"/>
          <w:szCs w:val="28"/>
        </w:rPr>
        <w:t xml:space="preserve"> </w:t>
      </w:r>
      <w:r w:rsidR="005B5A42" w:rsidRPr="00474FDC">
        <w:rPr>
          <w:rFonts w:cs="Times New Roman"/>
          <w:szCs w:val="28"/>
        </w:rPr>
        <w:t>phương án in, phát hành tài liệu giáo dục địa phươ</w:t>
      </w:r>
      <w:r w:rsidR="0038571B" w:rsidRPr="00474FDC">
        <w:rPr>
          <w:rFonts w:cs="Times New Roman"/>
          <w:szCs w:val="28"/>
        </w:rPr>
        <w:t xml:space="preserve">ng và </w:t>
      </w:r>
      <w:r w:rsidR="005B5A42" w:rsidRPr="00474FDC">
        <w:rPr>
          <w:rFonts w:cs="Times New Roman"/>
          <w:szCs w:val="28"/>
        </w:rPr>
        <w:t>sách chữ nổi Braille cho người khiếm thị</w:t>
      </w:r>
      <w:r w:rsidR="004F1F9D" w:rsidRPr="00474FDC">
        <w:rPr>
          <w:rFonts w:cs="Times New Roman"/>
          <w:szCs w:val="28"/>
        </w:rPr>
        <w:t>.</w:t>
      </w:r>
    </w:p>
    <w:p w:rsidR="0004502A" w:rsidRPr="00474FDC" w:rsidRDefault="0049052C" w:rsidP="007F72C8">
      <w:pPr>
        <w:spacing w:before="0" w:after="60"/>
        <w:ind w:firstLine="709"/>
        <w:jc w:val="both"/>
        <w:rPr>
          <w:rFonts w:cs="Times New Roman"/>
          <w:szCs w:val="28"/>
        </w:rPr>
      </w:pPr>
      <w:r>
        <w:rPr>
          <w:rFonts w:cs="Times New Roman"/>
          <w:szCs w:val="28"/>
          <w:lang w:val="vi-VN"/>
        </w:rPr>
        <w:t>-</w:t>
      </w:r>
      <w:r w:rsidR="002C2487" w:rsidRPr="00474FDC">
        <w:rPr>
          <w:rFonts w:cs="Times New Roman"/>
          <w:szCs w:val="28"/>
        </w:rPr>
        <w:t xml:space="preserve"> Tập trung h</w:t>
      </w:r>
      <w:r w:rsidR="00650E79" w:rsidRPr="00474FDC">
        <w:rPr>
          <w:rFonts w:cs="Times New Roman"/>
          <w:szCs w:val="28"/>
        </w:rPr>
        <w:t>uy động các nguồn lực</w:t>
      </w:r>
      <w:r w:rsidR="00A632B1" w:rsidRPr="00474FDC">
        <w:rPr>
          <w:rFonts w:cs="Times New Roman"/>
          <w:szCs w:val="28"/>
        </w:rPr>
        <w:t xml:space="preserve">, </w:t>
      </w:r>
      <w:r w:rsidR="0076549F" w:rsidRPr="00474FDC">
        <w:rPr>
          <w:rFonts w:cs="Times New Roman"/>
          <w:szCs w:val="28"/>
        </w:rPr>
        <w:t>nâng cao hiệu quả</w:t>
      </w:r>
      <w:r w:rsidR="00A632B1" w:rsidRPr="00474FDC">
        <w:rPr>
          <w:rFonts w:cs="Times New Roman"/>
          <w:szCs w:val="28"/>
        </w:rPr>
        <w:t xml:space="preserve"> công tác xã hội hóa giáo dục</w:t>
      </w:r>
      <w:r w:rsidR="0076549F" w:rsidRPr="00474FDC">
        <w:rPr>
          <w:rFonts w:cs="Times New Roman"/>
          <w:szCs w:val="28"/>
        </w:rPr>
        <w:t xml:space="preserve"> để</w:t>
      </w:r>
      <w:r w:rsidR="00650E79" w:rsidRPr="00474FDC">
        <w:rPr>
          <w:rFonts w:cs="Times New Roman"/>
          <w:szCs w:val="28"/>
        </w:rPr>
        <w:t xml:space="preserve"> đầu tư cơ sở vật chấ</w:t>
      </w:r>
      <w:r w:rsidR="00005859" w:rsidRPr="00474FDC">
        <w:rPr>
          <w:rFonts w:cs="Times New Roman"/>
          <w:szCs w:val="28"/>
        </w:rPr>
        <w:t xml:space="preserve">t, </w:t>
      </w:r>
      <w:r w:rsidR="00650E79" w:rsidRPr="00474FDC">
        <w:rPr>
          <w:rFonts w:cs="Times New Roman"/>
          <w:szCs w:val="28"/>
        </w:rPr>
        <w:t>thiết bị dạy học đáp ứng yêu cầu thực hiện Chương trình giáo dục phổ</w:t>
      </w:r>
      <w:r w:rsidR="0076549F" w:rsidRPr="00474FDC">
        <w:rPr>
          <w:rFonts w:cs="Times New Roman"/>
          <w:szCs w:val="28"/>
        </w:rPr>
        <w:t xml:space="preserve"> thông 2018; chỉ đạo</w:t>
      </w:r>
      <w:r w:rsidR="00884000" w:rsidRPr="00474FDC">
        <w:rPr>
          <w:rFonts w:cs="Times New Roman"/>
          <w:szCs w:val="28"/>
        </w:rPr>
        <w:t xml:space="preserve"> việc quản lý, sử dụng có hiệu quả đồ dùng, thiết bị giáo dục</w:t>
      </w:r>
      <w:r w:rsidR="009D6597" w:rsidRPr="00474FDC">
        <w:rPr>
          <w:rFonts w:cs="Times New Roman"/>
          <w:szCs w:val="28"/>
        </w:rPr>
        <w:t xml:space="preserve">.  </w:t>
      </w:r>
    </w:p>
    <w:p w:rsidR="004C5D9D" w:rsidRPr="007F72C8" w:rsidRDefault="0049052C" w:rsidP="007F72C8">
      <w:pPr>
        <w:spacing w:before="0" w:after="60"/>
        <w:ind w:firstLine="709"/>
        <w:jc w:val="both"/>
        <w:rPr>
          <w:rFonts w:cs="Times New Roman"/>
          <w:bCs/>
          <w:szCs w:val="28"/>
        </w:rPr>
      </w:pPr>
      <w:r>
        <w:rPr>
          <w:rFonts w:cs="Times New Roman"/>
          <w:b/>
          <w:bCs/>
          <w:szCs w:val="28"/>
          <w:lang w:val="vi-VN"/>
        </w:rPr>
        <w:t xml:space="preserve">- </w:t>
      </w:r>
      <w:r w:rsidR="009D6597" w:rsidRPr="007F72C8">
        <w:rPr>
          <w:rFonts w:cs="Times New Roman"/>
          <w:bCs/>
          <w:szCs w:val="28"/>
        </w:rPr>
        <w:t>Phối hợp với UBND các huyện</w:t>
      </w:r>
      <w:r w:rsidRPr="007F72C8">
        <w:rPr>
          <w:rFonts w:cs="Times New Roman"/>
          <w:bCs/>
          <w:szCs w:val="28"/>
          <w:lang w:val="vi-VN"/>
        </w:rPr>
        <w:t>,</w:t>
      </w:r>
      <w:r w:rsidRPr="007F72C8">
        <w:rPr>
          <w:rFonts w:cs="Times New Roman"/>
          <w:bCs/>
          <w:szCs w:val="28"/>
        </w:rPr>
        <w:t xml:space="preserve"> thành phố</w:t>
      </w:r>
      <w:r w:rsidR="009D6597" w:rsidRPr="007F72C8">
        <w:rPr>
          <w:rFonts w:cs="Times New Roman"/>
          <w:bCs/>
          <w:szCs w:val="28"/>
        </w:rPr>
        <w:t>, thị xã</w:t>
      </w:r>
      <w:r w:rsidRPr="007F72C8">
        <w:rPr>
          <w:rFonts w:cs="Times New Roman"/>
          <w:bCs/>
          <w:szCs w:val="28"/>
          <w:lang w:val="vi-VN"/>
        </w:rPr>
        <w:t xml:space="preserve"> thực hiện</w:t>
      </w:r>
      <w:r w:rsidR="009D6597" w:rsidRPr="007F72C8">
        <w:rPr>
          <w:rFonts w:cs="Times New Roman"/>
          <w:bCs/>
          <w:szCs w:val="28"/>
        </w:rPr>
        <w:t xml:space="preserve"> hỗ trợ sách giáo khoa cho các đối tượng học sinh hộ nghèo, cậ</w:t>
      </w:r>
      <w:r w:rsidR="005C28F8" w:rsidRPr="007F72C8">
        <w:rPr>
          <w:rFonts w:cs="Times New Roman"/>
          <w:bCs/>
          <w:szCs w:val="28"/>
        </w:rPr>
        <w:t>n nghèo;</w:t>
      </w:r>
      <w:r w:rsidR="009D6597" w:rsidRPr="007F72C8">
        <w:rPr>
          <w:rFonts w:cs="Times New Roman"/>
          <w:bCs/>
          <w:szCs w:val="28"/>
        </w:rPr>
        <w:t xml:space="preserve"> học sinh thuộc đối tượ</w:t>
      </w:r>
      <w:r w:rsidR="005C28F8" w:rsidRPr="007F72C8">
        <w:rPr>
          <w:rFonts w:cs="Times New Roman"/>
          <w:bCs/>
          <w:szCs w:val="28"/>
        </w:rPr>
        <w:t>ng chính sách;</w:t>
      </w:r>
      <w:r w:rsidR="009D6597" w:rsidRPr="007F72C8">
        <w:rPr>
          <w:rFonts w:cs="Times New Roman"/>
          <w:bCs/>
          <w:szCs w:val="28"/>
        </w:rPr>
        <w:t xml:space="preserve"> học sinh có hoàn cả</w:t>
      </w:r>
      <w:r w:rsidR="000A278E" w:rsidRPr="007F72C8">
        <w:rPr>
          <w:rFonts w:cs="Times New Roman"/>
          <w:bCs/>
          <w:szCs w:val="28"/>
        </w:rPr>
        <w:t>nh khó khăn</w:t>
      </w:r>
      <w:r w:rsidR="005C28F8" w:rsidRPr="007F72C8">
        <w:rPr>
          <w:rFonts w:cs="Times New Roman"/>
          <w:bCs/>
          <w:szCs w:val="28"/>
        </w:rPr>
        <w:t>;</w:t>
      </w:r>
      <w:r w:rsidR="009D6597" w:rsidRPr="007F72C8">
        <w:rPr>
          <w:rFonts w:cs="Times New Roman"/>
          <w:bCs/>
          <w:szCs w:val="28"/>
        </w:rPr>
        <w:t xml:space="preserve"> </w:t>
      </w:r>
      <w:r w:rsidR="005C28F8" w:rsidRPr="007F72C8">
        <w:rPr>
          <w:rFonts w:cs="Times New Roman"/>
          <w:bCs/>
          <w:szCs w:val="28"/>
        </w:rPr>
        <w:t>học sinh vùng sâu, vùng xa;</w:t>
      </w:r>
      <w:r w:rsidR="009D6597" w:rsidRPr="007F72C8">
        <w:rPr>
          <w:rFonts w:cs="Times New Roman"/>
          <w:bCs/>
          <w:szCs w:val="28"/>
        </w:rPr>
        <w:t xml:space="preserve"> </w:t>
      </w:r>
      <w:r w:rsidR="005C28F8" w:rsidRPr="007F72C8">
        <w:rPr>
          <w:rFonts w:cs="Times New Roman"/>
          <w:bCs/>
          <w:szCs w:val="28"/>
        </w:rPr>
        <w:t xml:space="preserve">học sinh </w:t>
      </w:r>
      <w:r w:rsidR="009D6597" w:rsidRPr="007F72C8">
        <w:rPr>
          <w:rFonts w:cs="Times New Roman"/>
          <w:bCs/>
          <w:szCs w:val="28"/>
        </w:rPr>
        <w:t>dân tộc thiểu số</w:t>
      </w:r>
      <w:r w:rsidR="007F72C8">
        <w:rPr>
          <w:rFonts w:cs="Times New Roman"/>
          <w:bCs/>
          <w:szCs w:val="28"/>
        </w:rPr>
        <w:t>.</w:t>
      </w:r>
    </w:p>
    <w:p w:rsidR="007427A7" w:rsidRPr="00474FDC" w:rsidRDefault="0049052C" w:rsidP="007F72C8">
      <w:pPr>
        <w:spacing w:before="0" w:after="60"/>
        <w:ind w:firstLine="709"/>
        <w:jc w:val="both"/>
        <w:rPr>
          <w:rFonts w:cs="Times New Roman"/>
          <w:szCs w:val="28"/>
        </w:rPr>
      </w:pPr>
      <w:r>
        <w:rPr>
          <w:rFonts w:cs="Times New Roman"/>
          <w:szCs w:val="28"/>
          <w:lang w:val="vi-VN"/>
        </w:rPr>
        <w:lastRenderedPageBreak/>
        <w:t>-</w:t>
      </w:r>
      <w:r w:rsidR="007427A7" w:rsidRPr="00474FDC">
        <w:rPr>
          <w:rFonts w:cs="Times New Roman"/>
          <w:szCs w:val="28"/>
        </w:rPr>
        <w:t xml:space="preserve"> Chủ trì, phối hợp với Sở Nội vụ, các đơn vị, </w:t>
      </w:r>
      <w:r w:rsidR="009046B5" w:rsidRPr="00474FDC">
        <w:rPr>
          <w:rFonts w:cs="Times New Roman"/>
          <w:szCs w:val="28"/>
        </w:rPr>
        <w:t>địa phương</w:t>
      </w:r>
      <w:r w:rsidR="00045616" w:rsidRPr="00474FDC">
        <w:rPr>
          <w:rFonts w:cs="Times New Roman"/>
          <w:szCs w:val="28"/>
        </w:rPr>
        <w:t xml:space="preserve"> tham mưu</w:t>
      </w:r>
      <w:r w:rsidR="009046B5" w:rsidRPr="00474FDC">
        <w:rPr>
          <w:rFonts w:cs="Times New Roman"/>
          <w:szCs w:val="28"/>
        </w:rPr>
        <w:t xml:space="preserve"> cân đối, sắp xếp, bố trí đội ngũ giáo viên đảm bảo tính linh hoạt, phù hợp, đồng bộ, từng bước giải quyết tình trạng thừa, thiếu giáo viên cục bộ giữa các địa phương trong toàn tỉnh</w:t>
      </w:r>
      <w:r w:rsidR="00045616" w:rsidRPr="00474FDC">
        <w:rPr>
          <w:rFonts w:cs="Times New Roman"/>
          <w:szCs w:val="28"/>
        </w:rPr>
        <w:t>.</w:t>
      </w:r>
    </w:p>
    <w:p w:rsidR="008C7069" w:rsidRPr="00474FDC" w:rsidRDefault="0049052C" w:rsidP="007F72C8">
      <w:pPr>
        <w:spacing w:before="0" w:after="60"/>
        <w:ind w:firstLine="709"/>
        <w:jc w:val="both"/>
        <w:rPr>
          <w:rFonts w:cs="Times New Roman"/>
          <w:szCs w:val="28"/>
        </w:rPr>
      </w:pPr>
      <w:r>
        <w:rPr>
          <w:rFonts w:cs="Times New Roman"/>
          <w:szCs w:val="28"/>
          <w:lang w:val="vi-VN"/>
        </w:rPr>
        <w:t>-</w:t>
      </w:r>
      <w:r w:rsidR="004C5D9D" w:rsidRPr="00474FDC">
        <w:rPr>
          <w:rFonts w:cs="Times New Roman"/>
          <w:szCs w:val="28"/>
        </w:rPr>
        <w:t xml:space="preserve"> </w:t>
      </w:r>
      <w:r w:rsidR="004F3895" w:rsidRPr="00474FDC">
        <w:rPr>
          <w:rFonts w:cs="Times New Roman"/>
          <w:szCs w:val="28"/>
        </w:rPr>
        <w:t xml:space="preserve">Thực hiện nghiêm túc các văn bản liên quan đến đổi mới chương trình, sách giáo khoa giáo dục phổ thông. </w:t>
      </w:r>
      <w:r w:rsidR="008C7069" w:rsidRPr="00474FDC">
        <w:rPr>
          <w:rFonts w:cs="Times New Roman"/>
          <w:szCs w:val="28"/>
        </w:rPr>
        <w:t>Tiếp tục tập trung chỉ đạo</w:t>
      </w:r>
      <w:r w:rsidR="004A1C94" w:rsidRPr="00474FDC">
        <w:rPr>
          <w:rFonts w:cs="Times New Roman"/>
          <w:szCs w:val="28"/>
        </w:rPr>
        <w:t>, hướng dẫn</w:t>
      </w:r>
      <w:r w:rsidR="008C7069" w:rsidRPr="00474FDC">
        <w:rPr>
          <w:rFonts w:cs="Times New Roman"/>
          <w:szCs w:val="28"/>
        </w:rPr>
        <w:t xml:space="preserve"> triển khai Chương trình giáo dục phổ thông 2018 theo lộ trình, bảo đảm tiến độ, chất lượ</w:t>
      </w:r>
      <w:r w:rsidR="00275135" w:rsidRPr="00474FDC">
        <w:rPr>
          <w:rFonts w:cs="Times New Roman"/>
          <w:szCs w:val="28"/>
        </w:rPr>
        <w:t xml:space="preserve">ng; </w:t>
      </w:r>
      <w:r w:rsidR="009E3F1D" w:rsidRPr="00474FDC">
        <w:rPr>
          <w:rFonts w:cs="Times New Roman"/>
          <w:szCs w:val="28"/>
        </w:rPr>
        <w:t>nhân rộng mô hình tốt, cách làm hay, điển hình tiên tiế</w:t>
      </w:r>
      <w:r w:rsidR="007D5FE5" w:rsidRPr="00474FDC">
        <w:rPr>
          <w:rFonts w:cs="Times New Roman"/>
          <w:szCs w:val="28"/>
        </w:rPr>
        <w:t>n;</w:t>
      </w:r>
      <w:r w:rsidR="009E3F1D" w:rsidRPr="00474FDC">
        <w:rPr>
          <w:rFonts w:cs="Times New Roman"/>
          <w:szCs w:val="28"/>
        </w:rPr>
        <w:t xml:space="preserve"> </w:t>
      </w:r>
      <w:r w:rsidR="005111A6" w:rsidRPr="00474FDC">
        <w:rPr>
          <w:rFonts w:cs="Times New Roman"/>
          <w:szCs w:val="28"/>
        </w:rPr>
        <w:t xml:space="preserve">từng bước </w:t>
      </w:r>
      <w:r w:rsidR="009E3F1D" w:rsidRPr="00474FDC">
        <w:rPr>
          <w:rFonts w:cs="Times New Roman"/>
          <w:szCs w:val="28"/>
        </w:rPr>
        <w:t xml:space="preserve">tháo gỡ </w:t>
      </w:r>
      <w:r w:rsidR="005111A6" w:rsidRPr="00474FDC">
        <w:rPr>
          <w:rFonts w:cs="Times New Roman"/>
          <w:szCs w:val="28"/>
        </w:rPr>
        <w:t>những</w:t>
      </w:r>
      <w:r w:rsidR="009E3F1D" w:rsidRPr="00474FDC">
        <w:rPr>
          <w:rFonts w:cs="Times New Roman"/>
          <w:szCs w:val="28"/>
        </w:rPr>
        <w:t xml:space="preserve"> vướng mắc, khắc phụ</w:t>
      </w:r>
      <w:r w:rsidR="007D5FE5" w:rsidRPr="00474FDC">
        <w:rPr>
          <w:rFonts w:cs="Times New Roman"/>
          <w:szCs w:val="28"/>
        </w:rPr>
        <w:t>c những</w:t>
      </w:r>
      <w:r w:rsidR="009E3F1D" w:rsidRPr="00474FDC">
        <w:rPr>
          <w:rFonts w:cs="Times New Roman"/>
          <w:szCs w:val="28"/>
        </w:rPr>
        <w:t xml:space="preserve"> </w:t>
      </w:r>
      <w:r w:rsidR="007D5FE5" w:rsidRPr="00474FDC">
        <w:rPr>
          <w:rFonts w:cs="Times New Roman"/>
          <w:szCs w:val="28"/>
        </w:rPr>
        <w:t>khó khăn,</w:t>
      </w:r>
      <w:r w:rsidR="009E3F1D" w:rsidRPr="00474FDC">
        <w:rPr>
          <w:rFonts w:cs="Times New Roman"/>
          <w:szCs w:val="28"/>
        </w:rPr>
        <w:t xml:space="preserve"> hạn chế được các đoàn giám sát, kiểm tra chỉ ra trong thời gian qua. </w:t>
      </w:r>
      <w:r w:rsidR="00275135" w:rsidRPr="00474FDC">
        <w:rPr>
          <w:rFonts w:cs="Times New Roman"/>
          <w:szCs w:val="28"/>
        </w:rPr>
        <w:t xml:space="preserve">Tăng cường đổi mới công tác quản lý, quản trị trường học; nâng cao chất lượng, hiệu quả tập huấn, bồi dưỡng cán bộ quản lý, giáo viên, nhân viên; phát huy </w:t>
      </w:r>
      <w:r w:rsidR="00B00C22" w:rsidRPr="00474FDC">
        <w:rPr>
          <w:rFonts w:cs="Times New Roman"/>
          <w:szCs w:val="28"/>
        </w:rPr>
        <w:t>tính</w:t>
      </w:r>
      <w:r w:rsidR="00275135" w:rsidRPr="00474FDC">
        <w:rPr>
          <w:rFonts w:cs="Times New Roman"/>
          <w:szCs w:val="28"/>
        </w:rPr>
        <w:t xml:space="preserve"> chủ động của các cơ sở giáo dục</w:t>
      </w:r>
      <w:r w:rsidR="00B00C22" w:rsidRPr="00474FDC">
        <w:rPr>
          <w:rFonts w:cs="Times New Roman"/>
          <w:szCs w:val="28"/>
        </w:rPr>
        <w:t xml:space="preserve">, </w:t>
      </w:r>
      <w:r w:rsidR="00275135" w:rsidRPr="00474FDC">
        <w:rPr>
          <w:rFonts w:cs="Times New Roman"/>
          <w:szCs w:val="28"/>
        </w:rPr>
        <w:t>nhà giáo, đội ngũ giáo viên cốt cán</w:t>
      </w:r>
      <w:r w:rsidR="00B00C22" w:rsidRPr="00474FDC">
        <w:rPr>
          <w:rFonts w:cs="Times New Roman"/>
          <w:szCs w:val="28"/>
        </w:rPr>
        <w:t xml:space="preserve">; </w:t>
      </w:r>
      <w:r w:rsidR="00275135" w:rsidRPr="00474FDC">
        <w:rPr>
          <w:rFonts w:cs="Times New Roman"/>
          <w:szCs w:val="28"/>
        </w:rPr>
        <w:t>nâng cao hiệu lực, hiệu quả công tác thanh tra, kiểm</w:t>
      </w:r>
      <w:r w:rsidR="000066C1" w:rsidRPr="00474FDC">
        <w:rPr>
          <w:rFonts w:cs="Times New Roman"/>
          <w:szCs w:val="28"/>
        </w:rPr>
        <w:t xml:space="preserve"> tra</w:t>
      </w:r>
      <w:r w:rsidR="00275135" w:rsidRPr="00474FDC">
        <w:rPr>
          <w:rFonts w:cs="Times New Roman"/>
          <w:szCs w:val="28"/>
        </w:rPr>
        <w:t xml:space="preserve">. </w:t>
      </w:r>
      <w:r w:rsidR="008C7069" w:rsidRPr="00474FDC">
        <w:rPr>
          <w:rFonts w:cs="Times New Roman"/>
          <w:szCs w:val="28"/>
        </w:rPr>
        <w:t>Tiến hành tổng kết, đánh giá toàn diện việc thực hiện Chương trình giáo dục phổ thông 2018</w:t>
      </w:r>
      <w:r w:rsidR="009E3F1D" w:rsidRPr="00474FDC">
        <w:rPr>
          <w:rFonts w:cs="Times New Roman"/>
          <w:szCs w:val="28"/>
        </w:rPr>
        <w:t>.</w:t>
      </w:r>
    </w:p>
    <w:p w:rsidR="001D28A9" w:rsidRPr="00474FDC" w:rsidRDefault="0049052C" w:rsidP="007F72C8">
      <w:pPr>
        <w:spacing w:before="0" w:after="60"/>
        <w:ind w:firstLine="709"/>
        <w:jc w:val="both"/>
        <w:rPr>
          <w:rFonts w:cs="Times New Roman"/>
          <w:spacing w:val="4"/>
          <w:szCs w:val="28"/>
        </w:rPr>
      </w:pPr>
      <w:r>
        <w:rPr>
          <w:rFonts w:cs="Times New Roman"/>
          <w:spacing w:val="4"/>
          <w:szCs w:val="28"/>
          <w:lang w:val="vi-VN"/>
        </w:rPr>
        <w:t>-</w:t>
      </w:r>
      <w:r w:rsidR="001D28A9" w:rsidRPr="00474FDC">
        <w:rPr>
          <w:rFonts w:cs="Times New Roman"/>
          <w:spacing w:val="4"/>
          <w:szCs w:val="28"/>
        </w:rPr>
        <w:t xml:space="preserve"> Chủ trì, phối hợp với</w:t>
      </w:r>
      <w:r w:rsidR="009B7D30" w:rsidRPr="00474FDC">
        <w:rPr>
          <w:rFonts w:cs="Times New Roman"/>
          <w:spacing w:val="4"/>
          <w:szCs w:val="28"/>
        </w:rPr>
        <w:t xml:space="preserve"> Sở Nội vụ, Sở Tài chính</w:t>
      </w:r>
      <w:r w:rsidR="00872C0D" w:rsidRPr="00474FDC">
        <w:rPr>
          <w:rFonts w:cs="Times New Roman"/>
          <w:spacing w:val="4"/>
          <w:szCs w:val="28"/>
        </w:rPr>
        <w:t xml:space="preserve"> tiếp tục chỉ đạo, hướng dẫ</w:t>
      </w:r>
      <w:r w:rsidR="00B42DC5" w:rsidRPr="00474FDC">
        <w:rPr>
          <w:rFonts w:cs="Times New Roman"/>
          <w:spacing w:val="4"/>
          <w:szCs w:val="28"/>
        </w:rPr>
        <w:t xml:space="preserve">n </w:t>
      </w:r>
      <w:r w:rsidR="00144CE8" w:rsidRPr="0091530A">
        <w:rPr>
          <w:rFonts w:cs="Times New Roman"/>
          <w:spacing w:val="4"/>
          <w:szCs w:val="28"/>
        </w:rPr>
        <w:t xml:space="preserve">thực hiện các quyết định của </w:t>
      </w:r>
      <w:r w:rsidR="00E97796" w:rsidRPr="0091530A">
        <w:rPr>
          <w:rFonts w:cs="Times New Roman"/>
          <w:spacing w:val="4"/>
          <w:szCs w:val="28"/>
        </w:rPr>
        <w:t>UBND</w:t>
      </w:r>
      <w:r w:rsidR="00144CE8" w:rsidRPr="0091530A">
        <w:rPr>
          <w:rFonts w:cs="Times New Roman"/>
          <w:spacing w:val="4"/>
          <w:szCs w:val="28"/>
        </w:rPr>
        <w:t xml:space="preserve"> tỉnh </w:t>
      </w:r>
      <w:r w:rsidR="00A80BAC" w:rsidRPr="0091530A">
        <w:rPr>
          <w:rFonts w:cs="Times New Roman"/>
          <w:spacing w:val="4"/>
          <w:szCs w:val="28"/>
        </w:rPr>
        <w:t>ban hành định mức kinh tế - kỹ thuật dịch vụ giáo dục</w:t>
      </w:r>
      <w:r w:rsidR="002530B4" w:rsidRPr="0091530A">
        <w:rPr>
          <w:rFonts w:cs="Times New Roman"/>
          <w:spacing w:val="4"/>
          <w:szCs w:val="28"/>
        </w:rPr>
        <w:t xml:space="preserve"> phổ thông</w:t>
      </w:r>
      <w:r w:rsidR="00A80BAC" w:rsidRPr="0091530A">
        <w:rPr>
          <w:rFonts w:cs="Times New Roman"/>
          <w:spacing w:val="4"/>
          <w:szCs w:val="28"/>
        </w:rPr>
        <w:t xml:space="preserve"> trên địa bàn tỉnh Hà Tĩnh</w:t>
      </w:r>
      <w:r w:rsidR="002530B4" w:rsidRPr="00474FDC">
        <w:rPr>
          <w:rFonts w:cs="Times New Roman"/>
          <w:spacing w:val="4"/>
          <w:szCs w:val="28"/>
        </w:rPr>
        <w:t xml:space="preserve">; </w:t>
      </w:r>
      <w:r w:rsidR="004F1F9D" w:rsidRPr="00474FDC">
        <w:rPr>
          <w:rFonts w:cs="Times New Roman"/>
          <w:spacing w:val="4"/>
          <w:szCs w:val="28"/>
        </w:rPr>
        <w:t xml:space="preserve">phối hợp với các cơ quan, đơn vị liên quan </w:t>
      </w:r>
      <w:r w:rsidR="002530B4" w:rsidRPr="00474FDC">
        <w:rPr>
          <w:rFonts w:cs="Times New Roman"/>
          <w:spacing w:val="4"/>
          <w:szCs w:val="28"/>
        </w:rPr>
        <w:t xml:space="preserve">tham mưu ban hành </w:t>
      </w:r>
      <w:r w:rsidR="004F1F9D" w:rsidRPr="00474FDC">
        <w:rPr>
          <w:rFonts w:cs="Times New Roman"/>
          <w:spacing w:val="4"/>
          <w:szCs w:val="28"/>
        </w:rPr>
        <w:t xml:space="preserve">giá </w:t>
      </w:r>
      <w:r w:rsidR="002530B4" w:rsidRPr="00474FDC">
        <w:rPr>
          <w:rFonts w:cs="Times New Roman"/>
          <w:spacing w:val="4"/>
          <w:szCs w:val="28"/>
        </w:rPr>
        <w:t>dịch vụ sự nghiệp công sử dụng ngân sách nhà nước đối với các cơ sở giáo dục phổ thông.</w:t>
      </w:r>
    </w:p>
    <w:p w:rsidR="00650E79" w:rsidRPr="00474FDC" w:rsidRDefault="0049052C" w:rsidP="007F72C8">
      <w:pPr>
        <w:spacing w:before="0" w:after="60"/>
        <w:ind w:firstLine="709"/>
        <w:jc w:val="both"/>
        <w:rPr>
          <w:rFonts w:cs="Times New Roman"/>
          <w:szCs w:val="28"/>
        </w:rPr>
      </w:pPr>
      <w:r>
        <w:rPr>
          <w:rFonts w:cs="Times New Roman"/>
          <w:szCs w:val="28"/>
          <w:lang w:val="vi-VN"/>
        </w:rPr>
        <w:t>-</w:t>
      </w:r>
      <w:r w:rsidR="00650E79" w:rsidRPr="00474FDC">
        <w:rPr>
          <w:rFonts w:cs="Times New Roman"/>
          <w:szCs w:val="28"/>
        </w:rPr>
        <w:t xml:space="preserve"> Chịu trách nhiệm theo dõi, đôn đốc các đơn vị liên quan và các địa phương trong việc thực hiện </w:t>
      </w:r>
      <w:r w:rsidR="004E319D" w:rsidRPr="00474FDC">
        <w:rPr>
          <w:rFonts w:cs="Times New Roman"/>
          <w:szCs w:val="28"/>
        </w:rPr>
        <w:t>Kế hoạch này</w:t>
      </w:r>
      <w:r w:rsidR="00B66092" w:rsidRPr="00474FDC">
        <w:rPr>
          <w:rFonts w:cs="Times New Roman"/>
          <w:szCs w:val="28"/>
        </w:rPr>
        <w:t>;</w:t>
      </w:r>
      <w:r w:rsidR="00650E79" w:rsidRPr="00474FDC">
        <w:rPr>
          <w:rFonts w:cs="Times New Roman"/>
          <w:szCs w:val="28"/>
        </w:rPr>
        <w:t xml:space="preserve"> kịp thời báo cáo UBND tỉnh những vấn đề vướng mắc, khó khăn trong quá trình thực hiện.</w:t>
      </w:r>
    </w:p>
    <w:p w:rsidR="002A1772" w:rsidRPr="00474FDC" w:rsidRDefault="002A1772" w:rsidP="007F72C8">
      <w:pPr>
        <w:spacing w:before="0" w:after="60"/>
        <w:ind w:firstLine="709"/>
        <w:jc w:val="both"/>
        <w:rPr>
          <w:rFonts w:cs="Times New Roman"/>
          <w:b/>
          <w:szCs w:val="28"/>
        </w:rPr>
      </w:pPr>
      <w:r w:rsidRPr="00474FDC">
        <w:rPr>
          <w:rFonts w:cs="Times New Roman"/>
          <w:b/>
          <w:szCs w:val="28"/>
        </w:rPr>
        <w:t>2. Sở Nội vụ</w:t>
      </w:r>
    </w:p>
    <w:p w:rsidR="001B0A7B" w:rsidRPr="00474FDC" w:rsidRDefault="0049052C" w:rsidP="007F72C8">
      <w:pPr>
        <w:spacing w:before="0" w:after="60"/>
        <w:ind w:firstLine="709"/>
        <w:jc w:val="both"/>
        <w:rPr>
          <w:rFonts w:cs="Times New Roman"/>
          <w:szCs w:val="28"/>
        </w:rPr>
      </w:pPr>
      <w:r>
        <w:rPr>
          <w:rFonts w:cs="Times New Roman"/>
          <w:szCs w:val="28"/>
          <w:lang w:val="vi-VN"/>
        </w:rPr>
        <w:t>-</w:t>
      </w:r>
      <w:r w:rsidR="007E41CD" w:rsidRPr="00474FDC">
        <w:rPr>
          <w:rFonts w:cs="Times New Roman"/>
          <w:szCs w:val="28"/>
        </w:rPr>
        <w:t xml:space="preserve"> </w:t>
      </w:r>
      <w:r w:rsidR="001B0A7B" w:rsidRPr="00474FDC">
        <w:rPr>
          <w:rFonts w:cs="Times New Roman"/>
          <w:szCs w:val="28"/>
        </w:rPr>
        <w:t>Chủ trì, phối hợp với Sở GD</w:t>
      </w:r>
      <w:r w:rsidR="001965C2" w:rsidRPr="00474FDC">
        <w:rPr>
          <w:rFonts w:cs="Times New Roman"/>
          <w:szCs w:val="28"/>
        </w:rPr>
        <w:t>&amp;</w:t>
      </w:r>
      <w:r w:rsidR="001B0A7B" w:rsidRPr="00474FDC">
        <w:rPr>
          <w:rFonts w:cs="Times New Roman"/>
          <w:szCs w:val="28"/>
        </w:rPr>
        <w:t>ĐT, các đơn vị liên quan tham mưu việc giao biên chế viên chức ngành GD</w:t>
      </w:r>
      <w:r w:rsidR="001965C2" w:rsidRPr="00474FDC">
        <w:rPr>
          <w:rFonts w:cs="Times New Roman"/>
          <w:szCs w:val="28"/>
        </w:rPr>
        <w:t>&amp;</w:t>
      </w:r>
      <w:r w:rsidR="001B0A7B" w:rsidRPr="00474FDC">
        <w:rPr>
          <w:rFonts w:cs="Times New Roman"/>
          <w:szCs w:val="28"/>
        </w:rPr>
        <w:t>ĐT đảm bảo quy định, phù hợp với tình hình thực tiễn.</w:t>
      </w:r>
    </w:p>
    <w:p w:rsidR="009573ED" w:rsidRPr="00474FDC" w:rsidRDefault="0049052C" w:rsidP="007F72C8">
      <w:pPr>
        <w:spacing w:before="0" w:after="60"/>
        <w:ind w:firstLine="709"/>
        <w:jc w:val="both"/>
        <w:rPr>
          <w:rFonts w:cs="Times New Roman"/>
          <w:szCs w:val="28"/>
        </w:rPr>
      </w:pPr>
      <w:r>
        <w:rPr>
          <w:rFonts w:cs="Times New Roman"/>
          <w:szCs w:val="28"/>
          <w:lang w:val="vi-VN"/>
        </w:rPr>
        <w:t>-</w:t>
      </w:r>
      <w:r w:rsidR="003D1803" w:rsidRPr="00474FDC">
        <w:rPr>
          <w:rFonts w:cs="Times New Roman"/>
          <w:szCs w:val="28"/>
        </w:rPr>
        <w:t xml:space="preserve"> </w:t>
      </w:r>
      <w:r w:rsidR="009573ED" w:rsidRPr="00474FDC">
        <w:rPr>
          <w:rFonts w:cs="Times New Roman"/>
          <w:szCs w:val="28"/>
        </w:rPr>
        <w:t>Chủ trì, phối</w:t>
      </w:r>
      <w:r w:rsidR="00BF6E4E" w:rsidRPr="00474FDC">
        <w:rPr>
          <w:rFonts w:cs="Times New Roman"/>
          <w:szCs w:val="28"/>
        </w:rPr>
        <w:t xml:space="preserve"> hợp</w:t>
      </w:r>
      <w:r w:rsidR="009573ED" w:rsidRPr="00474FDC">
        <w:rPr>
          <w:rFonts w:cs="Times New Roman"/>
          <w:szCs w:val="28"/>
        </w:rPr>
        <w:t xml:space="preserve"> với Sở </w:t>
      </w:r>
      <w:r w:rsidR="007B3BEA" w:rsidRPr="00474FDC">
        <w:rPr>
          <w:rFonts w:cs="Times New Roman"/>
          <w:szCs w:val="28"/>
        </w:rPr>
        <w:t>GD</w:t>
      </w:r>
      <w:r w:rsidR="001965C2" w:rsidRPr="00474FDC">
        <w:rPr>
          <w:rFonts w:cs="Times New Roman"/>
          <w:szCs w:val="28"/>
        </w:rPr>
        <w:t>&amp;</w:t>
      </w:r>
      <w:r w:rsidR="007B3BEA" w:rsidRPr="00474FDC">
        <w:rPr>
          <w:rFonts w:cs="Times New Roman"/>
          <w:szCs w:val="28"/>
        </w:rPr>
        <w:t>ĐT</w:t>
      </w:r>
      <w:r w:rsidR="009573ED" w:rsidRPr="00474FDC">
        <w:rPr>
          <w:rFonts w:cs="Times New Roman"/>
          <w:szCs w:val="28"/>
        </w:rPr>
        <w:t xml:space="preserve"> chỉ đạo, đôn đốc, kiểm tra </w:t>
      </w:r>
      <w:r w:rsidR="00112888" w:rsidRPr="00474FDC">
        <w:rPr>
          <w:rFonts w:cs="Times New Roman"/>
          <w:szCs w:val="28"/>
        </w:rPr>
        <w:t>UBND</w:t>
      </w:r>
      <w:r w:rsidR="009573ED" w:rsidRPr="00474FDC">
        <w:rPr>
          <w:rFonts w:cs="Times New Roman"/>
          <w:szCs w:val="28"/>
        </w:rPr>
        <w:t xml:space="preserve"> các huyện,</w:t>
      </w:r>
      <w:r w:rsidR="00585164" w:rsidRPr="00474FDC">
        <w:rPr>
          <w:rFonts w:cs="Times New Roman"/>
          <w:szCs w:val="28"/>
        </w:rPr>
        <w:t xml:space="preserve"> thị xã,</w:t>
      </w:r>
      <w:r w:rsidR="009573ED" w:rsidRPr="00474FDC">
        <w:rPr>
          <w:rFonts w:cs="Times New Roman"/>
          <w:szCs w:val="28"/>
        </w:rPr>
        <w:t xml:space="preserve"> thành phố</w:t>
      </w:r>
      <w:r w:rsidR="00585164" w:rsidRPr="00474FDC">
        <w:rPr>
          <w:rFonts w:cs="Times New Roman"/>
          <w:szCs w:val="28"/>
        </w:rPr>
        <w:t xml:space="preserve"> </w:t>
      </w:r>
      <w:r w:rsidR="009573ED" w:rsidRPr="00474FDC">
        <w:rPr>
          <w:rFonts w:cs="Times New Roman"/>
          <w:szCs w:val="28"/>
        </w:rPr>
        <w:t>thực hiện thuyên chuyển, biệt phái, tuyển dụng, sử dụng và khắc phục tình trạng thừa, thiếu, bất cập về cơ cấu giáo viên.</w:t>
      </w:r>
    </w:p>
    <w:p w:rsidR="001E743A" w:rsidRPr="00474FDC" w:rsidRDefault="001E743A" w:rsidP="007F72C8">
      <w:pPr>
        <w:spacing w:before="0" w:after="60"/>
        <w:ind w:firstLine="709"/>
        <w:jc w:val="both"/>
        <w:rPr>
          <w:rFonts w:cs="Times New Roman"/>
          <w:b/>
          <w:szCs w:val="28"/>
        </w:rPr>
      </w:pPr>
      <w:r w:rsidRPr="00474FDC">
        <w:rPr>
          <w:rFonts w:cs="Times New Roman"/>
          <w:b/>
          <w:szCs w:val="28"/>
        </w:rPr>
        <w:t xml:space="preserve">3. Sở </w:t>
      </w:r>
      <w:r w:rsidR="001F5A34" w:rsidRPr="00474FDC">
        <w:rPr>
          <w:rFonts w:cs="Times New Roman"/>
          <w:b/>
          <w:szCs w:val="28"/>
        </w:rPr>
        <w:t>Tài chính</w:t>
      </w:r>
    </w:p>
    <w:p w:rsidR="00D752B8" w:rsidRPr="00474FDC" w:rsidRDefault="0049052C" w:rsidP="007F72C8">
      <w:pPr>
        <w:spacing w:before="0" w:after="60"/>
        <w:ind w:firstLine="709"/>
        <w:jc w:val="both"/>
        <w:rPr>
          <w:rFonts w:cs="Times New Roman"/>
          <w:spacing w:val="4"/>
          <w:szCs w:val="28"/>
        </w:rPr>
      </w:pPr>
      <w:r>
        <w:rPr>
          <w:rFonts w:cs="Times New Roman"/>
          <w:spacing w:val="4"/>
          <w:szCs w:val="28"/>
          <w:lang w:val="vi-VN"/>
        </w:rPr>
        <w:t>-</w:t>
      </w:r>
      <w:r w:rsidR="00D752B8" w:rsidRPr="00474FDC">
        <w:rPr>
          <w:rFonts w:cs="Times New Roman"/>
          <w:spacing w:val="4"/>
          <w:szCs w:val="28"/>
        </w:rPr>
        <w:t xml:space="preserve"> </w:t>
      </w:r>
      <w:r w:rsidR="001F5A34" w:rsidRPr="00474FDC">
        <w:rPr>
          <w:rFonts w:cs="Times New Roman"/>
          <w:spacing w:val="4"/>
          <w:szCs w:val="28"/>
        </w:rPr>
        <w:t xml:space="preserve">Chủ trì, phối hợp với Sở </w:t>
      </w:r>
      <w:r w:rsidR="001B7F16" w:rsidRPr="00474FDC">
        <w:rPr>
          <w:rFonts w:cs="Times New Roman"/>
          <w:spacing w:val="4"/>
          <w:szCs w:val="28"/>
        </w:rPr>
        <w:t>GD</w:t>
      </w:r>
      <w:r w:rsidR="001965C2" w:rsidRPr="00474FDC">
        <w:rPr>
          <w:rFonts w:cs="Times New Roman"/>
          <w:spacing w:val="4"/>
          <w:szCs w:val="28"/>
        </w:rPr>
        <w:t>&amp;</w:t>
      </w:r>
      <w:r w:rsidR="001B7F16" w:rsidRPr="00474FDC">
        <w:rPr>
          <w:rFonts w:cs="Times New Roman"/>
          <w:spacing w:val="4"/>
          <w:szCs w:val="28"/>
        </w:rPr>
        <w:t>ĐT</w:t>
      </w:r>
      <w:r w:rsidR="001F5A34" w:rsidRPr="00474FDC">
        <w:rPr>
          <w:rFonts w:cs="Times New Roman"/>
          <w:spacing w:val="4"/>
          <w:szCs w:val="28"/>
        </w:rPr>
        <w:t>, Sở Kế hoạch và Đầ</w:t>
      </w:r>
      <w:r w:rsidR="001B7F16" w:rsidRPr="00474FDC">
        <w:rPr>
          <w:rFonts w:cs="Times New Roman"/>
          <w:spacing w:val="4"/>
          <w:szCs w:val="28"/>
        </w:rPr>
        <w:t xml:space="preserve">u tư, </w:t>
      </w:r>
      <w:r w:rsidR="001F5A34" w:rsidRPr="00474FDC">
        <w:rPr>
          <w:rFonts w:cs="Times New Roman"/>
          <w:spacing w:val="4"/>
          <w:szCs w:val="28"/>
        </w:rPr>
        <w:t>các sở</w:t>
      </w:r>
      <w:r w:rsidR="001B7F16" w:rsidRPr="00474FDC">
        <w:rPr>
          <w:rFonts w:cs="Times New Roman"/>
          <w:spacing w:val="4"/>
          <w:szCs w:val="28"/>
        </w:rPr>
        <w:t xml:space="preserve">, ban, ngành có liên quan và </w:t>
      </w:r>
      <w:r w:rsidR="001F5A34" w:rsidRPr="00474FDC">
        <w:rPr>
          <w:rFonts w:cs="Times New Roman"/>
          <w:spacing w:val="4"/>
          <w:szCs w:val="28"/>
        </w:rPr>
        <w:t>UBND các huyện, thị xã, thành phố</w:t>
      </w:r>
      <w:r w:rsidR="001E6DEA" w:rsidRPr="00474FDC">
        <w:rPr>
          <w:rFonts w:cs="Times New Roman"/>
          <w:spacing w:val="4"/>
          <w:szCs w:val="28"/>
        </w:rPr>
        <w:t xml:space="preserve"> </w:t>
      </w:r>
      <w:r w:rsidR="001F5A34" w:rsidRPr="00474FDC">
        <w:rPr>
          <w:rFonts w:cs="Times New Roman"/>
          <w:spacing w:val="4"/>
          <w:szCs w:val="28"/>
        </w:rPr>
        <w:t>tham mưu, đề xuất UBND tỉnh phương án nguồn kinh phí theo quy định về phân cấp ngân sách và các nguồn vốn hợp pháp khác để thực hiệ</w:t>
      </w:r>
      <w:r w:rsidR="00B510CA" w:rsidRPr="00474FDC">
        <w:rPr>
          <w:rFonts w:cs="Times New Roman"/>
          <w:spacing w:val="4"/>
          <w:szCs w:val="28"/>
        </w:rPr>
        <w:t xml:space="preserve">n </w:t>
      </w:r>
      <w:r w:rsidR="00AD6BB9" w:rsidRPr="00474FDC">
        <w:rPr>
          <w:rFonts w:cs="Times New Roman"/>
          <w:spacing w:val="4"/>
          <w:szCs w:val="28"/>
        </w:rPr>
        <w:t>đổi mới chương trình, sách giáo khoa giáo dục phổ thông</w:t>
      </w:r>
      <w:r w:rsidR="00D752B8" w:rsidRPr="00474FDC">
        <w:rPr>
          <w:rFonts w:cs="Times New Roman"/>
          <w:spacing w:val="4"/>
          <w:szCs w:val="28"/>
        </w:rPr>
        <w:t>.</w:t>
      </w:r>
    </w:p>
    <w:p w:rsidR="00D752B8" w:rsidRPr="00474FDC" w:rsidRDefault="0049052C" w:rsidP="007F72C8">
      <w:pPr>
        <w:spacing w:before="0" w:after="60"/>
        <w:ind w:firstLine="709"/>
        <w:jc w:val="both"/>
        <w:rPr>
          <w:rFonts w:cs="Times New Roman"/>
          <w:spacing w:val="4"/>
          <w:szCs w:val="28"/>
        </w:rPr>
      </w:pPr>
      <w:r>
        <w:rPr>
          <w:rFonts w:cs="Times New Roman"/>
          <w:spacing w:val="4"/>
          <w:szCs w:val="28"/>
          <w:lang w:val="vi-VN"/>
        </w:rPr>
        <w:t>-</w:t>
      </w:r>
      <w:r w:rsidR="00D752B8" w:rsidRPr="00474FDC">
        <w:rPr>
          <w:rFonts w:cs="Times New Roman"/>
          <w:spacing w:val="4"/>
          <w:szCs w:val="28"/>
        </w:rPr>
        <w:t xml:space="preserve"> </w:t>
      </w:r>
      <w:r w:rsidR="00063784" w:rsidRPr="00474FDC">
        <w:rPr>
          <w:rFonts w:cs="Times New Roman"/>
          <w:spacing w:val="4"/>
          <w:szCs w:val="28"/>
        </w:rPr>
        <w:t>Bố trí ngân sách</w:t>
      </w:r>
      <w:r w:rsidR="00E76CBC" w:rsidRPr="00474FDC">
        <w:rPr>
          <w:rFonts w:cs="Times New Roman"/>
          <w:spacing w:val="4"/>
          <w:szCs w:val="28"/>
        </w:rPr>
        <w:t xml:space="preserve"> thực hiện việc lựa chọn sách giáo khoa theo Thông tư số 27/2023/TT-BGDĐT</w:t>
      </w:r>
      <w:r w:rsidR="000F5592" w:rsidRPr="00474FDC">
        <w:rPr>
          <w:rFonts w:cs="Times New Roman"/>
          <w:spacing w:val="4"/>
          <w:szCs w:val="28"/>
        </w:rPr>
        <w:t xml:space="preserve"> ngày 28/12/2023 của Bộ GD</w:t>
      </w:r>
      <w:r w:rsidR="00FE0220" w:rsidRPr="00474FDC">
        <w:rPr>
          <w:rFonts w:cs="Times New Roman"/>
          <w:spacing w:val="4"/>
          <w:szCs w:val="28"/>
        </w:rPr>
        <w:t>&amp;</w:t>
      </w:r>
      <w:r w:rsidR="000F5592" w:rsidRPr="00474FDC">
        <w:rPr>
          <w:rFonts w:cs="Times New Roman"/>
          <w:spacing w:val="4"/>
          <w:szCs w:val="28"/>
        </w:rPr>
        <w:t>ĐT</w:t>
      </w:r>
      <w:r w:rsidR="001A17AF" w:rsidRPr="00474FDC">
        <w:rPr>
          <w:rFonts w:cs="Times New Roman"/>
          <w:spacing w:val="4"/>
          <w:szCs w:val="28"/>
        </w:rPr>
        <w:t xml:space="preserve">. Ưu tiên bố trí kinh phí hợp đồng giáo viên </w:t>
      </w:r>
      <w:r w:rsidR="007047B0" w:rsidRPr="00474FDC">
        <w:rPr>
          <w:rFonts w:cs="Times New Roman"/>
          <w:spacing w:val="4"/>
          <w:szCs w:val="28"/>
        </w:rPr>
        <w:t>theo Nghị định số 111/2022/NĐ-CP ngày 30/12/2022 của Chính phủ</w:t>
      </w:r>
      <w:r w:rsidR="007F2458" w:rsidRPr="00474FDC">
        <w:rPr>
          <w:rFonts w:cs="Times New Roman"/>
          <w:spacing w:val="4"/>
          <w:szCs w:val="28"/>
        </w:rPr>
        <w:t>.</w:t>
      </w:r>
    </w:p>
    <w:p w:rsidR="00650E79" w:rsidRPr="00474FDC" w:rsidRDefault="00FC6333" w:rsidP="007F72C8">
      <w:pPr>
        <w:tabs>
          <w:tab w:val="left" w:pos="709"/>
        </w:tabs>
        <w:spacing w:before="0" w:after="60"/>
        <w:ind w:firstLine="709"/>
        <w:jc w:val="both"/>
        <w:rPr>
          <w:rFonts w:cs="Times New Roman"/>
          <w:b/>
          <w:szCs w:val="28"/>
        </w:rPr>
      </w:pPr>
      <w:r w:rsidRPr="00474FDC">
        <w:rPr>
          <w:rFonts w:cs="Times New Roman"/>
          <w:szCs w:val="28"/>
        </w:rPr>
        <w:tab/>
      </w:r>
      <w:r w:rsidR="00BF5457" w:rsidRPr="00474FDC">
        <w:rPr>
          <w:rFonts w:cs="Times New Roman"/>
          <w:b/>
          <w:szCs w:val="28"/>
        </w:rPr>
        <w:t>4. Sở Kế hoạch và Đầu tư</w:t>
      </w:r>
    </w:p>
    <w:p w:rsidR="00213F5A" w:rsidRPr="00474FDC" w:rsidRDefault="005C4ECF" w:rsidP="007F72C8">
      <w:pPr>
        <w:tabs>
          <w:tab w:val="left" w:pos="709"/>
        </w:tabs>
        <w:spacing w:before="0" w:after="60"/>
        <w:ind w:firstLine="709"/>
        <w:jc w:val="both"/>
        <w:rPr>
          <w:rFonts w:cs="Times New Roman"/>
          <w:szCs w:val="28"/>
        </w:rPr>
      </w:pPr>
      <w:r w:rsidRPr="00474FDC">
        <w:rPr>
          <w:rFonts w:cs="Times New Roman"/>
          <w:b/>
          <w:szCs w:val="28"/>
        </w:rPr>
        <w:tab/>
      </w:r>
      <w:r w:rsidR="0049052C">
        <w:rPr>
          <w:rFonts w:cs="Times New Roman"/>
          <w:szCs w:val="28"/>
          <w:lang w:val="vi-VN"/>
        </w:rPr>
        <w:t>-</w:t>
      </w:r>
      <w:r w:rsidRPr="00474FDC">
        <w:rPr>
          <w:rFonts w:cs="Times New Roman"/>
          <w:szCs w:val="28"/>
        </w:rPr>
        <w:t xml:space="preserve"> Chủ trì, </w:t>
      </w:r>
      <w:r w:rsidR="00A25F11" w:rsidRPr="00474FDC">
        <w:rPr>
          <w:rFonts w:cs="Times New Roman"/>
          <w:szCs w:val="28"/>
        </w:rPr>
        <w:t>p</w:t>
      </w:r>
      <w:r w:rsidR="00213F5A" w:rsidRPr="00474FDC">
        <w:rPr>
          <w:rFonts w:cs="Times New Roman"/>
          <w:szCs w:val="28"/>
        </w:rPr>
        <w:t xml:space="preserve">hối hợp với Sở </w:t>
      </w:r>
      <w:r w:rsidR="00334D9D" w:rsidRPr="00474FDC">
        <w:rPr>
          <w:rFonts w:cs="Times New Roman"/>
          <w:szCs w:val="28"/>
        </w:rPr>
        <w:t>GD</w:t>
      </w:r>
      <w:r w:rsidR="001965C2" w:rsidRPr="00474FDC">
        <w:rPr>
          <w:rFonts w:cs="Times New Roman"/>
          <w:szCs w:val="28"/>
        </w:rPr>
        <w:t>&amp;</w:t>
      </w:r>
      <w:r w:rsidR="00334D9D" w:rsidRPr="00474FDC">
        <w:rPr>
          <w:rFonts w:cs="Times New Roman"/>
          <w:szCs w:val="28"/>
        </w:rPr>
        <w:t>ĐT</w:t>
      </w:r>
      <w:r w:rsidR="00213F5A" w:rsidRPr="00474FDC">
        <w:rPr>
          <w:rFonts w:cs="Times New Roman"/>
          <w:szCs w:val="28"/>
        </w:rPr>
        <w:t xml:space="preserve">, Sở Tài chính và đơn vị liên quan khác, tham mưu UBND tỉnh bố trí nguồn vốn đầu tư công, lồng ghép các nguồn vốn, nhất là nguồn vốn từ các chương trình mục tiêu quốc gia, các chương trình, đề án, </w:t>
      </w:r>
      <w:r w:rsidR="00213F5A" w:rsidRPr="00474FDC">
        <w:rPr>
          <w:rFonts w:cs="Times New Roman"/>
          <w:szCs w:val="28"/>
        </w:rPr>
        <w:lastRenderedPageBreak/>
        <w:t>dự án đã được phê duyệt để đầu tư cơ sở vật chất, thiết bị dạy học tối thiểu phục vụ triển khai Chương trình giáo dục phổ</w:t>
      </w:r>
      <w:r w:rsidR="00A25F11" w:rsidRPr="00474FDC">
        <w:rPr>
          <w:rFonts w:cs="Times New Roman"/>
          <w:szCs w:val="28"/>
        </w:rPr>
        <w:t xml:space="preserve"> thông 2018; </w:t>
      </w:r>
      <w:r w:rsidR="00213F5A" w:rsidRPr="00474FDC">
        <w:rPr>
          <w:rFonts w:cs="Times New Roman"/>
          <w:szCs w:val="28"/>
        </w:rPr>
        <w:t xml:space="preserve">kiên cố hóa trường, lớp học, xóa phòng học mượn. </w:t>
      </w:r>
      <w:r w:rsidRPr="00474FDC">
        <w:rPr>
          <w:rFonts w:cs="Times New Roman"/>
          <w:szCs w:val="28"/>
        </w:rPr>
        <w:tab/>
      </w:r>
    </w:p>
    <w:p w:rsidR="00F953DC" w:rsidRPr="00474FDC" w:rsidRDefault="00334D9D"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005C4ECF" w:rsidRPr="00474FDC">
        <w:rPr>
          <w:rFonts w:cs="Times New Roman"/>
          <w:szCs w:val="28"/>
        </w:rPr>
        <w:t xml:space="preserve"> </w:t>
      </w:r>
      <w:r w:rsidR="00F953DC" w:rsidRPr="00474FDC">
        <w:rPr>
          <w:rFonts w:cs="Times New Roman"/>
          <w:szCs w:val="28"/>
        </w:rPr>
        <w:t>Xây dựng chương trình xúc tiến đầu tư hàng năm gắn với cập nhật danh mục các dự án kêu gọi thu hút đầu tư trong và ngoài nước; trong đó, tập trung ưu tiên thu hút các dự án liên quan đến lĩnh vực giáo dục, phát triển trường học ở các khu vực có dân số tăng nhanh, khu vực đông dân cư.</w:t>
      </w:r>
    </w:p>
    <w:p w:rsidR="0057376B" w:rsidRPr="00474FDC" w:rsidRDefault="00541581" w:rsidP="007F72C8">
      <w:pPr>
        <w:tabs>
          <w:tab w:val="left" w:pos="709"/>
        </w:tabs>
        <w:spacing w:before="0" w:after="60"/>
        <w:ind w:firstLine="709"/>
        <w:jc w:val="both"/>
        <w:rPr>
          <w:rFonts w:cs="Times New Roman"/>
          <w:b/>
          <w:szCs w:val="28"/>
        </w:rPr>
      </w:pPr>
      <w:r w:rsidRPr="00474FDC">
        <w:rPr>
          <w:rFonts w:cs="Times New Roman"/>
          <w:szCs w:val="28"/>
        </w:rPr>
        <w:tab/>
      </w:r>
      <w:r w:rsidR="0057376B" w:rsidRPr="00474FDC">
        <w:rPr>
          <w:rFonts w:cs="Times New Roman"/>
          <w:b/>
          <w:szCs w:val="28"/>
        </w:rPr>
        <w:t>5. Sở Lao động - Thương binh và Xã hội</w:t>
      </w:r>
    </w:p>
    <w:p w:rsidR="0057376B" w:rsidRPr="00474FDC" w:rsidRDefault="0057376B"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Pr="00474FDC">
        <w:rPr>
          <w:rFonts w:cs="Times New Roman"/>
          <w:szCs w:val="28"/>
        </w:rPr>
        <w:t xml:space="preserve"> Tập trung triển khai thực hiện nhiệm vụ đối với lĩnh vực giáo dục nghề nghiệp. Chủ trì, phối hợp với các sở, ngành liên quan xây dựng kế hoạch phát triển lĩnh vực dạy nghề.</w:t>
      </w:r>
    </w:p>
    <w:p w:rsidR="0057376B" w:rsidRPr="00474FDC" w:rsidRDefault="0057376B"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Pr="00474FDC">
        <w:rPr>
          <w:rFonts w:cs="Times New Roman"/>
          <w:szCs w:val="28"/>
        </w:rPr>
        <w:t xml:space="preserve"> Phối hợp với Sở Kế hoạch và Đầu tư, Sở Tài chính tham mưu UBND tỉnh cân đối, bố trí ngân sách nhà nước hàng năm cho lĩnh vực dạy nghề triển khai thực hiện các nhiệm vụ để tiếp tục đẩy mạnh đổi mới căn bản, toàn diện giáo dục phổ thông.</w:t>
      </w:r>
    </w:p>
    <w:p w:rsidR="00192153" w:rsidRPr="00474FDC" w:rsidRDefault="0057376B"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Pr="00474FDC">
        <w:rPr>
          <w:rFonts w:cs="Times New Roman"/>
          <w:szCs w:val="28"/>
        </w:rPr>
        <w:t xml:space="preserve"> Phối hợp với Sở </w:t>
      </w:r>
      <w:r w:rsidR="00097A56" w:rsidRPr="00474FDC">
        <w:rPr>
          <w:rFonts w:cs="Times New Roman"/>
          <w:szCs w:val="28"/>
        </w:rPr>
        <w:t>GD</w:t>
      </w:r>
      <w:r w:rsidR="001965C2" w:rsidRPr="00474FDC">
        <w:rPr>
          <w:rFonts w:cs="Times New Roman"/>
          <w:szCs w:val="28"/>
        </w:rPr>
        <w:t>&amp;</w:t>
      </w:r>
      <w:r w:rsidR="00097A56" w:rsidRPr="00474FDC">
        <w:rPr>
          <w:rFonts w:cs="Times New Roman"/>
          <w:szCs w:val="28"/>
        </w:rPr>
        <w:t>ĐT</w:t>
      </w:r>
      <w:r w:rsidRPr="00474FDC">
        <w:rPr>
          <w:rFonts w:cs="Times New Roman"/>
          <w:szCs w:val="28"/>
        </w:rPr>
        <w:t xml:space="preserve"> trong việc tuyên truyền, tư vấn, hướng nghiệ</w:t>
      </w:r>
      <w:r w:rsidR="00817EF3" w:rsidRPr="00474FDC">
        <w:rPr>
          <w:rFonts w:cs="Times New Roman"/>
          <w:szCs w:val="28"/>
        </w:rPr>
        <w:t xml:space="preserve">p </w:t>
      </w:r>
      <w:r w:rsidRPr="00474FDC">
        <w:rPr>
          <w:rFonts w:cs="Times New Roman"/>
          <w:szCs w:val="28"/>
        </w:rPr>
        <w:t>cho học sinh sau trung học cơ sở và trung học phổ thông.</w:t>
      </w:r>
    </w:p>
    <w:p w:rsidR="00764E14" w:rsidRPr="00474FDC" w:rsidRDefault="00192153" w:rsidP="007F72C8">
      <w:pPr>
        <w:tabs>
          <w:tab w:val="left" w:pos="709"/>
        </w:tabs>
        <w:spacing w:before="0" w:after="60"/>
        <w:ind w:firstLine="709"/>
        <w:jc w:val="both"/>
        <w:rPr>
          <w:rFonts w:cs="Times New Roman"/>
          <w:b/>
          <w:szCs w:val="28"/>
        </w:rPr>
      </w:pPr>
      <w:r w:rsidRPr="00474FDC">
        <w:rPr>
          <w:rFonts w:cs="Times New Roman"/>
          <w:szCs w:val="28"/>
        </w:rPr>
        <w:tab/>
      </w:r>
      <w:r w:rsidR="00764E14" w:rsidRPr="00474FDC">
        <w:rPr>
          <w:rFonts w:cs="Times New Roman"/>
          <w:b/>
          <w:szCs w:val="28"/>
        </w:rPr>
        <w:t>6. Sở Thông tin và Truyền thông</w:t>
      </w:r>
    </w:p>
    <w:p w:rsidR="00764E14" w:rsidRPr="00474FDC" w:rsidRDefault="00764E14"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006920C6" w:rsidRPr="00474FDC">
        <w:rPr>
          <w:rFonts w:cs="Times New Roman"/>
          <w:szCs w:val="28"/>
        </w:rPr>
        <w:t xml:space="preserve"> </w:t>
      </w:r>
      <w:r w:rsidRPr="00474FDC">
        <w:rPr>
          <w:rFonts w:cs="Times New Roman"/>
          <w:szCs w:val="28"/>
        </w:rPr>
        <w:t xml:space="preserve">Chỉ đạo, hướng dẫn các cơ quan báo chí, truyền thông hoạt động trên địa bàn và hệ thống thông tin cơ sở tăng cường công tác truyền thông về đổi mới </w:t>
      </w:r>
      <w:r w:rsidR="00970406" w:rsidRPr="00474FDC">
        <w:rPr>
          <w:rFonts w:cs="Times New Roman"/>
          <w:szCs w:val="28"/>
        </w:rPr>
        <w:t>chương trình, sách giáo khoa</w:t>
      </w:r>
      <w:r w:rsidRPr="00474FDC">
        <w:rPr>
          <w:rFonts w:cs="Times New Roman"/>
          <w:szCs w:val="28"/>
        </w:rPr>
        <w:t xml:space="preserve"> giáo dục phổ thông, góp phần tích cực trong định hướng dư luận xã hộ</w:t>
      </w:r>
      <w:r w:rsidR="002F413D" w:rsidRPr="00474FDC">
        <w:rPr>
          <w:rFonts w:cs="Times New Roman"/>
          <w:szCs w:val="28"/>
        </w:rPr>
        <w:t xml:space="preserve">i, </w:t>
      </w:r>
      <w:r w:rsidRPr="00474FDC">
        <w:rPr>
          <w:rFonts w:cs="Times New Roman"/>
          <w:szCs w:val="28"/>
        </w:rPr>
        <w:t>trong đó, tập trung tuyên truyền, phổ biến các chủ trương, đường lối của Đảng, chính sách, pháp luật của Nhà nước có liên quan; phản ánh những kết quả nổi bật; nêu gương các điển hình tiên tiến, mô hình hay, cách làm sáng tạo, hiệu quả trong thực hiện các nội dung đổi mới giáo dục.</w:t>
      </w:r>
    </w:p>
    <w:p w:rsidR="004136A8" w:rsidRPr="00474FDC" w:rsidRDefault="006920C6"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Pr="00474FDC">
        <w:rPr>
          <w:rFonts w:cs="Times New Roman"/>
          <w:szCs w:val="28"/>
        </w:rPr>
        <w:t xml:space="preserve"> Tăng cường công tác quản lý báo chí, mạng xã hội; rà soát, xử lý các vi phạm trong việc đăng tải, phổ biến thông tin, quan điểm sai trái, xuyên tạc liên quan công tác đổi mới chương trình, sách giáo khoa giáo dục phổ thông trên địa bàn tỉnh.</w:t>
      </w:r>
    </w:p>
    <w:p w:rsidR="00A96EEA" w:rsidRPr="0049052C" w:rsidRDefault="004136A8" w:rsidP="007F72C8">
      <w:pPr>
        <w:tabs>
          <w:tab w:val="left" w:pos="709"/>
        </w:tabs>
        <w:spacing w:before="0" w:after="60"/>
        <w:ind w:firstLine="709"/>
        <w:jc w:val="both"/>
        <w:rPr>
          <w:rFonts w:cs="Times New Roman"/>
          <w:b/>
          <w:szCs w:val="28"/>
        </w:rPr>
      </w:pPr>
      <w:r w:rsidRPr="00474FDC">
        <w:rPr>
          <w:rFonts w:cs="Times New Roman"/>
          <w:szCs w:val="28"/>
        </w:rPr>
        <w:tab/>
      </w:r>
      <w:r w:rsidR="004F35A3" w:rsidRPr="00474FDC">
        <w:rPr>
          <w:rFonts w:cs="Times New Roman"/>
          <w:b/>
          <w:szCs w:val="28"/>
        </w:rPr>
        <w:t>7. Các sở, ngành, cơ quan cấp tỉnh có liên quan</w:t>
      </w:r>
      <w:r w:rsidR="0049052C">
        <w:rPr>
          <w:rFonts w:cs="Times New Roman"/>
          <w:szCs w:val="28"/>
          <w:lang w:val="vi-VN"/>
        </w:rPr>
        <w:t xml:space="preserve">: </w:t>
      </w:r>
      <w:r w:rsidR="004F35A3" w:rsidRPr="00474FDC">
        <w:rPr>
          <w:rFonts w:cs="Times New Roman"/>
          <w:szCs w:val="28"/>
        </w:rPr>
        <w:t>Căn cứ chức năng, nhiệm vụ đượ</w:t>
      </w:r>
      <w:r w:rsidR="00981111" w:rsidRPr="00474FDC">
        <w:rPr>
          <w:rFonts w:cs="Times New Roman"/>
          <w:szCs w:val="28"/>
        </w:rPr>
        <w:t>c giao, triển khai thực hiện</w:t>
      </w:r>
      <w:r w:rsidR="002F413D" w:rsidRPr="00474FDC">
        <w:rPr>
          <w:rFonts w:cs="Times New Roman"/>
          <w:szCs w:val="28"/>
        </w:rPr>
        <w:t xml:space="preserve"> </w:t>
      </w:r>
      <w:r w:rsidR="00981111" w:rsidRPr="00474FDC">
        <w:rPr>
          <w:rFonts w:cs="Times New Roman"/>
          <w:szCs w:val="28"/>
        </w:rPr>
        <w:t>Nghị quyết số</w:t>
      </w:r>
      <w:r w:rsidRPr="00474FDC">
        <w:rPr>
          <w:rFonts w:cs="Times New Roman"/>
          <w:szCs w:val="28"/>
        </w:rPr>
        <w:t xml:space="preserve"> 32/NQ-CP </w:t>
      </w:r>
      <w:r w:rsidR="003A7E26" w:rsidRPr="00474FDC">
        <w:rPr>
          <w:rFonts w:cs="Times New Roman"/>
          <w:szCs w:val="28"/>
        </w:rPr>
        <w:t>ngày 20/3/</w:t>
      </w:r>
      <w:r w:rsidR="00981111" w:rsidRPr="00474FDC">
        <w:rPr>
          <w:rFonts w:cs="Times New Roman"/>
          <w:szCs w:val="28"/>
        </w:rPr>
        <w:t xml:space="preserve">2024 của Chính phủ; </w:t>
      </w:r>
      <w:r w:rsidR="003A7E26" w:rsidRPr="00474FDC">
        <w:rPr>
          <w:rFonts w:cs="Times New Roman"/>
          <w:szCs w:val="28"/>
        </w:rPr>
        <w:t xml:space="preserve">Công văn số 712/UBND-VX ngày </w:t>
      </w:r>
      <w:r w:rsidR="00A96EEA" w:rsidRPr="00474FDC">
        <w:rPr>
          <w:rFonts w:cs="Times New Roman"/>
          <w:szCs w:val="28"/>
        </w:rPr>
        <w:t>05/02/2024 của UBND tỉnh về việc giao triển khai, thực hiện Chỉ thị số 32/CT-TTg ngày 25/12/2023 của Thủ tướng Chính phủ</w:t>
      </w:r>
      <w:r w:rsidR="005A543B" w:rsidRPr="00474FDC">
        <w:rPr>
          <w:rFonts w:cs="Times New Roman"/>
          <w:szCs w:val="28"/>
        </w:rPr>
        <w:t xml:space="preserve"> và Kế hoạch</w:t>
      </w:r>
      <w:r w:rsidR="007F72C8">
        <w:rPr>
          <w:rFonts w:cs="Times New Roman"/>
          <w:szCs w:val="28"/>
        </w:rPr>
        <w:t xml:space="preserve"> này</w:t>
      </w:r>
      <w:r w:rsidR="005A543B" w:rsidRPr="00474FDC">
        <w:rPr>
          <w:rFonts w:cs="Times New Roman"/>
          <w:szCs w:val="28"/>
        </w:rPr>
        <w:t xml:space="preserve"> </w:t>
      </w:r>
      <w:r w:rsidR="00E4674D" w:rsidRPr="00474FDC">
        <w:rPr>
          <w:rFonts w:cs="Times New Roman"/>
          <w:szCs w:val="28"/>
        </w:rPr>
        <w:t>của UBND tỉnh</w:t>
      </w:r>
      <w:r w:rsidR="005A543B" w:rsidRPr="00474FDC">
        <w:rPr>
          <w:rFonts w:cs="Times New Roman"/>
          <w:szCs w:val="28"/>
        </w:rPr>
        <w:t xml:space="preserve"> đảm bảo chất lượng, hiệu quả.</w:t>
      </w:r>
    </w:p>
    <w:p w:rsidR="00E9748C" w:rsidRPr="00474FDC" w:rsidRDefault="00E9748C" w:rsidP="007F72C8">
      <w:pPr>
        <w:tabs>
          <w:tab w:val="left" w:pos="709"/>
        </w:tabs>
        <w:spacing w:before="0" w:after="60"/>
        <w:ind w:firstLine="709"/>
        <w:jc w:val="both"/>
        <w:rPr>
          <w:rFonts w:cs="Times New Roman"/>
          <w:b/>
          <w:szCs w:val="28"/>
        </w:rPr>
      </w:pPr>
      <w:r w:rsidRPr="00474FDC">
        <w:rPr>
          <w:rFonts w:cs="Times New Roman"/>
          <w:szCs w:val="28"/>
        </w:rPr>
        <w:tab/>
      </w:r>
      <w:r w:rsidRPr="00474FDC">
        <w:rPr>
          <w:rFonts w:cs="Times New Roman"/>
          <w:b/>
          <w:szCs w:val="28"/>
        </w:rPr>
        <w:t xml:space="preserve">8. </w:t>
      </w:r>
      <w:r w:rsidR="00352ADF" w:rsidRPr="00474FDC">
        <w:rPr>
          <w:rFonts w:cs="Times New Roman"/>
          <w:b/>
          <w:szCs w:val="28"/>
        </w:rPr>
        <w:t>Ủy ban nhân dân các huyện, thành phố</w:t>
      </w:r>
      <w:r w:rsidR="0049052C">
        <w:rPr>
          <w:rFonts w:cs="Times New Roman"/>
          <w:b/>
          <w:szCs w:val="28"/>
          <w:lang w:val="vi-VN"/>
        </w:rPr>
        <w:t>,</w:t>
      </w:r>
      <w:r w:rsidR="0049052C" w:rsidRPr="0049052C">
        <w:rPr>
          <w:rFonts w:cs="Times New Roman"/>
          <w:b/>
          <w:szCs w:val="28"/>
        </w:rPr>
        <w:t xml:space="preserve"> </w:t>
      </w:r>
      <w:r w:rsidR="0049052C" w:rsidRPr="00474FDC">
        <w:rPr>
          <w:rFonts w:cs="Times New Roman"/>
          <w:b/>
          <w:szCs w:val="28"/>
        </w:rPr>
        <w:t>thị xã</w:t>
      </w:r>
    </w:p>
    <w:p w:rsidR="00DF0766" w:rsidRPr="00474FDC" w:rsidRDefault="00352ADF" w:rsidP="007F72C8">
      <w:pPr>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00DF0766" w:rsidRPr="00474FDC">
        <w:rPr>
          <w:rFonts w:cs="Times New Roman"/>
          <w:szCs w:val="28"/>
        </w:rPr>
        <w:t xml:space="preserve"> Triển khai đầy đủ, nghiêm túc</w:t>
      </w:r>
      <w:r w:rsidR="006A5EE8" w:rsidRPr="00474FDC">
        <w:rPr>
          <w:rFonts w:cs="Times New Roman"/>
          <w:szCs w:val="28"/>
        </w:rPr>
        <w:t xml:space="preserve"> các văn bản chỉ đạo, hướng dẫn của cấp trên về đổi mới chương trình, sách giáo khoa giáo dục phổ thông theo thẩm quyền.</w:t>
      </w:r>
    </w:p>
    <w:p w:rsidR="008F5D2E" w:rsidRPr="00474FDC" w:rsidRDefault="0049052C" w:rsidP="007F72C8">
      <w:pPr>
        <w:spacing w:before="0" w:after="60"/>
        <w:ind w:firstLine="709"/>
        <w:jc w:val="both"/>
        <w:rPr>
          <w:rFonts w:cs="Times New Roman"/>
          <w:szCs w:val="28"/>
        </w:rPr>
      </w:pPr>
      <w:r>
        <w:rPr>
          <w:rFonts w:cs="Times New Roman"/>
          <w:szCs w:val="28"/>
          <w:lang w:val="vi-VN"/>
        </w:rPr>
        <w:t>-</w:t>
      </w:r>
      <w:r w:rsidR="00582311" w:rsidRPr="00474FDC">
        <w:rPr>
          <w:rFonts w:cs="Times New Roman"/>
          <w:szCs w:val="28"/>
        </w:rPr>
        <w:t xml:space="preserve"> Rà soát quy hoạch, sắp xếp mạng lưới cơ sở giáo dục phù hợp với tình hình, điều kiện</w:t>
      </w:r>
      <w:r w:rsidR="007F72C8">
        <w:rPr>
          <w:rFonts w:cs="Times New Roman"/>
          <w:szCs w:val="28"/>
        </w:rPr>
        <w:t xml:space="preserve"> quy hoạch</w:t>
      </w:r>
      <w:r w:rsidR="00582311" w:rsidRPr="00474FDC">
        <w:rPr>
          <w:rFonts w:cs="Times New Roman"/>
          <w:szCs w:val="28"/>
        </w:rPr>
        <w:t xml:space="preserve"> của đơn vị, địa phương và</w:t>
      </w:r>
      <w:r w:rsidR="007F72C8">
        <w:rPr>
          <w:rFonts w:cs="Times New Roman"/>
          <w:szCs w:val="28"/>
        </w:rPr>
        <w:t xml:space="preserve"> quy hoạch</w:t>
      </w:r>
      <w:r w:rsidR="00582311" w:rsidRPr="00474FDC">
        <w:rPr>
          <w:rFonts w:cs="Times New Roman"/>
          <w:szCs w:val="28"/>
        </w:rPr>
        <w:t xml:space="preserve"> của tỉ</w:t>
      </w:r>
      <w:r w:rsidR="007F72C8">
        <w:rPr>
          <w:rFonts w:cs="Times New Roman"/>
          <w:szCs w:val="28"/>
        </w:rPr>
        <w:t>nh</w:t>
      </w:r>
      <w:r w:rsidR="00582311" w:rsidRPr="00474FDC">
        <w:rPr>
          <w:rFonts w:cs="Times New Roman"/>
          <w:szCs w:val="28"/>
        </w:rPr>
        <w:t xml:space="preserve">. </w:t>
      </w:r>
    </w:p>
    <w:p w:rsidR="00582311" w:rsidRPr="00474FDC" w:rsidRDefault="0049052C" w:rsidP="007F72C8">
      <w:pPr>
        <w:spacing w:before="0" w:after="60"/>
        <w:ind w:firstLine="709"/>
        <w:jc w:val="both"/>
        <w:rPr>
          <w:rFonts w:cs="Times New Roman"/>
          <w:szCs w:val="28"/>
        </w:rPr>
      </w:pPr>
      <w:r>
        <w:rPr>
          <w:rFonts w:cs="Times New Roman"/>
          <w:szCs w:val="28"/>
          <w:lang w:val="vi-VN"/>
        </w:rPr>
        <w:t>-</w:t>
      </w:r>
      <w:r w:rsidR="008F5D2E" w:rsidRPr="00474FDC">
        <w:rPr>
          <w:rFonts w:cs="Times New Roman"/>
          <w:szCs w:val="28"/>
        </w:rPr>
        <w:t xml:space="preserve"> </w:t>
      </w:r>
      <w:r w:rsidR="00582311" w:rsidRPr="00474FDC">
        <w:rPr>
          <w:rFonts w:cs="Times New Roman"/>
          <w:szCs w:val="28"/>
        </w:rPr>
        <w:t>Đẩy mạnh xã hội hóa, huy động các nguồn lực đầu tư cho giáo dụ</w:t>
      </w:r>
      <w:r w:rsidR="0038504E" w:rsidRPr="00474FDC">
        <w:rPr>
          <w:rFonts w:cs="Times New Roman"/>
          <w:szCs w:val="28"/>
        </w:rPr>
        <w:t xml:space="preserve">c; </w:t>
      </w:r>
      <w:r w:rsidR="00647C6A" w:rsidRPr="00474FDC">
        <w:rPr>
          <w:rFonts w:cs="Times New Roman"/>
          <w:szCs w:val="28"/>
        </w:rPr>
        <w:t>t</w:t>
      </w:r>
      <w:r w:rsidR="0038504E" w:rsidRPr="00474FDC">
        <w:rPr>
          <w:rFonts w:cs="Times New Roman"/>
          <w:szCs w:val="28"/>
        </w:rPr>
        <w:t>ập trung đầu tư nhằm kiên cố hóa, hiện đại hóa trường, lớp họ</w:t>
      </w:r>
      <w:r w:rsidR="007F72C8">
        <w:rPr>
          <w:rFonts w:cs="Times New Roman"/>
          <w:szCs w:val="28"/>
        </w:rPr>
        <w:t xml:space="preserve">c; </w:t>
      </w:r>
      <w:r w:rsidR="00546E62" w:rsidRPr="00474FDC">
        <w:rPr>
          <w:rFonts w:cs="Times New Roman"/>
          <w:szCs w:val="28"/>
        </w:rPr>
        <w:t xml:space="preserve">từng bước đầu tư, sớm </w:t>
      </w:r>
      <w:r w:rsidR="00647C6A" w:rsidRPr="00474FDC">
        <w:rPr>
          <w:rFonts w:cs="Times New Roman"/>
          <w:szCs w:val="28"/>
        </w:rPr>
        <w:t>đả</w:t>
      </w:r>
      <w:r w:rsidR="00797486" w:rsidRPr="00474FDC">
        <w:rPr>
          <w:rFonts w:cs="Times New Roman"/>
          <w:szCs w:val="28"/>
        </w:rPr>
        <w:t>m</w:t>
      </w:r>
      <w:r w:rsidR="00647C6A" w:rsidRPr="00474FDC">
        <w:rPr>
          <w:rFonts w:cs="Times New Roman"/>
          <w:szCs w:val="28"/>
        </w:rPr>
        <w:t xml:space="preserve"> </w:t>
      </w:r>
      <w:r w:rsidR="00797486" w:rsidRPr="00474FDC">
        <w:rPr>
          <w:rFonts w:cs="Times New Roman"/>
          <w:szCs w:val="28"/>
        </w:rPr>
        <w:t>bảo</w:t>
      </w:r>
      <w:r w:rsidR="00647C6A" w:rsidRPr="00474FDC">
        <w:rPr>
          <w:rFonts w:cs="Times New Roman"/>
          <w:szCs w:val="28"/>
        </w:rPr>
        <w:t xml:space="preserve"> đầy đủ cơ sở vật chất, thiết bị dạy họ</w:t>
      </w:r>
      <w:r w:rsidR="00670A9F" w:rsidRPr="00474FDC">
        <w:rPr>
          <w:rFonts w:cs="Times New Roman"/>
          <w:szCs w:val="28"/>
        </w:rPr>
        <w:t>c</w:t>
      </w:r>
      <w:r w:rsidR="00290BF8" w:rsidRPr="00474FDC">
        <w:rPr>
          <w:rFonts w:cs="Times New Roman"/>
          <w:szCs w:val="28"/>
        </w:rPr>
        <w:t xml:space="preserve"> tối thiểu</w:t>
      </w:r>
      <w:r w:rsidR="00670A9F" w:rsidRPr="00474FDC">
        <w:rPr>
          <w:rFonts w:cs="Times New Roman"/>
          <w:szCs w:val="28"/>
        </w:rPr>
        <w:t xml:space="preserve"> </w:t>
      </w:r>
      <w:r w:rsidR="006B186C" w:rsidRPr="00474FDC">
        <w:rPr>
          <w:rFonts w:cs="Times New Roman"/>
          <w:szCs w:val="28"/>
        </w:rPr>
        <w:t xml:space="preserve">đáp ứng yêu cầu </w:t>
      </w:r>
      <w:r w:rsidR="00290BF8" w:rsidRPr="00474FDC">
        <w:rPr>
          <w:rFonts w:cs="Times New Roman"/>
          <w:szCs w:val="28"/>
        </w:rPr>
        <w:lastRenderedPageBreak/>
        <w:t>thực hiện</w:t>
      </w:r>
      <w:r w:rsidR="006B186C" w:rsidRPr="00474FDC">
        <w:rPr>
          <w:rFonts w:cs="Times New Roman"/>
          <w:szCs w:val="28"/>
        </w:rPr>
        <w:t xml:space="preserve"> Chương trình giáo dục phổ thông 2018</w:t>
      </w:r>
      <w:r w:rsidR="00255589" w:rsidRPr="00474FDC">
        <w:rPr>
          <w:rFonts w:cs="Times New Roman"/>
          <w:szCs w:val="28"/>
        </w:rPr>
        <w:t xml:space="preserve">; </w:t>
      </w:r>
      <w:r w:rsidR="00E850A6" w:rsidRPr="00474FDC">
        <w:rPr>
          <w:rFonts w:cs="Times New Roman"/>
          <w:bCs/>
          <w:szCs w:val="28"/>
          <w:lang w:val="nb-NO"/>
        </w:rPr>
        <w:t>triển khai</w:t>
      </w:r>
      <w:r w:rsidR="006B186C" w:rsidRPr="00474FDC">
        <w:rPr>
          <w:rFonts w:cs="Times New Roman"/>
          <w:bCs/>
          <w:szCs w:val="28"/>
          <w:lang w:val="nb-NO"/>
        </w:rPr>
        <w:t xml:space="preserve"> có hiệu quả Quyết định số 1314</w:t>
      </w:r>
      <w:r w:rsidR="006B186C" w:rsidRPr="00474FDC">
        <w:rPr>
          <w:rFonts w:cs="Times New Roman"/>
          <w:szCs w:val="28"/>
        </w:rPr>
        <w:t>/QĐ-UBND ngày 29/6/2022 của UBND tỉnh về việc phê duyệt Đề án Xây dựng trường mầm non và phổ thông công lập tỉnh Hà Tĩnh đạt chuẩn quốc gia, giai đoạn 2021</w:t>
      </w:r>
      <w:r w:rsidR="00B13931" w:rsidRPr="00474FDC">
        <w:rPr>
          <w:rFonts w:cs="Times New Roman"/>
          <w:szCs w:val="28"/>
        </w:rPr>
        <w:t xml:space="preserve"> </w:t>
      </w:r>
      <w:r w:rsidR="006B186C" w:rsidRPr="00474FDC">
        <w:rPr>
          <w:rFonts w:cs="Times New Roman"/>
          <w:szCs w:val="28"/>
        </w:rPr>
        <w:t>-</w:t>
      </w:r>
      <w:r w:rsidR="00B13931" w:rsidRPr="00474FDC">
        <w:rPr>
          <w:rFonts w:cs="Times New Roman"/>
          <w:szCs w:val="28"/>
        </w:rPr>
        <w:t xml:space="preserve"> </w:t>
      </w:r>
      <w:r w:rsidR="006B186C" w:rsidRPr="00474FDC">
        <w:rPr>
          <w:rFonts w:cs="Times New Roman"/>
          <w:szCs w:val="28"/>
        </w:rPr>
        <w:t>2025.</w:t>
      </w:r>
    </w:p>
    <w:p w:rsidR="003C22A1" w:rsidRPr="00474FDC" w:rsidRDefault="00E36B67" w:rsidP="007F72C8">
      <w:pPr>
        <w:tabs>
          <w:tab w:val="left" w:pos="709"/>
        </w:tabs>
        <w:spacing w:before="0" w:after="60"/>
        <w:ind w:firstLine="709"/>
        <w:jc w:val="both"/>
        <w:rPr>
          <w:rFonts w:cs="Times New Roman"/>
          <w:szCs w:val="28"/>
        </w:rPr>
      </w:pPr>
      <w:r w:rsidRPr="00474FDC">
        <w:rPr>
          <w:rFonts w:cs="Times New Roman"/>
          <w:szCs w:val="28"/>
        </w:rPr>
        <w:tab/>
        <w:t xml:space="preserve">Tiếp tục xây dựng và triển khai phương án hỗ trợ sách giáo khoa cho học sinh diện chính sách, diện hộ nghèo, học sinh có hoàn cảnh khó khăn, vùng sâu, vùng xa, học sinh dân tộc thiểu số. </w:t>
      </w:r>
    </w:p>
    <w:p w:rsidR="003C22A1" w:rsidRPr="00474FDC" w:rsidRDefault="00D4702F"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00825CBA" w:rsidRPr="00474FDC">
        <w:rPr>
          <w:rFonts w:cs="Times New Roman"/>
          <w:szCs w:val="28"/>
        </w:rPr>
        <w:t xml:space="preserve"> Thực hiện đồng bộ các giải</w:t>
      </w:r>
      <w:r w:rsidR="008F2B1A" w:rsidRPr="00474FDC">
        <w:rPr>
          <w:rFonts w:cs="Times New Roman"/>
          <w:szCs w:val="28"/>
        </w:rPr>
        <w:t xml:space="preserve"> pháp</w:t>
      </w:r>
      <w:r w:rsidR="00825CBA" w:rsidRPr="00474FDC">
        <w:rPr>
          <w:rFonts w:cs="Times New Roman"/>
          <w:szCs w:val="28"/>
        </w:rPr>
        <w:t xml:space="preserve"> để từng bước sớm khắc phục</w:t>
      </w:r>
      <w:r w:rsidR="008F2B1A" w:rsidRPr="00474FDC">
        <w:rPr>
          <w:rFonts w:cs="Times New Roman"/>
          <w:szCs w:val="28"/>
        </w:rPr>
        <w:t xml:space="preserve"> tình</w:t>
      </w:r>
      <w:r w:rsidR="00825CBA" w:rsidRPr="00474FDC">
        <w:rPr>
          <w:rFonts w:cs="Times New Roman"/>
          <w:szCs w:val="28"/>
        </w:rPr>
        <w:t xml:space="preserve"> trạng thừa, thiếu giáo viên cục bộ</w:t>
      </w:r>
      <w:r w:rsidR="00E30F28" w:rsidRPr="00474FDC">
        <w:rPr>
          <w:rFonts w:cs="Times New Roman"/>
          <w:szCs w:val="28"/>
        </w:rPr>
        <w:t xml:space="preserve"> tại địa phương; </w:t>
      </w:r>
      <w:r w:rsidR="0073720A" w:rsidRPr="00474FDC">
        <w:rPr>
          <w:rFonts w:cs="Times New Roman"/>
          <w:szCs w:val="28"/>
        </w:rPr>
        <w:t>linh hoạt trong</w:t>
      </w:r>
      <w:r w:rsidR="004C1C18" w:rsidRPr="00474FDC">
        <w:rPr>
          <w:rFonts w:cs="Times New Roman"/>
          <w:szCs w:val="28"/>
        </w:rPr>
        <w:t xml:space="preserve"> bố trí, sắp xế</w:t>
      </w:r>
      <w:r w:rsidR="00166766" w:rsidRPr="00474FDC">
        <w:rPr>
          <w:rFonts w:cs="Times New Roman"/>
          <w:szCs w:val="28"/>
        </w:rPr>
        <w:t xml:space="preserve">p giáo viên, </w:t>
      </w:r>
      <w:r w:rsidR="004C1C18" w:rsidRPr="00474FDC">
        <w:rPr>
          <w:rFonts w:cs="Times New Roman"/>
          <w:szCs w:val="28"/>
        </w:rPr>
        <w:t>đảm bảo đủ về số lượng, đồng bộ về cơ cấu theo quy định</w:t>
      </w:r>
      <w:r w:rsidR="0073720A" w:rsidRPr="00474FDC">
        <w:rPr>
          <w:rFonts w:cs="Times New Roman"/>
          <w:szCs w:val="28"/>
        </w:rPr>
        <w:t>, tuyển dụng đủ giáo viên, nhân viên theo biên chế được giao.</w:t>
      </w:r>
    </w:p>
    <w:p w:rsidR="004F35A3" w:rsidRPr="00474FDC" w:rsidRDefault="00D4702F" w:rsidP="007F72C8">
      <w:pPr>
        <w:tabs>
          <w:tab w:val="left" w:pos="709"/>
        </w:tabs>
        <w:spacing w:before="0" w:after="60"/>
        <w:ind w:firstLine="709"/>
        <w:jc w:val="both"/>
        <w:rPr>
          <w:rFonts w:cs="Times New Roman"/>
          <w:szCs w:val="28"/>
        </w:rPr>
      </w:pPr>
      <w:r w:rsidRPr="00474FDC">
        <w:rPr>
          <w:rFonts w:cs="Times New Roman"/>
          <w:szCs w:val="28"/>
        </w:rPr>
        <w:tab/>
      </w:r>
      <w:r w:rsidR="00393C62" w:rsidRPr="00474FDC">
        <w:rPr>
          <w:rFonts w:cs="Times New Roman"/>
          <w:szCs w:val="28"/>
        </w:rPr>
        <w:t>Triển khai có hiệu quả</w:t>
      </w:r>
      <w:r w:rsidRPr="00474FDC">
        <w:rPr>
          <w:rFonts w:cs="Times New Roman"/>
          <w:szCs w:val="28"/>
        </w:rPr>
        <w:t xml:space="preserve"> Kế hoạch số 392/KH-UBND ngày 29/10/2020 của UBND tỉnh về thực hiện lộ trình nâng chuẩn được đào tạo của giáo viên mầm non, tiểu học, trung học cơ sở giai đoạ</w:t>
      </w:r>
      <w:r w:rsidR="008F2B1A" w:rsidRPr="00474FDC">
        <w:rPr>
          <w:rFonts w:cs="Times New Roman"/>
          <w:szCs w:val="28"/>
        </w:rPr>
        <w:t>n 2020</w:t>
      </w:r>
      <w:r w:rsidR="00091EB0" w:rsidRPr="00474FDC">
        <w:rPr>
          <w:rFonts w:cs="Times New Roman"/>
          <w:szCs w:val="28"/>
        </w:rPr>
        <w:t xml:space="preserve"> </w:t>
      </w:r>
      <w:r w:rsidRPr="00474FDC">
        <w:rPr>
          <w:rFonts w:cs="Times New Roman"/>
          <w:szCs w:val="28"/>
        </w:rPr>
        <w:t>-</w:t>
      </w:r>
      <w:r w:rsidR="00091EB0" w:rsidRPr="00474FDC">
        <w:rPr>
          <w:rFonts w:cs="Times New Roman"/>
          <w:szCs w:val="28"/>
        </w:rPr>
        <w:t xml:space="preserve"> </w:t>
      </w:r>
      <w:r w:rsidRPr="00474FDC">
        <w:rPr>
          <w:rFonts w:cs="Times New Roman"/>
          <w:szCs w:val="28"/>
        </w:rPr>
        <w:t xml:space="preserve">2025; Quyết định 4140/QĐ-UBND ngày 22/12/2021 của UBND tỉnh về việc phê duyệt Đề án Phát triển đội ngũ nhà giáo và cán bộ quản lý giáo dục phổ thông tỉnh Hà Tĩnh giai đoạn 2021-2025, định hướng đến năm 2030; </w:t>
      </w:r>
      <w:r w:rsidR="00DE08C2" w:rsidRPr="00474FDC">
        <w:rPr>
          <w:rFonts w:cs="Times New Roman"/>
          <w:szCs w:val="28"/>
        </w:rPr>
        <w:t>tiếp tục</w:t>
      </w:r>
      <w:r w:rsidRPr="00474FDC">
        <w:rPr>
          <w:rFonts w:cs="Times New Roman"/>
          <w:szCs w:val="28"/>
        </w:rPr>
        <w:t xml:space="preserve"> bồi dưỡng giáo viên đáp ứng yêu cầu giảng dạy các bộ môn tích hợ</w:t>
      </w:r>
      <w:r w:rsidR="00DE08C2" w:rsidRPr="00474FDC">
        <w:rPr>
          <w:rFonts w:cs="Times New Roman"/>
          <w:szCs w:val="28"/>
        </w:rPr>
        <w:t>p theo Chương trình giáo dục phổ thông 2018.</w:t>
      </w:r>
    </w:p>
    <w:p w:rsidR="00F75DF9" w:rsidRPr="00474FDC" w:rsidRDefault="00F75DF9" w:rsidP="007F72C8">
      <w:pPr>
        <w:tabs>
          <w:tab w:val="left" w:pos="709"/>
        </w:tabs>
        <w:spacing w:before="0" w:after="60"/>
        <w:ind w:firstLine="709"/>
        <w:jc w:val="both"/>
        <w:rPr>
          <w:rFonts w:cs="Times New Roman"/>
          <w:szCs w:val="28"/>
        </w:rPr>
      </w:pPr>
      <w:r w:rsidRPr="00474FDC">
        <w:rPr>
          <w:rFonts w:cs="Times New Roman"/>
          <w:szCs w:val="28"/>
        </w:rPr>
        <w:tab/>
      </w:r>
      <w:r w:rsidR="0049052C">
        <w:rPr>
          <w:rFonts w:cs="Times New Roman"/>
          <w:szCs w:val="28"/>
          <w:lang w:val="vi-VN"/>
        </w:rPr>
        <w:t>-</w:t>
      </w:r>
      <w:r w:rsidRPr="00474FDC">
        <w:rPr>
          <w:rFonts w:cs="Times New Roman"/>
          <w:szCs w:val="28"/>
        </w:rPr>
        <w:t xml:space="preserve"> Kiểm tra, giám sát, tổng hợp, đánh giá tình hình và kết quả thực hiện nhiệm vụ h</w:t>
      </w:r>
      <w:r w:rsidR="00E850A6" w:rsidRPr="00474FDC">
        <w:rPr>
          <w:rFonts w:cs="Times New Roman"/>
          <w:szCs w:val="28"/>
        </w:rPr>
        <w:t>à</w:t>
      </w:r>
      <w:r w:rsidRPr="00474FDC">
        <w:rPr>
          <w:rFonts w:cs="Times New Roman"/>
          <w:szCs w:val="28"/>
        </w:rPr>
        <w:t>ng năm; đị</w:t>
      </w:r>
      <w:r w:rsidR="00473D53" w:rsidRPr="00474FDC">
        <w:rPr>
          <w:rFonts w:cs="Times New Roman"/>
          <w:szCs w:val="28"/>
        </w:rPr>
        <w:t>nh kỳ</w:t>
      </w:r>
      <w:r w:rsidRPr="00474FDC">
        <w:rPr>
          <w:rFonts w:cs="Times New Roman"/>
          <w:szCs w:val="28"/>
        </w:rPr>
        <w:t xml:space="preserve"> báo cáo về Sở </w:t>
      </w:r>
      <w:r w:rsidR="00CE74DA" w:rsidRPr="00474FDC">
        <w:rPr>
          <w:rFonts w:cs="Times New Roman"/>
          <w:szCs w:val="28"/>
        </w:rPr>
        <w:t>GD</w:t>
      </w:r>
      <w:r w:rsidR="001965C2" w:rsidRPr="00474FDC">
        <w:rPr>
          <w:rFonts w:cs="Times New Roman"/>
          <w:szCs w:val="28"/>
        </w:rPr>
        <w:t>&amp;</w:t>
      </w:r>
      <w:r w:rsidR="00CE74DA" w:rsidRPr="00474FDC">
        <w:rPr>
          <w:rFonts w:cs="Times New Roman"/>
          <w:szCs w:val="28"/>
        </w:rPr>
        <w:t>ĐT</w:t>
      </w:r>
      <w:r w:rsidRPr="00474FDC">
        <w:rPr>
          <w:rFonts w:cs="Times New Roman"/>
          <w:szCs w:val="28"/>
        </w:rPr>
        <w:t xml:space="preserve"> trước ngày 15 tháng 7 để tổng hợp báo cáo </w:t>
      </w:r>
      <w:r w:rsidR="00A53EF3" w:rsidRPr="00474FDC">
        <w:rPr>
          <w:rFonts w:cs="Times New Roman"/>
          <w:szCs w:val="28"/>
        </w:rPr>
        <w:t>UBND</w:t>
      </w:r>
      <w:r w:rsidRPr="00474FDC">
        <w:rPr>
          <w:rFonts w:cs="Times New Roman"/>
          <w:szCs w:val="28"/>
        </w:rPr>
        <w:t xml:space="preserve"> tỉnh.</w:t>
      </w:r>
    </w:p>
    <w:p w:rsidR="00091EB0" w:rsidRPr="00474FDC" w:rsidRDefault="00091EB0" w:rsidP="007F72C8">
      <w:pPr>
        <w:tabs>
          <w:tab w:val="left" w:pos="709"/>
        </w:tabs>
        <w:spacing w:before="0" w:after="60"/>
        <w:ind w:firstLine="709"/>
        <w:jc w:val="both"/>
        <w:rPr>
          <w:rFonts w:cs="Times New Roman"/>
          <w:b/>
          <w:szCs w:val="28"/>
        </w:rPr>
      </w:pPr>
      <w:r w:rsidRPr="00474FDC">
        <w:rPr>
          <w:rFonts w:cs="Times New Roman"/>
          <w:szCs w:val="28"/>
        </w:rPr>
        <w:tab/>
      </w:r>
      <w:r w:rsidRPr="00474FDC">
        <w:rPr>
          <w:rFonts w:cs="Times New Roman"/>
          <w:b/>
          <w:szCs w:val="28"/>
        </w:rPr>
        <w:t xml:space="preserve">9. Hội </w:t>
      </w:r>
      <w:r w:rsidR="0017428C">
        <w:rPr>
          <w:rFonts w:cs="Times New Roman"/>
          <w:b/>
          <w:szCs w:val="28"/>
          <w:lang w:val="vi-VN"/>
        </w:rPr>
        <w:t>K</w:t>
      </w:r>
      <w:r w:rsidRPr="00474FDC">
        <w:rPr>
          <w:rFonts w:cs="Times New Roman"/>
          <w:b/>
          <w:szCs w:val="28"/>
        </w:rPr>
        <w:t>huyến học tỉnh</w:t>
      </w:r>
    </w:p>
    <w:p w:rsidR="00334290" w:rsidRPr="00474FDC" w:rsidRDefault="00392947" w:rsidP="007F72C8">
      <w:pPr>
        <w:tabs>
          <w:tab w:val="left" w:pos="709"/>
        </w:tabs>
        <w:spacing w:before="0" w:after="60"/>
        <w:ind w:firstLine="709"/>
        <w:jc w:val="both"/>
        <w:rPr>
          <w:rFonts w:cs="Times New Roman"/>
          <w:szCs w:val="28"/>
        </w:rPr>
      </w:pPr>
      <w:r w:rsidRPr="00474FDC">
        <w:rPr>
          <w:rFonts w:cs="Times New Roman"/>
          <w:b/>
          <w:szCs w:val="28"/>
        </w:rPr>
        <w:tab/>
      </w:r>
      <w:r w:rsidR="00334290" w:rsidRPr="00474FDC">
        <w:rPr>
          <w:rFonts w:cs="Times New Roman"/>
          <w:szCs w:val="28"/>
        </w:rPr>
        <w:t>Tiếp tục khuyến khích, hỗ trợ việc dạy và học trong các cơ sở giáo dục; liên kết với các tổ chức, cá nhân tham gia hỗ trợ, động viên cả về tinh thần, vật chất đối với học sinh nghèo, học sinh có hoàn cảnh khó khăn, học sinh khuyết tậ</w:t>
      </w:r>
      <w:r w:rsidR="001703CE">
        <w:rPr>
          <w:rFonts w:cs="Times New Roman"/>
          <w:szCs w:val="28"/>
        </w:rPr>
        <w:t>t</w:t>
      </w:r>
      <w:r w:rsidR="00334290" w:rsidRPr="00474FDC">
        <w:rPr>
          <w:rFonts w:cs="Times New Roman"/>
          <w:szCs w:val="28"/>
        </w:rPr>
        <w:t xml:space="preserve"> và học sinh có năng khiếu học tập.</w:t>
      </w:r>
      <w:r w:rsidR="001965C2" w:rsidRPr="00474FDC">
        <w:rPr>
          <w:rFonts w:cs="Times New Roman"/>
          <w:szCs w:val="28"/>
        </w:rPr>
        <w:t xml:space="preserve"> </w:t>
      </w:r>
      <w:r w:rsidR="00334290" w:rsidRPr="00474FDC">
        <w:rPr>
          <w:rFonts w:cs="Times New Roman"/>
          <w:szCs w:val="28"/>
        </w:rPr>
        <w:t>Nâng cao hiệu quả thực hiện các cuộc vận động, phong trào thi đua về công tác khuyến học, khuyến tài, gắn kết chặt chẽ và hiệu quả với các cuộc vận động, phong trào thi đua khác.</w:t>
      </w:r>
    </w:p>
    <w:p w:rsidR="004A5585" w:rsidRPr="00474FDC" w:rsidRDefault="00334290" w:rsidP="007F72C8">
      <w:pPr>
        <w:tabs>
          <w:tab w:val="left" w:pos="709"/>
        </w:tabs>
        <w:spacing w:before="0" w:after="60"/>
        <w:ind w:firstLine="709"/>
        <w:jc w:val="both"/>
        <w:rPr>
          <w:rFonts w:cs="Times New Roman"/>
          <w:szCs w:val="28"/>
        </w:rPr>
      </w:pPr>
      <w:r w:rsidRPr="00474FDC">
        <w:rPr>
          <w:rFonts w:cs="Times New Roman"/>
          <w:szCs w:val="28"/>
        </w:rPr>
        <w:tab/>
      </w:r>
      <w:r w:rsidR="004A5585" w:rsidRPr="00474FDC">
        <w:rPr>
          <w:rFonts w:cs="Times New Roman"/>
          <w:szCs w:val="28"/>
        </w:rPr>
        <w:t>Ủy ban nhân dân tỉnh yêu cầu Giám đốc các sở, ngành</w:t>
      </w:r>
      <w:r w:rsidR="0091006D" w:rsidRPr="00474FDC">
        <w:rPr>
          <w:rFonts w:cs="Times New Roman"/>
          <w:szCs w:val="28"/>
        </w:rPr>
        <w:t xml:space="preserve"> có liên quan</w:t>
      </w:r>
      <w:r w:rsidR="004A5585" w:rsidRPr="00474FDC">
        <w:rPr>
          <w:rFonts w:cs="Times New Roman"/>
          <w:szCs w:val="28"/>
        </w:rPr>
        <w:t>; Chủ tịch UBND các huyện, thị xã, thành phố; người đứng đầu các cơ sở giáo dụ</w:t>
      </w:r>
      <w:r w:rsidR="008A1E41" w:rsidRPr="00474FDC">
        <w:rPr>
          <w:rFonts w:cs="Times New Roman"/>
          <w:szCs w:val="28"/>
        </w:rPr>
        <w:t>c xây dựng kế hoạch</w:t>
      </w:r>
      <w:r w:rsidR="00DA0B18" w:rsidRPr="00474FDC">
        <w:rPr>
          <w:rFonts w:cs="Times New Roman"/>
          <w:szCs w:val="28"/>
        </w:rPr>
        <w:t xml:space="preserve"> thực hiện các nội dung có liên quan tạ</w:t>
      </w:r>
      <w:r w:rsidRPr="00474FDC">
        <w:rPr>
          <w:rFonts w:cs="Times New Roman"/>
          <w:szCs w:val="28"/>
        </w:rPr>
        <w:t>i Kế h</w:t>
      </w:r>
      <w:r w:rsidR="00EB3E80" w:rsidRPr="00474FDC">
        <w:rPr>
          <w:rFonts w:cs="Times New Roman"/>
          <w:szCs w:val="28"/>
        </w:rPr>
        <w:t>oạch</w:t>
      </w:r>
      <w:r w:rsidR="001965C2" w:rsidRPr="00474FDC">
        <w:rPr>
          <w:rFonts w:cs="Times New Roman"/>
          <w:szCs w:val="28"/>
        </w:rPr>
        <w:t xml:space="preserve"> này</w:t>
      </w:r>
      <w:r w:rsidR="00EB3E80" w:rsidRPr="00474FDC">
        <w:rPr>
          <w:rFonts w:cs="Times New Roman"/>
          <w:szCs w:val="28"/>
        </w:rPr>
        <w:t xml:space="preserve"> đảm bảo chất lượng, hiệu quả</w:t>
      </w:r>
      <w:r w:rsidR="00DA0B18" w:rsidRPr="00474FDC">
        <w:rPr>
          <w:rFonts w:cs="Times New Roman"/>
          <w:szCs w:val="28"/>
        </w:rPr>
        <w:t xml:space="preserve">. Trong quá trình tổ chức thực hiện, trường hợp có vướng mắc, khó khăn hoặc phát sinh, các đơn vị, địa phương phản ánh về Sở </w:t>
      </w:r>
      <w:r w:rsidR="00A53EF3" w:rsidRPr="00474FDC">
        <w:rPr>
          <w:rFonts w:cs="Times New Roman"/>
          <w:szCs w:val="28"/>
        </w:rPr>
        <w:t>GD</w:t>
      </w:r>
      <w:r w:rsidR="001965C2" w:rsidRPr="00474FDC">
        <w:rPr>
          <w:rFonts w:cs="Times New Roman"/>
          <w:szCs w:val="28"/>
        </w:rPr>
        <w:t>&amp;</w:t>
      </w:r>
      <w:r w:rsidR="00A53EF3" w:rsidRPr="00474FDC">
        <w:rPr>
          <w:rFonts w:cs="Times New Roman"/>
          <w:szCs w:val="28"/>
        </w:rPr>
        <w:t>ĐT</w:t>
      </w:r>
      <w:r w:rsidR="00DA0B18" w:rsidRPr="00474FDC">
        <w:rPr>
          <w:rFonts w:cs="Times New Roman"/>
          <w:szCs w:val="28"/>
        </w:rPr>
        <w:t xml:space="preserve"> để tổng hợp, báo cáo, tham mưu đề xuất cơ quan có thẩm quyền xem xét giải quyết theo quy định./.</w:t>
      </w:r>
    </w:p>
    <w:p w:rsidR="005462D0" w:rsidRPr="00A56AC8" w:rsidRDefault="005462D0" w:rsidP="00352ADF">
      <w:pPr>
        <w:tabs>
          <w:tab w:val="left" w:pos="709"/>
        </w:tabs>
        <w:jc w:val="both"/>
        <w:rPr>
          <w:sz w:val="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3935"/>
      </w:tblGrid>
      <w:tr w:rsidR="004A5585" w:rsidRPr="00916B95" w:rsidTr="009756D5">
        <w:tc>
          <w:tcPr>
            <w:tcW w:w="5137" w:type="dxa"/>
          </w:tcPr>
          <w:p w:rsidR="004A5585" w:rsidRPr="00A56AC8" w:rsidRDefault="004A5585" w:rsidP="007B3E7D">
            <w:pPr>
              <w:pStyle w:val="Bodytext20"/>
              <w:shd w:val="clear" w:color="auto" w:fill="auto"/>
              <w:ind w:left="-105"/>
              <w:rPr>
                <w:sz w:val="24"/>
                <w:szCs w:val="24"/>
              </w:rPr>
            </w:pPr>
            <w:r w:rsidRPr="00A56AC8">
              <w:rPr>
                <w:b/>
                <w:bCs/>
                <w:i/>
                <w:iCs/>
                <w:sz w:val="24"/>
                <w:szCs w:val="24"/>
              </w:rPr>
              <w:t>Nơi nhận:</w:t>
            </w:r>
          </w:p>
          <w:p w:rsidR="004A5585" w:rsidRPr="00A56AC8" w:rsidRDefault="00473D53" w:rsidP="007B3E7D">
            <w:pPr>
              <w:pStyle w:val="Bodytext20"/>
              <w:shd w:val="clear" w:color="auto" w:fill="auto"/>
              <w:ind w:left="-105"/>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1740535</wp:posOffset>
                      </wp:positionH>
                      <wp:positionV relativeFrom="paragraph">
                        <wp:posOffset>60960</wp:posOffset>
                      </wp:positionV>
                      <wp:extent cx="6350" cy="368300"/>
                      <wp:effectExtent l="0" t="0" r="31750" b="12700"/>
                      <wp:wrapNone/>
                      <wp:docPr id="3" name="Straight Connector 3"/>
                      <wp:cNvGraphicFramePr/>
                      <a:graphic xmlns:a="http://schemas.openxmlformats.org/drawingml/2006/main">
                        <a:graphicData uri="http://schemas.microsoft.com/office/word/2010/wordprocessingShape">
                          <wps:wsp>
                            <wps:cNvCnPr/>
                            <wps:spPr>
                              <a:xfrm>
                                <a:off x="0" y="0"/>
                                <a:ext cx="6350" cy="36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143D3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7.05pt,4.8pt" to="137.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" strokecolor="#5b9bd5 [3204]" strokeweight=".5pt">
                      <v:stroke joinstyle="miter"/>
                    </v:line>
                  </w:pict>
                </mc:Fallback>
              </mc:AlternateContent>
            </w:r>
            <w:r w:rsidR="004E796E" w:rsidRPr="00A56AC8">
              <w:rPr>
                <w:sz w:val="22"/>
              </w:rPr>
              <w:t>- Văn Phòng Chính phủ</w:t>
            </w:r>
            <w:r w:rsidR="004A5585" w:rsidRPr="00A56AC8">
              <w:rPr>
                <w:sz w:val="22"/>
              </w:rPr>
              <w:t>;</w:t>
            </w:r>
          </w:p>
          <w:p w:rsidR="004E796E" w:rsidRPr="00A56AC8" w:rsidRDefault="004E796E" w:rsidP="007B3E7D">
            <w:pPr>
              <w:pStyle w:val="Bodytext20"/>
              <w:shd w:val="clear" w:color="auto" w:fill="auto"/>
              <w:ind w:left="-105"/>
              <w:rPr>
                <w:sz w:val="22"/>
              </w:rPr>
            </w:pPr>
            <w:r w:rsidRPr="00A56AC8">
              <w:rPr>
                <w:sz w:val="22"/>
              </w:rPr>
              <w:t>- Bộ Giáo dục và Đào tạo;</w:t>
            </w:r>
            <w:r w:rsidR="00473D53">
              <w:rPr>
                <w:sz w:val="22"/>
              </w:rPr>
              <w:t xml:space="preserve">           để báo cáo</w:t>
            </w:r>
          </w:p>
          <w:p w:rsidR="004A5585" w:rsidRPr="00A56AC8" w:rsidRDefault="001965C2" w:rsidP="007B3E7D">
            <w:pPr>
              <w:pStyle w:val="Bodytext20"/>
              <w:shd w:val="clear" w:color="auto" w:fill="auto"/>
              <w:ind w:left="-105"/>
              <w:rPr>
                <w:sz w:val="22"/>
              </w:rPr>
            </w:pPr>
            <w:r>
              <w:rPr>
                <w:sz w:val="22"/>
              </w:rPr>
              <w:t>- TTr Tỉnh ủy, TTr HĐND tỉnh</w:t>
            </w:r>
            <w:r w:rsidR="004A5585" w:rsidRPr="00A56AC8">
              <w:rPr>
                <w:sz w:val="22"/>
              </w:rPr>
              <w:t>;</w:t>
            </w:r>
          </w:p>
          <w:p w:rsidR="004A5585" w:rsidRPr="00A56AC8" w:rsidRDefault="004A5585" w:rsidP="007B3E7D">
            <w:pPr>
              <w:pStyle w:val="Bodytext20"/>
              <w:shd w:val="clear" w:color="auto" w:fill="auto"/>
              <w:ind w:left="-105"/>
              <w:rPr>
                <w:sz w:val="22"/>
              </w:rPr>
            </w:pPr>
            <w:r w:rsidRPr="00A56AC8">
              <w:rPr>
                <w:sz w:val="22"/>
              </w:rPr>
              <w:t xml:space="preserve">- Chủ tịch, </w:t>
            </w:r>
            <w:r w:rsidR="00F97BFB" w:rsidRPr="00A56AC8">
              <w:rPr>
                <w:sz w:val="22"/>
              </w:rPr>
              <w:t xml:space="preserve">các </w:t>
            </w:r>
            <w:r w:rsidRPr="00A56AC8">
              <w:rPr>
                <w:sz w:val="22"/>
              </w:rPr>
              <w:t xml:space="preserve">Phó Chủ tịch </w:t>
            </w:r>
            <w:r w:rsidR="001965C2">
              <w:rPr>
                <w:sz w:val="22"/>
              </w:rPr>
              <w:t>UBND</w:t>
            </w:r>
            <w:r w:rsidRPr="00A56AC8">
              <w:rPr>
                <w:sz w:val="22"/>
              </w:rPr>
              <w:t xml:space="preserve"> tỉnh</w:t>
            </w:r>
            <w:r w:rsidR="00113B83" w:rsidRPr="00A56AC8">
              <w:rPr>
                <w:sz w:val="22"/>
              </w:rPr>
              <w:t xml:space="preserve">; </w:t>
            </w:r>
          </w:p>
          <w:p w:rsidR="004A5585" w:rsidRPr="00A56AC8" w:rsidRDefault="004A5585" w:rsidP="007B3E7D">
            <w:pPr>
              <w:pStyle w:val="Bodytext20"/>
              <w:shd w:val="clear" w:color="auto" w:fill="auto"/>
              <w:ind w:left="-105"/>
              <w:rPr>
                <w:sz w:val="22"/>
                <w:lang w:bidi="en-US"/>
              </w:rPr>
            </w:pPr>
            <w:r w:rsidRPr="00A56AC8">
              <w:rPr>
                <w:sz w:val="22"/>
                <w:lang w:bidi="en-US"/>
              </w:rPr>
              <w:t xml:space="preserve">- Các sở, </w:t>
            </w:r>
            <w:r w:rsidR="00F06EC8">
              <w:rPr>
                <w:sz w:val="22"/>
                <w:lang w:bidi="en-US"/>
              </w:rPr>
              <w:t xml:space="preserve">ban, </w:t>
            </w:r>
            <w:r w:rsidRPr="00A56AC8">
              <w:rPr>
                <w:sz w:val="22"/>
                <w:lang w:bidi="en-US"/>
              </w:rPr>
              <w:t>ngàn</w:t>
            </w:r>
            <w:r w:rsidR="0094423F" w:rsidRPr="00A56AC8">
              <w:rPr>
                <w:sz w:val="22"/>
                <w:lang w:bidi="en-US"/>
              </w:rPr>
              <w:t xml:space="preserve">h, </w:t>
            </w:r>
            <w:r w:rsidR="00F06EC8">
              <w:rPr>
                <w:sz w:val="22"/>
                <w:lang w:bidi="en-US"/>
              </w:rPr>
              <w:t>đoàn thể</w:t>
            </w:r>
            <w:r w:rsidR="0094423F" w:rsidRPr="00A56AC8">
              <w:rPr>
                <w:sz w:val="22"/>
                <w:lang w:bidi="en-US"/>
              </w:rPr>
              <w:t xml:space="preserve"> cấp tỉnh</w:t>
            </w:r>
            <w:r w:rsidRPr="00A56AC8">
              <w:rPr>
                <w:sz w:val="22"/>
                <w:lang w:bidi="en-US"/>
              </w:rPr>
              <w:t>;</w:t>
            </w:r>
          </w:p>
          <w:p w:rsidR="0094423F" w:rsidRPr="00A56AC8" w:rsidRDefault="0094423F" w:rsidP="007B3E7D">
            <w:pPr>
              <w:pStyle w:val="Bodytext20"/>
              <w:shd w:val="clear" w:color="auto" w:fill="auto"/>
              <w:ind w:left="-105"/>
              <w:rPr>
                <w:sz w:val="22"/>
                <w:lang w:bidi="en-US"/>
              </w:rPr>
            </w:pPr>
            <w:r w:rsidRPr="00A56AC8">
              <w:rPr>
                <w:sz w:val="22"/>
                <w:lang w:bidi="en-US"/>
              </w:rPr>
              <w:t>- UBND các huyện, thị xã, thành phố;</w:t>
            </w:r>
          </w:p>
          <w:p w:rsidR="0094423F" w:rsidRPr="00A56AC8" w:rsidRDefault="00216D27" w:rsidP="007B3E7D">
            <w:pPr>
              <w:pStyle w:val="Bodytext20"/>
              <w:shd w:val="clear" w:color="auto" w:fill="auto"/>
              <w:ind w:left="-105"/>
              <w:rPr>
                <w:sz w:val="22"/>
                <w:lang w:bidi="en-US"/>
              </w:rPr>
            </w:pPr>
            <w:r w:rsidRPr="00A56AC8">
              <w:rPr>
                <w:sz w:val="22"/>
                <w:lang w:bidi="en-US"/>
              </w:rPr>
              <w:t>- Chánh VP, PCVP Trần Tuấn Nghĩa;</w:t>
            </w:r>
          </w:p>
          <w:p w:rsidR="00216D27" w:rsidRPr="00A56AC8" w:rsidRDefault="00216D27" w:rsidP="007B3E7D">
            <w:pPr>
              <w:pStyle w:val="Bodytext20"/>
              <w:shd w:val="clear" w:color="auto" w:fill="auto"/>
              <w:ind w:left="-105"/>
              <w:rPr>
                <w:sz w:val="22"/>
                <w:lang w:bidi="en-US"/>
              </w:rPr>
            </w:pPr>
            <w:r w:rsidRPr="00A56AC8">
              <w:rPr>
                <w:sz w:val="22"/>
                <w:lang w:bidi="en-US"/>
              </w:rPr>
              <w:t>- Trung tâm CB-TH;</w:t>
            </w:r>
          </w:p>
          <w:p w:rsidR="004A5585" w:rsidRPr="00A56AC8" w:rsidRDefault="004A5585" w:rsidP="007B3E7D">
            <w:pPr>
              <w:pStyle w:val="Bodytext20"/>
              <w:shd w:val="clear" w:color="auto" w:fill="auto"/>
              <w:ind w:left="-105"/>
              <w:rPr>
                <w:sz w:val="22"/>
              </w:rPr>
            </w:pPr>
            <w:r w:rsidRPr="00A56AC8">
              <w:rPr>
                <w:sz w:val="22"/>
                <w:lang w:bidi="en-US"/>
              </w:rPr>
              <w:t xml:space="preserve">- </w:t>
            </w:r>
            <w:r w:rsidRPr="00A56AC8">
              <w:rPr>
                <w:sz w:val="22"/>
              </w:rPr>
              <w:t xml:space="preserve">Lưu: </w:t>
            </w:r>
            <w:r w:rsidRPr="00A56AC8">
              <w:rPr>
                <w:sz w:val="22"/>
                <w:lang w:bidi="en-US"/>
              </w:rPr>
              <w:t>VT,</w:t>
            </w:r>
            <w:r w:rsidR="00216D27" w:rsidRPr="00A56AC8">
              <w:rPr>
                <w:sz w:val="22"/>
                <w:lang w:bidi="en-US"/>
              </w:rPr>
              <w:t xml:space="preserve"> TH,</w:t>
            </w:r>
            <w:r w:rsidRPr="00A56AC8">
              <w:rPr>
                <w:sz w:val="22"/>
                <w:lang w:bidi="en-US"/>
              </w:rPr>
              <w:t xml:space="preserve"> VX</w:t>
            </w:r>
            <w:r w:rsidRPr="00A56AC8">
              <w:rPr>
                <w:sz w:val="22"/>
              </w:rPr>
              <w:t>.</w:t>
            </w:r>
          </w:p>
          <w:p w:rsidR="004A5585" w:rsidRPr="00A56AC8" w:rsidRDefault="004A5585" w:rsidP="007B3E7D">
            <w:pPr>
              <w:pStyle w:val="BodyText"/>
              <w:shd w:val="clear" w:color="auto" w:fill="auto"/>
              <w:spacing w:after="0" w:line="240" w:lineRule="auto"/>
              <w:ind w:firstLine="0"/>
              <w:jc w:val="both"/>
              <w:rPr>
                <w:b/>
                <w:i/>
                <w:iCs/>
              </w:rPr>
            </w:pPr>
          </w:p>
        </w:tc>
        <w:tc>
          <w:tcPr>
            <w:tcW w:w="3935" w:type="dxa"/>
          </w:tcPr>
          <w:p w:rsidR="004A5585" w:rsidRPr="00A56AC8" w:rsidRDefault="004A5585" w:rsidP="007B3E7D">
            <w:pPr>
              <w:pStyle w:val="Heading10"/>
              <w:keepNext/>
              <w:keepLines/>
              <w:shd w:val="clear" w:color="auto" w:fill="auto"/>
              <w:spacing w:after="0" w:line="240" w:lineRule="auto"/>
              <w:ind w:firstLine="0"/>
              <w:jc w:val="center"/>
            </w:pPr>
            <w:r w:rsidRPr="00A56AC8">
              <w:t xml:space="preserve">TM. ỦY BAN NHÂN DÂN KT. CHỦ TỊCH </w:t>
            </w:r>
          </w:p>
          <w:p w:rsidR="004A5585" w:rsidRPr="00A56AC8" w:rsidRDefault="004A5585" w:rsidP="007B3E7D">
            <w:pPr>
              <w:pStyle w:val="Heading10"/>
              <w:keepNext/>
              <w:keepLines/>
              <w:shd w:val="clear" w:color="auto" w:fill="auto"/>
              <w:spacing w:after="0" w:line="240" w:lineRule="auto"/>
              <w:ind w:firstLine="0"/>
              <w:jc w:val="center"/>
            </w:pPr>
            <w:r w:rsidRPr="00A56AC8">
              <w:t>PHÓ CHỦ TỊCH</w:t>
            </w:r>
          </w:p>
          <w:p w:rsidR="004A5585" w:rsidRPr="00A56AC8" w:rsidRDefault="004A5585" w:rsidP="007B3E7D">
            <w:pPr>
              <w:pStyle w:val="Heading10"/>
              <w:keepNext/>
              <w:keepLines/>
              <w:shd w:val="clear" w:color="auto" w:fill="auto"/>
              <w:spacing w:after="0" w:line="240" w:lineRule="auto"/>
              <w:ind w:firstLine="0"/>
            </w:pPr>
          </w:p>
          <w:p w:rsidR="004A5585" w:rsidRPr="00A56AC8" w:rsidRDefault="004A5585" w:rsidP="007B3E7D">
            <w:pPr>
              <w:pStyle w:val="Heading10"/>
              <w:keepNext/>
              <w:keepLines/>
              <w:shd w:val="clear" w:color="auto" w:fill="auto"/>
              <w:spacing w:after="0" w:line="240" w:lineRule="auto"/>
              <w:ind w:firstLine="0"/>
            </w:pPr>
          </w:p>
          <w:p w:rsidR="004A5585" w:rsidRPr="00A56AC8" w:rsidRDefault="004A5585" w:rsidP="007B3E7D">
            <w:pPr>
              <w:pStyle w:val="Heading10"/>
              <w:keepNext/>
              <w:keepLines/>
              <w:shd w:val="clear" w:color="auto" w:fill="auto"/>
              <w:spacing w:after="0" w:line="240" w:lineRule="auto"/>
              <w:ind w:firstLine="0"/>
            </w:pPr>
          </w:p>
          <w:p w:rsidR="004A5585" w:rsidRPr="00A56AC8" w:rsidRDefault="004A5585" w:rsidP="007B3E7D">
            <w:pPr>
              <w:pStyle w:val="Heading10"/>
              <w:keepNext/>
              <w:keepLines/>
              <w:shd w:val="clear" w:color="auto" w:fill="auto"/>
              <w:spacing w:after="0" w:line="240" w:lineRule="auto"/>
              <w:ind w:firstLine="0"/>
            </w:pPr>
          </w:p>
          <w:p w:rsidR="004A5585" w:rsidRPr="00A56AC8" w:rsidRDefault="004A5585" w:rsidP="007B3E7D">
            <w:pPr>
              <w:pStyle w:val="Heading10"/>
              <w:keepNext/>
              <w:keepLines/>
              <w:shd w:val="clear" w:color="auto" w:fill="auto"/>
              <w:spacing w:after="0" w:line="240" w:lineRule="auto"/>
              <w:ind w:firstLine="0"/>
            </w:pPr>
          </w:p>
          <w:p w:rsidR="004A5585" w:rsidRPr="00673E6F" w:rsidRDefault="004A5585" w:rsidP="007B3E7D">
            <w:pPr>
              <w:pStyle w:val="Heading10"/>
              <w:keepNext/>
              <w:keepLines/>
              <w:shd w:val="clear" w:color="auto" w:fill="auto"/>
              <w:spacing w:after="0" w:line="240" w:lineRule="auto"/>
              <w:ind w:firstLine="0"/>
              <w:jc w:val="center"/>
            </w:pPr>
            <w:r w:rsidRPr="00A56AC8">
              <w:t>Lê Ngọc Châu</w:t>
            </w:r>
          </w:p>
        </w:tc>
      </w:tr>
    </w:tbl>
    <w:p w:rsidR="004A5585" w:rsidRPr="00764E14" w:rsidRDefault="004A5585" w:rsidP="00352ADF">
      <w:pPr>
        <w:tabs>
          <w:tab w:val="left" w:pos="709"/>
        </w:tabs>
        <w:jc w:val="both"/>
      </w:pPr>
    </w:p>
    <w:sectPr w:rsidR="004A5585" w:rsidRPr="00764E14" w:rsidSect="007F72C8">
      <w:headerReference w:type="default" r:id="rId8"/>
      <w:pgSz w:w="11907" w:h="16840" w:code="9"/>
      <w:pgMar w:top="964" w:right="1021" w:bottom="567" w:left="1644"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1D" w:rsidRDefault="0057701D" w:rsidP="007252CC">
      <w:pPr>
        <w:spacing w:before="0"/>
      </w:pPr>
      <w:r>
        <w:separator/>
      </w:r>
    </w:p>
  </w:endnote>
  <w:endnote w:type="continuationSeparator" w:id="0">
    <w:p w:rsidR="0057701D" w:rsidRDefault="0057701D" w:rsidP="007252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1D" w:rsidRDefault="0057701D" w:rsidP="007252CC">
      <w:pPr>
        <w:spacing w:before="0"/>
      </w:pPr>
      <w:r>
        <w:separator/>
      </w:r>
    </w:p>
  </w:footnote>
  <w:footnote w:type="continuationSeparator" w:id="0">
    <w:p w:rsidR="0057701D" w:rsidRDefault="0057701D" w:rsidP="007252C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325286"/>
      <w:docPartObj>
        <w:docPartGallery w:val="Page Numbers (Top of Page)"/>
        <w:docPartUnique/>
      </w:docPartObj>
    </w:sdtPr>
    <w:sdtEndPr>
      <w:rPr>
        <w:noProof/>
      </w:rPr>
    </w:sdtEndPr>
    <w:sdtContent>
      <w:p w:rsidR="007B3E7D" w:rsidRDefault="007B3E7D">
        <w:pPr>
          <w:pStyle w:val="Header"/>
          <w:jc w:val="center"/>
        </w:pPr>
        <w:r>
          <w:fldChar w:fldCharType="begin"/>
        </w:r>
        <w:r>
          <w:instrText xml:space="preserve"> PAGE   \* MERGEFORMAT </w:instrText>
        </w:r>
        <w:r>
          <w:fldChar w:fldCharType="separate"/>
        </w:r>
        <w:r w:rsidR="00D759E2">
          <w:rPr>
            <w:noProof/>
          </w:rPr>
          <w:t>8</w:t>
        </w:r>
        <w:r>
          <w:rPr>
            <w:noProof/>
          </w:rPr>
          <w:fldChar w:fldCharType="end"/>
        </w:r>
      </w:p>
    </w:sdtContent>
  </w:sdt>
  <w:p w:rsidR="007B3E7D" w:rsidRDefault="007B3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8B"/>
    <w:rsid w:val="00005859"/>
    <w:rsid w:val="000066C1"/>
    <w:rsid w:val="00007300"/>
    <w:rsid w:val="000156C9"/>
    <w:rsid w:val="00017C95"/>
    <w:rsid w:val="00025346"/>
    <w:rsid w:val="00032518"/>
    <w:rsid w:val="00036BDC"/>
    <w:rsid w:val="0004041B"/>
    <w:rsid w:val="000408BD"/>
    <w:rsid w:val="00040E47"/>
    <w:rsid w:val="0004502A"/>
    <w:rsid w:val="00045616"/>
    <w:rsid w:val="00047E18"/>
    <w:rsid w:val="000504CD"/>
    <w:rsid w:val="000529DA"/>
    <w:rsid w:val="00053383"/>
    <w:rsid w:val="0005611F"/>
    <w:rsid w:val="000564EC"/>
    <w:rsid w:val="00061DC6"/>
    <w:rsid w:val="00063784"/>
    <w:rsid w:val="00065066"/>
    <w:rsid w:val="000706EF"/>
    <w:rsid w:val="00070921"/>
    <w:rsid w:val="00072C16"/>
    <w:rsid w:val="00072F0F"/>
    <w:rsid w:val="00074142"/>
    <w:rsid w:val="00080ABC"/>
    <w:rsid w:val="00091EB0"/>
    <w:rsid w:val="0009304D"/>
    <w:rsid w:val="000943CB"/>
    <w:rsid w:val="00097A56"/>
    <w:rsid w:val="000A278E"/>
    <w:rsid w:val="000A5837"/>
    <w:rsid w:val="000A7AA6"/>
    <w:rsid w:val="000B72C6"/>
    <w:rsid w:val="000C1A8C"/>
    <w:rsid w:val="000C4AAE"/>
    <w:rsid w:val="000C5733"/>
    <w:rsid w:val="000D3A09"/>
    <w:rsid w:val="000E2962"/>
    <w:rsid w:val="000E2B05"/>
    <w:rsid w:val="000E7A74"/>
    <w:rsid w:val="000F3E6C"/>
    <w:rsid w:val="000F519A"/>
    <w:rsid w:val="000F5592"/>
    <w:rsid w:val="001035F4"/>
    <w:rsid w:val="00112888"/>
    <w:rsid w:val="00112E48"/>
    <w:rsid w:val="00113B83"/>
    <w:rsid w:val="00144CE8"/>
    <w:rsid w:val="00152C65"/>
    <w:rsid w:val="001574BC"/>
    <w:rsid w:val="00157592"/>
    <w:rsid w:val="00166766"/>
    <w:rsid w:val="001703CE"/>
    <w:rsid w:val="00172A3D"/>
    <w:rsid w:val="00172DDB"/>
    <w:rsid w:val="0017339E"/>
    <w:rsid w:val="0017428C"/>
    <w:rsid w:val="00175FB5"/>
    <w:rsid w:val="00180796"/>
    <w:rsid w:val="001846EA"/>
    <w:rsid w:val="00186475"/>
    <w:rsid w:val="00186C27"/>
    <w:rsid w:val="00192153"/>
    <w:rsid w:val="001965C2"/>
    <w:rsid w:val="00197C83"/>
    <w:rsid w:val="001A17AF"/>
    <w:rsid w:val="001B0A7B"/>
    <w:rsid w:val="001B282C"/>
    <w:rsid w:val="001B7F16"/>
    <w:rsid w:val="001D28A9"/>
    <w:rsid w:val="001D4454"/>
    <w:rsid w:val="001E4C6E"/>
    <w:rsid w:val="001E6285"/>
    <w:rsid w:val="001E6DEA"/>
    <w:rsid w:val="001E743A"/>
    <w:rsid w:val="001F5A34"/>
    <w:rsid w:val="001F72B8"/>
    <w:rsid w:val="00200AB5"/>
    <w:rsid w:val="00202A3A"/>
    <w:rsid w:val="0020460C"/>
    <w:rsid w:val="002048EA"/>
    <w:rsid w:val="002135A4"/>
    <w:rsid w:val="00213F5A"/>
    <w:rsid w:val="00216D27"/>
    <w:rsid w:val="00216F12"/>
    <w:rsid w:val="00220A4B"/>
    <w:rsid w:val="002246DA"/>
    <w:rsid w:val="00232A3B"/>
    <w:rsid w:val="00232EB9"/>
    <w:rsid w:val="00234152"/>
    <w:rsid w:val="00240046"/>
    <w:rsid w:val="00245F44"/>
    <w:rsid w:val="00246BD8"/>
    <w:rsid w:val="00247310"/>
    <w:rsid w:val="00247EEB"/>
    <w:rsid w:val="002530B4"/>
    <w:rsid w:val="00255589"/>
    <w:rsid w:val="00257019"/>
    <w:rsid w:val="00262D11"/>
    <w:rsid w:val="00265DE5"/>
    <w:rsid w:val="00267688"/>
    <w:rsid w:val="00270A21"/>
    <w:rsid w:val="0027434F"/>
    <w:rsid w:val="00275135"/>
    <w:rsid w:val="00290BF8"/>
    <w:rsid w:val="0029171D"/>
    <w:rsid w:val="002928FF"/>
    <w:rsid w:val="002953EF"/>
    <w:rsid w:val="002A1772"/>
    <w:rsid w:val="002B0754"/>
    <w:rsid w:val="002C2487"/>
    <w:rsid w:val="002D15E5"/>
    <w:rsid w:val="002D3970"/>
    <w:rsid w:val="002D6776"/>
    <w:rsid w:val="002D7DF0"/>
    <w:rsid w:val="002E4EC3"/>
    <w:rsid w:val="002E6816"/>
    <w:rsid w:val="002F2ADC"/>
    <w:rsid w:val="002F34FD"/>
    <w:rsid w:val="002F413D"/>
    <w:rsid w:val="00302E0D"/>
    <w:rsid w:val="00306A5D"/>
    <w:rsid w:val="003100BD"/>
    <w:rsid w:val="00313FC9"/>
    <w:rsid w:val="00314A0C"/>
    <w:rsid w:val="00316D2E"/>
    <w:rsid w:val="00320270"/>
    <w:rsid w:val="00326753"/>
    <w:rsid w:val="00334290"/>
    <w:rsid w:val="00334889"/>
    <w:rsid w:val="00334D9D"/>
    <w:rsid w:val="003357C1"/>
    <w:rsid w:val="003509B7"/>
    <w:rsid w:val="00352ADF"/>
    <w:rsid w:val="00373508"/>
    <w:rsid w:val="003745F4"/>
    <w:rsid w:val="00376364"/>
    <w:rsid w:val="00381417"/>
    <w:rsid w:val="0038504E"/>
    <w:rsid w:val="0038571B"/>
    <w:rsid w:val="00386D89"/>
    <w:rsid w:val="00392947"/>
    <w:rsid w:val="00393C62"/>
    <w:rsid w:val="003941ED"/>
    <w:rsid w:val="0039679C"/>
    <w:rsid w:val="00397815"/>
    <w:rsid w:val="003A1501"/>
    <w:rsid w:val="003A5DCB"/>
    <w:rsid w:val="003A7E26"/>
    <w:rsid w:val="003B1895"/>
    <w:rsid w:val="003B189F"/>
    <w:rsid w:val="003B1D7D"/>
    <w:rsid w:val="003B61E9"/>
    <w:rsid w:val="003C22A1"/>
    <w:rsid w:val="003C57AC"/>
    <w:rsid w:val="003C77E9"/>
    <w:rsid w:val="003D1803"/>
    <w:rsid w:val="003D7189"/>
    <w:rsid w:val="003E5C7B"/>
    <w:rsid w:val="003F279A"/>
    <w:rsid w:val="003F2AFE"/>
    <w:rsid w:val="003F6584"/>
    <w:rsid w:val="003F6B45"/>
    <w:rsid w:val="004053D2"/>
    <w:rsid w:val="00407722"/>
    <w:rsid w:val="004136A8"/>
    <w:rsid w:val="004156D5"/>
    <w:rsid w:val="00416546"/>
    <w:rsid w:val="0041717C"/>
    <w:rsid w:val="00424960"/>
    <w:rsid w:val="00425174"/>
    <w:rsid w:val="00425322"/>
    <w:rsid w:val="00432D16"/>
    <w:rsid w:val="0044019F"/>
    <w:rsid w:val="004407A1"/>
    <w:rsid w:val="00446946"/>
    <w:rsid w:val="0046424D"/>
    <w:rsid w:val="004733F2"/>
    <w:rsid w:val="00473D53"/>
    <w:rsid w:val="00474FDC"/>
    <w:rsid w:val="0048451C"/>
    <w:rsid w:val="00484D95"/>
    <w:rsid w:val="00485178"/>
    <w:rsid w:val="0049052C"/>
    <w:rsid w:val="00491F0D"/>
    <w:rsid w:val="004A1C94"/>
    <w:rsid w:val="004A4F93"/>
    <w:rsid w:val="004A5585"/>
    <w:rsid w:val="004C1C18"/>
    <w:rsid w:val="004C264F"/>
    <w:rsid w:val="004C5D9D"/>
    <w:rsid w:val="004D3D33"/>
    <w:rsid w:val="004E319D"/>
    <w:rsid w:val="004E796E"/>
    <w:rsid w:val="004F10E5"/>
    <w:rsid w:val="004F1F9D"/>
    <w:rsid w:val="004F35A3"/>
    <w:rsid w:val="004F3895"/>
    <w:rsid w:val="005031BD"/>
    <w:rsid w:val="005111A6"/>
    <w:rsid w:val="00517537"/>
    <w:rsid w:val="00520126"/>
    <w:rsid w:val="00520888"/>
    <w:rsid w:val="00526F6E"/>
    <w:rsid w:val="00535147"/>
    <w:rsid w:val="00536F52"/>
    <w:rsid w:val="00537916"/>
    <w:rsid w:val="00541581"/>
    <w:rsid w:val="005462D0"/>
    <w:rsid w:val="0054689E"/>
    <w:rsid w:val="00546E62"/>
    <w:rsid w:val="00562C92"/>
    <w:rsid w:val="00570061"/>
    <w:rsid w:val="0057123D"/>
    <w:rsid w:val="005712E2"/>
    <w:rsid w:val="0057376B"/>
    <w:rsid w:val="00576A01"/>
    <w:rsid w:val="0057701D"/>
    <w:rsid w:val="00580376"/>
    <w:rsid w:val="00582311"/>
    <w:rsid w:val="00583B30"/>
    <w:rsid w:val="00585164"/>
    <w:rsid w:val="005858C4"/>
    <w:rsid w:val="005862D0"/>
    <w:rsid w:val="00594FC3"/>
    <w:rsid w:val="00596293"/>
    <w:rsid w:val="005A0155"/>
    <w:rsid w:val="005A3B8E"/>
    <w:rsid w:val="005A543B"/>
    <w:rsid w:val="005A5871"/>
    <w:rsid w:val="005B29E8"/>
    <w:rsid w:val="005B5A42"/>
    <w:rsid w:val="005C28F8"/>
    <w:rsid w:val="005C49D7"/>
    <w:rsid w:val="005C4ECF"/>
    <w:rsid w:val="005D0D1C"/>
    <w:rsid w:val="005D28BB"/>
    <w:rsid w:val="005D4803"/>
    <w:rsid w:val="005D57A9"/>
    <w:rsid w:val="005D70DF"/>
    <w:rsid w:val="005E0157"/>
    <w:rsid w:val="005E2E41"/>
    <w:rsid w:val="005F1438"/>
    <w:rsid w:val="0060024A"/>
    <w:rsid w:val="00602DCC"/>
    <w:rsid w:val="00602E7F"/>
    <w:rsid w:val="00603D27"/>
    <w:rsid w:val="0060714A"/>
    <w:rsid w:val="00614627"/>
    <w:rsid w:val="00614B0D"/>
    <w:rsid w:val="00614F2F"/>
    <w:rsid w:val="00625E11"/>
    <w:rsid w:val="00636197"/>
    <w:rsid w:val="00647B27"/>
    <w:rsid w:val="00647C6A"/>
    <w:rsid w:val="00650E79"/>
    <w:rsid w:val="006571B2"/>
    <w:rsid w:val="00663F1D"/>
    <w:rsid w:val="00664E64"/>
    <w:rsid w:val="00667526"/>
    <w:rsid w:val="00670A9F"/>
    <w:rsid w:val="00672CF9"/>
    <w:rsid w:val="0067359A"/>
    <w:rsid w:val="00676651"/>
    <w:rsid w:val="006916FB"/>
    <w:rsid w:val="006920C6"/>
    <w:rsid w:val="00692352"/>
    <w:rsid w:val="006A109A"/>
    <w:rsid w:val="006A1703"/>
    <w:rsid w:val="006A3419"/>
    <w:rsid w:val="006A5EE8"/>
    <w:rsid w:val="006B186C"/>
    <w:rsid w:val="006B47D4"/>
    <w:rsid w:val="006B696A"/>
    <w:rsid w:val="006C4D2D"/>
    <w:rsid w:val="006D3282"/>
    <w:rsid w:val="006D5E20"/>
    <w:rsid w:val="006D61EF"/>
    <w:rsid w:val="006E4474"/>
    <w:rsid w:val="0070016F"/>
    <w:rsid w:val="007047B0"/>
    <w:rsid w:val="00717886"/>
    <w:rsid w:val="007228A0"/>
    <w:rsid w:val="007228EC"/>
    <w:rsid w:val="00723AEC"/>
    <w:rsid w:val="007252CC"/>
    <w:rsid w:val="00732D57"/>
    <w:rsid w:val="00733822"/>
    <w:rsid w:val="007366A8"/>
    <w:rsid w:val="0073720A"/>
    <w:rsid w:val="007427A7"/>
    <w:rsid w:val="00742D4E"/>
    <w:rsid w:val="00744672"/>
    <w:rsid w:val="0075235A"/>
    <w:rsid w:val="00764E14"/>
    <w:rsid w:val="0076549F"/>
    <w:rsid w:val="0077531F"/>
    <w:rsid w:val="0078301E"/>
    <w:rsid w:val="007832D5"/>
    <w:rsid w:val="00787F1D"/>
    <w:rsid w:val="007905C0"/>
    <w:rsid w:val="00797486"/>
    <w:rsid w:val="007A3C05"/>
    <w:rsid w:val="007B0F8D"/>
    <w:rsid w:val="007B26A6"/>
    <w:rsid w:val="007B3BEA"/>
    <w:rsid w:val="007B3E7D"/>
    <w:rsid w:val="007C1CE1"/>
    <w:rsid w:val="007C2304"/>
    <w:rsid w:val="007C37EE"/>
    <w:rsid w:val="007C5421"/>
    <w:rsid w:val="007D5FE5"/>
    <w:rsid w:val="007E41CD"/>
    <w:rsid w:val="007E692B"/>
    <w:rsid w:val="007E6F93"/>
    <w:rsid w:val="007F2458"/>
    <w:rsid w:val="007F72C8"/>
    <w:rsid w:val="00805AFE"/>
    <w:rsid w:val="00811FD7"/>
    <w:rsid w:val="00815284"/>
    <w:rsid w:val="00817EF3"/>
    <w:rsid w:val="008252CD"/>
    <w:rsid w:val="00825CBA"/>
    <w:rsid w:val="00826A58"/>
    <w:rsid w:val="00827040"/>
    <w:rsid w:val="008273C1"/>
    <w:rsid w:val="00830041"/>
    <w:rsid w:val="0083543B"/>
    <w:rsid w:val="0084060D"/>
    <w:rsid w:val="00843A8C"/>
    <w:rsid w:val="00855671"/>
    <w:rsid w:val="00864EC6"/>
    <w:rsid w:val="00866276"/>
    <w:rsid w:val="00872C0D"/>
    <w:rsid w:val="00884000"/>
    <w:rsid w:val="008952EE"/>
    <w:rsid w:val="00896554"/>
    <w:rsid w:val="008A1E41"/>
    <w:rsid w:val="008A2D9B"/>
    <w:rsid w:val="008A7953"/>
    <w:rsid w:val="008B1774"/>
    <w:rsid w:val="008B49B8"/>
    <w:rsid w:val="008C7069"/>
    <w:rsid w:val="008D2491"/>
    <w:rsid w:val="008D3791"/>
    <w:rsid w:val="008E0773"/>
    <w:rsid w:val="008E0E61"/>
    <w:rsid w:val="008E6F50"/>
    <w:rsid w:val="008F2B1A"/>
    <w:rsid w:val="008F3E60"/>
    <w:rsid w:val="008F5D2E"/>
    <w:rsid w:val="008F7B60"/>
    <w:rsid w:val="00901E34"/>
    <w:rsid w:val="0090325B"/>
    <w:rsid w:val="009046B5"/>
    <w:rsid w:val="009057B0"/>
    <w:rsid w:val="009059EC"/>
    <w:rsid w:val="00906243"/>
    <w:rsid w:val="00906A4C"/>
    <w:rsid w:val="00907957"/>
    <w:rsid w:val="0091006D"/>
    <w:rsid w:val="009124A7"/>
    <w:rsid w:val="009144DB"/>
    <w:rsid w:val="0091530A"/>
    <w:rsid w:val="00915834"/>
    <w:rsid w:val="00916637"/>
    <w:rsid w:val="009250A3"/>
    <w:rsid w:val="00927540"/>
    <w:rsid w:val="00930718"/>
    <w:rsid w:val="00937FCE"/>
    <w:rsid w:val="00941643"/>
    <w:rsid w:val="00941CC3"/>
    <w:rsid w:val="00943EAE"/>
    <w:rsid w:val="0094423F"/>
    <w:rsid w:val="009573ED"/>
    <w:rsid w:val="00960635"/>
    <w:rsid w:val="00970406"/>
    <w:rsid w:val="009756D5"/>
    <w:rsid w:val="00981111"/>
    <w:rsid w:val="009830C1"/>
    <w:rsid w:val="00983271"/>
    <w:rsid w:val="0098509D"/>
    <w:rsid w:val="00987D80"/>
    <w:rsid w:val="0099502F"/>
    <w:rsid w:val="009A3688"/>
    <w:rsid w:val="009A3E6D"/>
    <w:rsid w:val="009B5943"/>
    <w:rsid w:val="009B7D30"/>
    <w:rsid w:val="009C42D8"/>
    <w:rsid w:val="009D09F3"/>
    <w:rsid w:val="009D6597"/>
    <w:rsid w:val="009D7E5A"/>
    <w:rsid w:val="009E3F1D"/>
    <w:rsid w:val="009E3F33"/>
    <w:rsid w:val="00A168BF"/>
    <w:rsid w:val="00A17370"/>
    <w:rsid w:val="00A21443"/>
    <w:rsid w:val="00A2182E"/>
    <w:rsid w:val="00A25F11"/>
    <w:rsid w:val="00A27056"/>
    <w:rsid w:val="00A30C63"/>
    <w:rsid w:val="00A30D3B"/>
    <w:rsid w:val="00A329B7"/>
    <w:rsid w:val="00A53EF3"/>
    <w:rsid w:val="00A54D8F"/>
    <w:rsid w:val="00A54F6B"/>
    <w:rsid w:val="00A56AC8"/>
    <w:rsid w:val="00A614AA"/>
    <w:rsid w:val="00A632B1"/>
    <w:rsid w:val="00A634F0"/>
    <w:rsid w:val="00A772E5"/>
    <w:rsid w:val="00A778F5"/>
    <w:rsid w:val="00A80BAC"/>
    <w:rsid w:val="00A95A00"/>
    <w:rsid w:val="00A96EEA"/>
    <w:rsid w:val="00AC3DC2"/>
    <w:rsid w:val="00AD3423"/>
    <w:rsid w:val="00AD6BB9"/>
    <w:rsid w:val="00AE69F0"/>
    <w:rsid w:val="00B00C22"/>
    <w:rsid w:val="00B057D8"/>
    <w:rsid w:val="00B11414"/>
    <w:rsid w:val="00B13931"/>
    <w:rsid w:val="00B1639C"/>
    <w:rsid w:val="00B2138B"/>
    <w:rsid w:val="00B26E52"/>
    <w:rsid w:val="00B31779"/>
    <w:rsid w:val="00B32F9F"/>
    <w:rsid w:val="00B42DC5"/>
    <w:rsid w:val="00B500FA"/>
    <w:rsid w:val="00B510CA"/>
    <w:rsid w:val="00B51CAE"/>
    <w:rsid w:val="00B5326D"/>
    <w:rsid w:val="00B560C3"/>
    <w:rsid w:val="00B61916"/>
    <w:rsid w:val="00B632AE"/>
    <w:rsid w:val="00B66092"/>
    <w:rsid w:val="00B73691"/>
    <w:rsid w:val="00B73B7A"/>
    <w:rsid w:val="00B75693"/>
    <w:rsid w:val="00B77713"/>
    <w:rsid w:val="00B77B56"/>
    <w:rsid w:val="00B90881"/>
    <w:rsid w:val="00BA0611"/>
    <w:rsid w:val="00BA3859"/>
    <w:rsid w:val="00BA6B89"/>
    <w:rsid w:val="00BA7E94"/>
    <w:rsid w:val="00BB09B4"/>
    <w:rsid w:val="00BB45F1"/>
    <w:rsid w:val="00BB4BD2"/>
    <w:rsid w:val="00BB5AC8"/>
    <w:rsid w:val="00BB6FA0"/>
    <w:rsid w:val="00BC2821"/>
    <w:rsid w:val="00BC5EE0"/>
    <w:rsid w:val="00BD1717"/>
    <w:rsid w:val="00BD3B56"/>
    <w:rsid w:val="00BD6BD0"/>
    <w:rsid w:val="00BE2AF7"/>
    <w:rsid w:val="00BF5457"/>
    <w:rsid w:val="00BF6E4E"/>
    <w:rsid w:val="00C067AE"/>
    <w:rsid w:val="00C2180B"/>
    <w:rsid w:val="00C22CAA"/>
    <w:rsid w:val="00C2324C"/>
    <w:rsid w:val="00C35D56"/>
    <w:rsid w:val="00C422CB"/>
    <w:rsid w:val="00C54E72"/>
    <w:rsid w:val="00C60C67"/>
    <w:rsid w:val="00C61B35"/>
    <w:rsid w:val="00C670E9"/>
    <w:rsid w:val="00C701F2"/>
    <w:rsid w:val="00C704C9"/>
    <w:rsid w:val="00C76565"/>
    <w:rsid w:val="00C77FEF"/>
    <w:rsid w:val="00C81444"/>
    <w:rsid w:val="00C91A38"/>
    <w:rsid w:val="00C960FB"/>
    <w:rsid w:val="00CA1052"/>
    <w:rsid w:val="00CA3B47"/>
    <w:rsid w:val="00CA6314"/>
    <w:rsid w:val="00CB381B"/>
    <w:rsid w:val="00CB5EC7"/>
    <w:rsid w:val="00CB609D"/>
    <w:rsid w:val="00CB77DB"/>
    <w:rsid w:val="00CC6D6A"/>
    <w:rsid w:val="00CD41A9"/>
    <w:rsid w:val="00CD7DE3"/>
    <w:rsid w:val="00CE2181"/>
    <w:rsid w:val="00CE4444"/>
    <w:rsid w:val="00CE74DA"/>
    <w:rsid w:val="00CF15B4"/>
    <w:rsid w:val="00CF467E"/>
    <w:rsid w:val="00CF5C68"/>
    <w:rsid w:val="00D210D4"/>
    <w:rsid w:val="00D21B71"/>
    <w:rsid w:val="00D224DE"/>
    <w:rsid w:val="00D3687C"/>
    <w:rsid w:val="00D409C2"/>
    <w:rsid w:val="00D431B2"/>
    <w:rsid w:val="00D4702F"/>
    <w:rsid w:val="00D5111E"/>
    <w:rsid w:val="00D53EC9"/>
    <w:rsid w:val="00D63353"/>
    <w:rsid w:val="00D64C7A"/>
    <w:rsid w:val="00D70536"/>
    <w:rsid w:val="00D750AB"/>
    <w:rsid w:val="00D752B8"/>
    <w:rsid w:val="00D759E2"/>
    <w:rsid w:val="00D8315F"/>
    <w:rsid w:val="00D865D1"/>
    <w:rsid w:val="00DA0B18"/>
    <w:rsid w:val="00DA3638"/>
    <w:rsid w:val="00DA6C43"/>
    <w:rsid w:val="00DD67E9"/>
    <w:rsid w:val="00DD71A2"/>
    <w:rsid w:val="00DE08C2"/>
    <w:rsid w:val="00DE0942"/>
    <w:rsid w:val="00DE105A"/>
    <w:rsid w:val="00DF0766"/>
    <w:rsid w:val="00E024B1"/>
    <w:rsid w:val="00E07899"/>
    <w:rsid w:val="00E12E4C"/>
    <w:rsid w:val="00E24163"/>
    <w:rsid w:val="00E2690D"/>
    <w:rsid w:val="00E30F28"/>
    <w:rsid w:val="00E32B15"/>
    <w:rsid w:val="00E33384"/>
    <w:rsid w:val="00E36B67"/>
    <w:rsid w:val="00E4674D"/>
    <w:rsid w:val="00E50AB3"/>
    <w:rsid w:val="00E5167F"/>
    <w:rsid w:val="00E535F1"/>
    <w:rsid w:val="00E561B6"/>
    <w:rsid w:val="00E66002"/>
    <w:rsid w:val="00E6634C"/>
    <w:rsid w:val="00E76CBC"/>
    <w:rsid w:val="00E81786"/>
    <w:rsid w:val="00E850A6"/>
    <w:rsid w:val="00E9032B"/>
    <w:rsid w:val="00E9748C"/>
    <w:rsid w:val="00E97796"/>
    <w:rsid w:val="00EA00D1"/>
    <w:rsid w:val="00EA124C"/>
    <w:rsid w:val="00EB2037"/>
    <w:rsid w:val="00EB39A3"/>
    <w:rsid w:val="00EB3E80"/>
    <w:rsid w:val="00EB6377"/>
    <w:rsid w:val="00EB65DC"/>
    <w:rsid w:val="00EB6ED9"/>
    <w:rsid w:val="00EB7B4C"/>
    <w:rsid w:val="00EC61FA"/>
    <w:rsid w:val="00EC7FAA"/>
    <w:rsid w:val="00ED2B7A"/>
    <w:rsid w:val="00ED39D6"/>
    <w:rsid w:val="00ED5199"/>
    <w:rsid w:val="00ED5A0C"/>
    <w:rsid w:val="00EE577F"/>
    <w:rsid w:val="00EF0626"/>
    <w:rsid w:val="00EF3797"/>
    <w:rsid w:val="00EF4BBD"/>
    <w:rsid w:val="00F033AA"/>
    <w:rsid w:val="00F05A41"/>
    <w:rsid w:val="00F06CEB"/>
    <w:rsid w:val="00F06EC8"/>
    <w:rsid w:val="00F16CB6"/>
    <w:rsid w:val="00F17F3D"/>
    <w:rsid w:val="00F302EA"/>
    <w:rsid w:val="00F34CE1"/>
    <w:rsid w:val="00F41F00"/>
    <w:rsid w:val="00F4227F"/>
    <w:rsid w:val="00F43B98"/>
    <w:rsid w:val="00F44FAD"/>
    <w:rsid w:val="00F46719"/>
    <w:rsid w:val="00F66082"/>
    <w:rsid w:val="00F72C19"/>
    <w:rsid w:val="00F75DF9"/>
    <w:rsid w:val="00F7649C"/>
    <w:rsid w:val="00F8404D"/>
    <w:rsid w:val="00F84E7C"/>
    <w:rsid w:val="00F908CE"/>
    <w:rsid w:val="00F94EF7"/>
    <w:rsid w:val="00F9502C"/>
    <w:rsid w:val="00F953DC"/>
    <w:rsid w:val="00F96A1C"/>
    <w:rsid w:val="00F97BFB"/>
    <w:rsid w:val="00FA09C6"/>
    <w:rsid w:val="00FA6C7D"/>
    <w:rsid w:val="00FB0877"/>
    <w:rsid w:val="00FB3EED"/>
    <w:rsid w:val="00FB42C9"/>
    <w:rsid w:val="00FC29E9"/>
    <w:rsid w:val="00FC6333"/>
    <w:rsid w:val="00FC7CCD"/>
    <w:rsid w:val="00FE0220"/>
    <w:rsid w:val="00FE3137"/>
    <w:rsid w:val="00FF4694"/>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8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4A5585"/>
    <w:rPr>
      <w:rFonts w:eastAsia="Times New Roman" w:cs="Times New Roman"/>
      <w:szCs w:val="28"/>
      <w:shd w:val="clear" w:color="auto" w:fill="FFFFFF"/>
    </w:rPr>
  </w:style>
  <w:style w:type="paragraph" w:styleId="BodyText">
    <w:name w:val="Body Text"/>
    <w:basedOn w:val="Normal"/>
    <w:link w:val="BodyTextChar"/>
    <w:qFormat/>
    <w:rsid w:val="004A5585"/>
    <w:pPr>
      <w:widowControl w:val="0"/>
      <w:shd w:val="clear" w:color="auto" w:fill="FFFFFF"/>
      <w:spacing w:before="0" w:after="120" w:line="264"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4A5585"/>
  </w:style>
  <w:style w:type="character" w:customStyle="1" w:styleId="Heading1">
    <w:name w:val="Heading #1_"/>
    <w:basedOn w:val="DefaultParagraphFont"/>
    <w:link w:val="Heading10"/>
    <w:rsid w:val="004A5585"/>
    <w:rPr>
      <w:rFonts w:eastAsia="Times New Roman" w:cs="Times New Roman"/>
      <w:b/>
      <w:bCs/>
      <w:szCs w:val="28"/>
      <w:shd w:val="clear" w:color="auto" w:fill="FFFFFF"/>
    </w:rPr>
  </w:style>
  <w:style w:type="character" w:customStyle="1" w:styleId="Bodytext2">
    <w:name w:val="Body text (2)_"/>
    <w:basedOn w:val="DefaultParagraphFont"/>
    <w:link w:val="Bodytext20"/>
    <w:rsid w:val="004A5585"/>
    <w:rPr>
      <w:rFonts w:eastAsia="Times New Roman" w:cs="Times New Roman"/>
      <w:shd w:val="clear" w:color="auto" w:fill="FFFFFF"/>
    </w:rPr>
  </w:style>
  <w:style w:type="paragraph" w:customStyle="1" w:styleId="Heading10">
    <w:name w:val="Heading #1"/>
    <w:basedOn w:val="Normal"/>
    <w:link w:val="Heading1"/>
    <w:rsid w:val="004A5585"/>
    <w:pPr>
      <w:widowControl w:val="0"/>
      <w:shd w:val="clear" w:color="auto" w:fill="FFFFFF"/>
      <w:spacing w:before="0" w:after="120" w:line="264" w:lineRule="auto"/>
      <w:ind w:firstLine="740"/>
      <w:outlineLvl w:val="0"/>
    </w:pPr>
    <w:rPr>
      <w:rFonts w:eastAsia="Times New Roman" w:cs="Times New Roman"/>
      <w:b/>
      <w:bCs/>
      <w:szCs w:val="28"/>
    </w:rPr>
  </w:style>
  <w:style w:type="paragraph" w:customStyle="1" w:styleId="Bodytext20">
    <w:name w:val="Body text (2)"/>
    <w:basedOn w:val="Normal"/>
    <w:link w:val="Bodytext2"/>
    <w:rsid w:val="004A5585"/>
    <w:pPr>
      <w:widowControl w:val="0"/>
      <w:shd w:val="clear" w:color="auto" w:fill="FFFFFF"/>
      <w:spacing w:before="0"/>
    </w:pPr>
    <w:rPr>
      <w:rFonts w:eastAsia="Times New Roman" w:cs="Times New Roman"/>
    </w:rPr>
  </w:style>
  <w:style w:type="paragraph" w:styleId="Header">
    <w:name w:val="header"/>
    <w:basedOn w:val="Normal"/>
    <w:link w:val="HeaderChar"/>
    <w:uiPriority w:val="99"/>
    <w:unhideWhenUsed/>
    <w:rsid w:val="007252CC"/>
    <w:pPr>
      <w:tabs>
        <w:tab w:val="center" w:pos="4680"/>
        <w:tab w:val="right" w:pos="9360"/>
      </w:tabs>
      <w:spacing w:before="0"/>
    </w:pPr>
  </w:style>
  <w:style w:type="character" w:customStyle="1" w:styleId="HeaderChar">
    <w:name w:val="Header Char"/>
    <w:basedOn w:val="DefaultParagraphFont"/>
    <w:link w:val="Header"/>
    <w:uiPriority w:val="99"/>
    <w:rsid w:val="007252CC"/>
  </w:style>
  <w:style w:type="paragraph" w:styleId="Footer">
    <w:name w:val="footer"/>
    <w:basedOn w:val="Normal"/>
    <w:link w:val="FooterChar"/>
    <w:uiPriority w:val="99"/>
    <w:unhideWhenUsed/>
    <w:rsid w:val="007252CC"/>
    <w:pPr>
      <w:tabs>
        <w:tab w:val="center" w:pos="4680"/>
        <w:tab w:val="right" w:pos="9360"/>
      </w:tabs>
      <w:spacing w:before="0"/>
    </w:pPr>
  </w:style>
  <w:style w:type="character" w:customStyle="1" w:styleId="FooterChar">
    <w:name w:val="Footer Char"/>
    <w:basedOn w:val="DefaultParagraphFont"/>
    <w:link w:val="Footer"/>
    <w:uiPriority w:val="99"/>
    <w:rsid w:val="007252CC"/>
  </w:style>
  <w:style w:type="paragraph" w:styleId="BalloonText">
    <w:name w:val="Balloon Text"/>
    <w:basedOn w:val="Normal"/>
    <w:link w:val="BalloonTextChar"/>
    <w:uiPriority w:val="99"/>
    <w:semiHidden/>
    <w:unhideWhenUsed/>
    <w:rsid w:val="00D759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8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4A5585"/>
    <w:rPr>
      <w:rFonts w:eastAsia="Times New Roman" w:cs="Times New Roman"/>
      <w:szCs w:val="28"/>
      <w:shd w:val="clear" w:color="auto" w:fill="FFFFFF"/>
    </w:rPr>
  </w:style>
  <w:style w:type="paragraph" w:styleId="BodyText">
    <w:name w:val="Body Text"/>
    <w:basedOn w:val="Normal"/>
    <w:link w:val="BodyTextChar"/>
    <w:qFormat/>
    <w:rsid w:val="004A5585"/>
    <w:pPr>
      <w:widowControl w:val="0"/>
      <w:shd w:val="clear" w:color="auto" w:fill="FFFFFF"/>
      <w:spacing w:before="0" w:after="120" w:line="264"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4A5585"/>
  </w:style>
  <w:style w:type="character" w:customStyle="1" w:styleId="Heading1">
    <w:name w:val="Heading #1_"/>
    <w:basedOn w:val="DefaultParagraphFont"/>
    <w:link w:val="Heading10"/>
    <w:rsid w:val="004A5585"/>
    <w:rPr>
      <w:rFonts w:eastAsia="Times New Roman" w:cs="Times New Roman"/>
      <w:b/>
      <w:bCs/>
      <w:szCs w:val="28"/>
      <w:shd w:val="clear" w:color="auto" w:fill="FFFFFF"/>
    </w:rPr>
  </w:style>
  <w:style w:type="character" w:customStyle="1" w:styleId="Bodytext2">
    <w:name w:val="Body text (2)_"/>
    <w:basedOn w:val="DefaultParagraphFont"/>
    <w:link w:val="Bodytext20"/>
    <w:rsid w:val="004A5585"/>
    <w:rPr>
      <w:rFonts w:eastAsia="Times New Roman" w:cs="Times New Roman"/>
      <w:shd w:val="clear" w:color="auto" w:fill="FFFFFF"/>
    </w:rPr>
  </w:style>
  <w:style w:type="paragraph" w:customStyle="1" w:styleId="Heading10">
    <w:name w:val="Heading #1"/>
    <w:basedOn w:val="Normal"/>
    <w:link w:val="Heading1"/>
    <w:rsid w:val="004A5585"/>
    <w:pPr>
      <w:widowControl w:val="0"/>
      <w:shd w:val="clear" w:color="auto" w:fill="FFFFFF"/>
      <w:spacing w:before="0" w:after="120" w:line="264" w:lineRule="auto"/>
      <w:ind w:firstLine="740"/>
      <w:outlineLvl w:val="0"/>
    </w:pPr>
    <w:rPr>
      <w:rFonts w:eastAsia="Times New Roman" w:cs="Times New Roman"/>
      <w:b/>
      <w:bCs/>
      <w:szCs w:val="28"/>
    </w:rPr>
  </w:style>
  <w:style w:type="paragraph" w:customStyle="1" w:styleId="Bodytext20">
    <w:name w:val="Body text (2)"/>
    <w:basedOn w:val="Normal"/>
    <w:link w:val="Bodytext2"/>
    <w:rsid w:val="004A5585"/>
    <w:pPr>
      <w:widowControl w:val="0"/>
      <w:shd w:val="clear" w:color="auto" w:fill="FFFFFF"/>
      <w:spacing w:before="0"/>
    </w:pPr>
    <w:rPr>
      <w:rFonts w:eastAsia="Times New Roman" w:cs="Times New Roman"/>
    </w:rPr>
  </w:style>
  <w:style w:type="paragraph" w:styleId="Header">
    <w:name w:val="header"/>
    <w:basedOn w:val="Normal"/>
    <w:link w:val="HeaderChar"/>
    <w:uiPriority w:val="99"/>
    <w:unhideWhenUsed/>
    <w:rsid w:val="007252CC"/>
    <w:pPr>
      <w:tabs>
        <w:tab w:val="center" w:pos="4680"/>
        <w:tab w:val="right" w:pos="9360"/>
      </w:tabs>
      <w:spacing w:before="0"/>
    </w:pPr>
  </w:style>
  <w:style w:type="character" w:customStyle="1" w:styleId="HeaderChar">
    <w:name w:val="Header Char"/>
    <w:basedOn w:val="DefaultParagraphFont"/>
    <w:link w:val="Header"/>
    <w:uiPriority w:val="99"/>
    <w:rsid w:val="007252CC"/>
  </w:style>
  <w:style w:type="paragraph" w:styleId="Footer">
    <w:name w:val="footer"/>
    <w:basedOn w:val="Normal"/>
    <w:link w:val="FooterChar"/>
    <w:uiPriority w:val="99"/>
    <w:unhideWhenUsed/>
    <w:rsid w:val="007252CC"/>
    <w:pPr>
      <w:tabs>
        <w:tab w:val="center" w:pos="4680"/>
        <w:tab w:val="right" w:pos="9360"/>
      </w:tabs>
      <w:spacing w:before="0"/>
    </w:pPr>
  </w:style>
  <w:style w:type="character" w:customStyle="1" w:styleId="FooterChar">
    <w:name w:val="Footer Char"/>
    <w:basedOn w:val="DefaultParagraphFont"/>
    <w:link w:val="Footer"/>
    <w:uiPriority w:val="99"/>
    <w:rsid w:val="007252CC"/>
  </w:style>
  <w:style w:type="paragraph" w:styleId="BalloonText">
    <w:name w:val="Balloon Text"/>
    <w:basedOn w:val="Normal"/>
    <w:link w:val="BalloonTextChar"/>
    <w:uiPriority w:val="99"/>
    <w:semiHidden/>
    <w:unhideWhenUsed/>
    <w:rsid w:val="00D759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3AC9-777D-4768-9CCF-8525E61E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HA</dc:creator>
  <cp:lastModifiedBy>TTN</cp:lastModifiedBy>
  <cp:revision>9</cp:revision>
  <cp:lastPrinted>2024-05-31T03:30:00Z</cp:lastPrinted>
  <dcterms:created xsi:type="dcterms:W3CDTF">2024-05-09T03:17:00Z</dcterms:created>
  <dcterms:modified xsi:type="dcterms:W3CDTF">2024-05-31T03:34:00Z</dcterms:modified>
</cp:coreProperties>
</file>