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9"/>
      </w:tblGrid>
      <w:tr w:rsidR="00E04698" w:rsidRPr="0071736E" w14:paraId="429DA95B" w14:textId="77777777" w:rsidTr="005D5C58">
        <w:trPr>
          <w:jc w:val="center"/>
        </w:trPr>
        <w:tc>
          <w:tcPr>
            <w:tcW w:w="2972" w:type="dxa"/>
          </w:tcPr>
          <w:p w14:paraId="1F331115" w14:textId="77777777" w:rsidR="00E04698" w:rsidRPr="0071736E" w:rsidRDefault="00E04698" w:rsidP="00E04698">
            <w:pPr>
              <w:jc w:val="center"/>
              <w:rPr>
                <w:b/>
                <w:sz w:val="26"/>
                <w:szCs w:val="26"/>
              </w:rPr>
            </w:pPr>
            <w:r w:rsidRPr="0071736E">
              <w:rPr>
                <w:b/>
                <w:sz w:val="26"/>
                <w:szCs w:val="26"/>
              </w:rPr>
              <w:t>ỦY BAN NHÂN DÂN</w:t>
            </w:r>
          </w:p>
          <w:p w14:paraId="05231984" w14:textId="04926C67" w:rsidR="00E04698" w:rsidRPr="0071736E" w:rsidRDefault="00E04698" w:rsidP="00E04698">
            <w:pPr>
              <w:jc w:val="center"/>
              <w:rPr>
                <w:b/>
                <w:sz w:val="26"/>
                <w:szCs w:val="26"/>
              </w:rPr>
            </w:pPr>
            <w:r w:rsidRPr="0071736E">
              <w:rPr>
                <w:b/>
                <w:sz w:val="26"/>
                <w:szCs w:val="26"/>
              </w:rPr>
              <w:t>TỈNH HÀ TĨNH</w:t>
            </w:r>
          </w:p>
          <w:p w14:paraId="541BD0B9" w14:textId="005564E4" w:rsidR="005D5C58" w:rsidRPr="0071736E" w:rsidRDefault="005D5C58" w:rsidP="00E04698">
            <w:pPr>
              <w:jc w:val="center"/>
              <w:rPr>
                <w:sz w:val="46"/>
                <w:szCs w:val="28"/>
              </w:rPr>
            </w:pPr>
            <w:r w:rsidRPr="0071736E">
              <w:rPr>
                <w:noProof/>
                <w:sz w:val="34"/>
                <w:szCs w:val="28"/>
                <w:lang w:val="en-GB" w:eastAsia="en-GB"/>
                <w14:ligatures w14:val="standardContextual"/>
              </w:rPr>
              <mc:AlternateContent>
                <mc:Choice Requires="wps">
                  <w:drawing>
                    <wp:anchor distT="0" distB="0" distL="114300" distR="114300" simplePos="0" relativeHeight="251663360" behindDoc="0" locked="0" layoutInCell="1" allowOverlap="1" wp14:anchorId="7C33A299" wp14:editId="670C3E84">
                      <wp:simplePos x="0" y="0"/>
                      <wp:positionH relativeFrom="column">
                        <wp:posOffset>603885</wp:posOffset>
                      </wp:positionH>
                      <wp:positionV relativeFrom="paragraph">
                        <wp:posOffset>36195</wp:posOffset>
                      </wp:positionV>
                      <wp:extent cx="48450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484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D25A5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55pt,2.85pt" to="85.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" strokecolor="black [3200]" strokeweight=".5pt">
                      <v:stroke joinstyle="miter"/>
                    </v:line>
                  </w:pict>
                </mc:Fallback>
              </mc:AlternateContent>
            </w:r>
          </w:p>
          <w:p w14:paraId="603868C1" w14:textId="7BD5E642" w:rsidR="00E04698" w:rsidRPr="0071736E" w:rsidRDefault="00E04698" w:rsidP="00E04698">
            <w:pPr>
              <w:jc w:val="center"/>
              <w:rPr>
                <w:sz w:val="26"/>
                <w:szCs w:val="26"/>
              </w:rPr>
            </w:pPr>
            <w:r w:rsidRPr="0071736E">
              <w:rPr>
                <w:sz w:val="26"/>
                <w:szCs w:val="26"/>
              </w:rPr>
              <w:t xml:space="preserve">Số:    </w:t>
            </w:r>
            <w:r w:rsidR="005D5C58" w:rsidRPr="0071736E">
              <w:rPr>
                <w:sz w:val="26"/>
                <w:szCs w:val="26"/>
              </w:rPr>
              <w:t xml:space="preserve">  </w:t>
            </w:r>
            <w:r w:rsidR="00521302" w:rsidRPr="0071736E">
              <w:rPr>
                <w:sz w:val="26"/>
                <w:szCs w:val="26"/>
              </w:rPr>
              <w:t xml:space="preserve">  </w:t>
            </w:r>
            <w:r w:rsidR="005D5C58" w:rsidRPr="0071736E">
              <w:rPr>
                <w:sz w:val="26"/>
                <w:szCs w:val="26"/>
              </w:rPr>
              <w:t xml:space="preserve"> </w:t>
            </w:r>
            <w:r w:rsidRPr="0071736E">
              <w:rPr>
                <w:sz w:val="26"/>
                <w:szCs w:val="26"/>
              </w:rPr>
              <w:t xml:space="preserve">   /KH-UBND</w:t>
            </w:r>
          </w:p>
        </w:tc>
        <w:tc>
          <w:tcPr>
            <w:tcW w:w="6089" w:type="dxa"/>
          </w:tcPr>
          <w:p w14:paraId="6F1796A4" w14:textId="77777777" w:rsidR="00E04698" w:rsidRPr="0071736E" w:rsidRDefault="00E04698" w:rsidP="00E04698">
            <w:pPr>
              <w:tabs>
                <w:tab w:val="left" w:pos="720"/>
                <w:tab w:val="left" w:pos="5987"/>
              </w:tabs>
              <w:ind w:left="-133" w:right="-108" w:firstLine="133"/>
              <w:jc w:val="center"/>
              <w:rPr>
                <w:b/>
                <w:sz w:val="26"/>
                <w:szCs w:val="26"/>
              </w:rPr>
            </w:pPr>
            <w:r w:rsidRPr="0071736E">
              <w:rPr>
                <w:b/>
                <w:sz w:val="26"/>
                <w:szCs w:val="26"/>
              </w:rPr>
              <w:t xml:space="preserve">  CỘNG HÒA XÃ HỘI CHỦ NGHĨA VIỆT NAM</w:t>
            </w:r>
          </w:p>
          <w:p w14:paraId="5D436AA8" w14:textId="1AC01F59" w:rsidR="005D5C58" w:rsidRPr="0071736E" w:rsidRDefault="00E04698" w:rsidP="005D5C58">
            <w:pPr>
              <w:tabs>
                <w:tab w:val="left" w:pos="720"/>
              </w:tabs>
              <w:ind w:left="-133" w:right="113" w:firstLine="133"/>
              <w:jc w:val="center"/>
              <w:rPr>
                <w:b/>
                <w:sz w:val="28"/>
                <w:szCs w:val="28"/>
              </w:rPr>
            </w:pPr>
            <w:r w:rsidRPr="0071736E">
              <w:rPr>
                <w:b/>
                <w:sz w:val="28"/>
                <w:szCs w:val="28"/>
              </w:rPr>
              <w:t xml:space="preserve">  Độc lập - Tự do - Hạnh phúc</w:t>
            </w:r>
          </w:p>
          <w:p w14:paraId="346889C9" w14:textId="577F4E88" w:rsidR="005D5C58" w:rsidRPr="0071736E" w:rsidRDefault="005D5C58" w:rsidP="005D5C58">
            <w:pPr>
              <w:tabs>
                <w:tab w:val="left" w:pos="720"/>
              </w:tabs>
              <w:ind w:left="-133" w:right="113" w:firstLine="133"/>
              <w:jc w:val="center"/>
              <w:rPr>
                <w:b/>
                <w:sz w:val="36"/>
                <w:szCs w:val="28"/>
              </w:rPr>
            </w:pPr>
            <w:r w:rsidRPr="0071736E">
              <w:rPr>
                <w:b/>
                <w:noProof/>
                <w:sz w:val="28"/>
                <w:szCs w:val="28"/>
                <w:lang w:val="en-GB" w:eastAsia="en-GB"/>
                <w14:ligatures w14:val="standardContextual"/>
              </w:rPr>
              <mc:AlternateContent>
                <mc:Choice Requires="wps">
                  <w:drawing>
                    <wp:anchor distT="0" distB="0" distL="114300" distR="114300" simplePos="0" relativeHeight="251664384" behindDoc="0" locked="0" layoutInCell="1" allowOverlap="1" wp14:anchorId="1AEF610B" wp14:editId="49F48FE5">
                      <wp:simplePos x="0" y="0"/>
                      <wp:positionH relativeFrom="column">
                        <wp:posOffset>833120</wp:posOffset>
                      </wp:positionH>
                      <wp:positionV relativeFrom="paragraph">
                        <wp:posOffset>21590</wp:posOffset>
                      </wp:positionV>
                      <wp:extent cx="2066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F4F2CB5"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6pt,1.7pt" to="228.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PtgEAALcDAAAOAAAAZHJzL2Uyb0RvYy54bWysU02P0zAQvSPxHyzfadKuqC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" strokecolor="black [3200]" strokeweight=".5pt">
                      <v:stroke joinstyle="miter"/>
                    </v:line>
                  </w:pict>
                </mc:Fallback>
              </mc:AlternateContent>
            </w:r>
          </w:p>
          <w:p w14:paraId="573FB8B4" w14:textId="44D6B476" w:rsidR="00E04698" w:rsidRPr="0071736E" w:rsidRDefault="005D5C58" w:rsidP="005D5C58">
            <w:pPr>
              <w:tabs>
                <w:tab w:val="left" w:pos="720"/>
              </w:tabs>
              <w:ind w:left="-133" w:right="113" w:firstLine="133"/>
              <w:jc w:val="center"/>
              <w:rPr>
                <w:b/>
                <w:sz w:val="28"/>
                <w:szCs w:val="28"/>
              </w:rPr>
            </w:pPr>
            <w:r w:rsidRPr="0071736E">
              <w:rPr>
                <w:i/>
                <w:sz w:val="26"/>
                <w:szCs w:val="26"/>
              </w:rPr>
              <w:t xml:space="preserve">           </w:t>
            </w:r>
            <w:r w:rsidR="00521302" w:rsidRPr="0071736E">
              <w:rPr>
                <w:i/>
                <w:sz w:val="26"/>
                <w:szCs w:val="26"/>
              </w:rPr>
              <w:t xml:space="preserve">   </w:t>
            </w:r>
            <w:r w:rsidR="00E04698" w:rsidRPr="0071736E">
              <w:rPr>
                <w:i/>
                <w:sz w:val="28"/>
                <w:szCs w:val="28"/>
              </w:rPr>
              <w:t xml:space="preserve">Hà Tĩnh, ngày </w:t>
            </w:r>
            <w:r w:rsidRPr="0071736E">
              <w:rPr>
                <w:i/>
                <w:sz w:val="28"/>
                <w:szCs w:val="28"/>
              </w:rPr>
              <w:t xml:space="preserve">        </w:t>
            </w:r>
            <w:r w:rsidR="00E04698" w:rsidRPr="0071736E">
              <w:rPr>
                <w:i/>
                <w:sz w:val="28"/>
                <w:szCs w:val="28"/>
              </w:rPr>
              <w:t xml:space="preserve">tháng </w:t>
            </w:r>
            <w:r w:rsidRPr="0071736E">
              <w:rPr>
                <w:i/>
                <w:sz w:val="28"/>
                <w:szCs w:val="28"/>
              </w:rPr>
              <w:t xml:space="preserve">      </w:t>
            </w:r>
            <w:r w:rsidR="00E04698" w:rsidRPr="0071736E">
              <w:rPr>
                <w:i/>
                <w:sz w:val="28"/>
                <w:szCs w:val="28"/>
              </w:rPr>
              <w:t xml:space="preserve"> năm 2025</w:t>
            </w:r>
          </w:p>
        </w:tc>
      </w:tr>
    </w:tbl>
    <w:p w14:paraId="3576EB57" w14:textId="77777777" w:rsidR="00BB06DE" w:rsidRPr="0071736E" w:rsidRDefault="00BB06DE">
      <w:pPr>
        <w:rPr>
          <w:sz w:val="14"/>
          <w:szCs w:val="28"/>
        </w:rPr>
      </w:pPr>
    </w:p>
    <w:p w14:paraId="2E2F35EF" w14:textId="77777777" w:rsidR="009C6716" w:rsidRPr="0071736E" w:rsidRDefault="009C6716">
      <w:pPr>
        <w:rPr>
          <w:sz w:val="4"/>
          <w:szCs w:val="20"/>
        </w:rPr>
      </w:pPr>
    </w:p>
    <w:p w14:paraId="6434D6AE" w14:textId="77777777" w:rsidR="00E04698" w:rsidRPr="0071736E" w:rsidRDefault="00E04698" w:rsidP="00E04698">
      <w:pPr>
        <w:jc w:val="center"/>
        <w:rPr>
          <w:b/>
          <w:bCs/>
          <w:sz w:val="28"/>
          <w:szCs w:val="28"/>
        </w:rPr>
      </w:pPr>
      <w:r w:rsidRPr="0071736E">
        <w:rPr>
          <w:b/>
          <w:bCs/>
          <w:sz w:val="28"/>
          <w:szCs w:val="28"/>
        </w:rPr>
        <w:t>KẾ HOẠCH</w:t>
      </w:r>
    </w:p>
    <w:p w14:paraId="5A1CCEA4" w14:textId="77777777" w:rsidR="00E04698" w:rsidRPr="0071736E" w:rsidRDefault="00E04698" w:rsidP="00E04698">
      <w:pPr>
        <w:jc w:val="center"/>
        <w:rPr>
          <w:b/>
          <w:bCs/>
          <w:sz w:val="28"/>
          <w:szCs w:val="28"/>
        </w:rPr>
      </w:pPr>
      <w:r w:rsidRPr="0071736E">
        <w:rPr>
          <w:b/>
          <w:bCs/>
          <w:sz w:val="28"/>
          <w:szCs w:val="28"/>
        </w:rPr>
        <w:t xml:space="preserve">Trợ giúp pháp lý cho người khuyết tật </w:t>
      </w:r>
      <w:r w:rsidR="008C53EF" w:rsidRPr="0071736E">
        <w:rPr>
          <w:b/>
          <w:bCs/>
          <w:sz w:val="28"/>
          <w:szCs w:val="28"/>
        </w:rPr>
        <w:t xml:space="preserve">có khó khăn về tài chính </w:t>
      </w:r>
      <w:r w:rsidRPr="0071736E">
        <w:rPr>
          <w:b/>
          <w:bCs/>
          <w:sz w:val="28"/>
          <w:szCs w:val="28"/>
        </w:rPr>
        <w:t>năm 2025</w:t>
      </w:r>
    </w:p>
    <w:p w14:paraId="1E3045F8" w14:textId="77777777" w:rsidR="00E04698" w:rsidRPr="0071736E" w:rsidRDefault="00E04698" w:rsidP="00E04698">
      <w:pPr>
        <w:jc w:val="center"/>
        <w:rPr>
          <w:b/>
          <w:bCs/>
          <w:sz w:val="28"/>
          <w:szCs w:val="28"/>
        </w:rPr>
      </w:pPr>
      <w:r w:rsidRPr="0071736E">
        <w:rPr>
          <w:b/>
          <w:bCs/>
          <w:noProof/>
          <w:sz w:val="28"/>
          <w:szCs w:val="28"/>
          <w:lang w:val="en-GB" w:eastAsia="en-GB"/>
          <w14:ligatures w14:val="standardContextual"/>
        </w:rPr>
        <mc:AlternateContent>
          <mc:Choice Requires="wps">
            <w:drawing>
              <wp:anchor distT="0" distB="0" distL="114300" distR="114300" simplePos="0" relativeHeight="251662336" behindDoc="0" locked="0" layoutInCell="1" allowOverlap="1" wp14:anchorId="179FC59C" wp14:editId="1B6D22A4">
                <wp:simplePos x="0" y="0"/>
                <wp:positionH relativeFrom="margin">
                  <wp:posOffset>2112286</wp:posOffset>
                </wp:positionH>
                <wp:positionV relativeFrom="paragraph">
                  <wp:posOffset>79962</wp:posOffset>
                </wp:positionV>
                <wp:extent cx="1678674" cy="0"/>
                <wp:effectExtent l="0" t="0" r="17145" b="19050"/>
                <wp:wrapNone/>
                <wp:docPr id="226450081" name="Straight Connector 1"/>
                <wp:cNvGraphicFramePr/>
                <a:graphic xmlns:a="http://schemas.openxmlformats.org/drawingml/2006/main">
                  <a:graphicData uri="http://schemas.microsoft.com/office/word/2010/wordprocessingShape">
                    <wps:wsp>
                      <wps:cNvCnPr/>
                      <wps:spPr>
                        <a:xfrm>
                          <a:off x="0" y="0"/>
                          <a:ext cx="16786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82B51BD" id="Straight Connector 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6.3pt,6.3pt" to="29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" strokecolor="black [3213]" strokeweight=".5pt">
                <v:stroke joinstyle="miter"/>
                <w10:wrap anchorx="margin"/>
              </v:line>
            </w:pict>
          </mc:Fallback>
        </mc:AlternateContent>
      </w:r>
    </w:p>
    <w:p w14:paraId="3CF8ED25" w14:textId="77777777" w:rsidR="00E04698" w:rsidRPr="0071736E" w:rsidRDefault="00E04698" w:rsidP="00E04698">
      <w:pPr>
        <w:jc w:val="center"/>
        <w:rPr>
          <w:b/>
          <w:bCs/>
          <w:sz w:val="10"/>
          <w:szCs w:val="28"/>
        </w:rPr>
      </w:pPr>
    </w:p>
    <w:p w14:paraId="34AE8B2B" w14:textId="7803CA8E" w:rsidR="00E04698" w:rsidRPr="0071736E" w:rsidRDefault="00E04698" w:rsidP="00521302">
      <w:pPr>
        <w:widowControl w:val="0"/>
        <w:spacing w:before="120"/>
        <w:ind w:firstLine="720"/>
        <w:jc w:val="both"/>
        <w:rPr>
          <w:sz w:val="28"/>
          <w:szCs w:val="28"/>
        </w:rPr>
      </w:pPr>
      <w:r w:rsidRPr="0071736E">
        <w:rPr>
          <w:sz w:val="28"/>
          <w:szCs w:val="28"/>
        </w:rPr>
        <w:t xml:space="preserve">Thực hiện Kế hoạch </w:t>
      </w:r>
      <w:r w:rsidR="00E12ACC" w:rsidRPr="0071736E">
        <w:rPr>
          <w:sz w:val="28"/>
          <w:szCs w:val="28"/>
        </w:rPr>
        <w:t>t</w:t>
      </w:r>
      <w:r w:rsidRPr="0071736E">
        <w:rPr>
          <w:sz w:val="28"/>
          <w:szCs w:val="28"/>
        </w:rPr>
        <w:t>riển khai thực hiện chính sách trợ giúp pháp lý cho người khuyết tật thuộc diện trợ giúp pháp lý năm 2025</w:t>
      </w:r>
      <w:r w:rsidR="005840BA" w:rsidRPr="0071736E">
        <w:rPr>
          <w:sz w:val="28"/>
          <w:szCs w:val="28"/>
        </w:rPr>
        <w:t xml:space="preserve"> (ban hành kèm theo Quyết định số 2617/QĐ-BTP ngày 31/12/2024 của Bộ trưởng Bộ Tư pháp)</w:t>
      </w:r>
      <w:r w:rsidRPr="0071736E">
        <w:rPr>
          <w:sz w:val="28"/>
          <w:szCs w:val="28"/>
        </w:rPr>
        <w:t xml:space="preserve">; </w:t>
      </w:r>
      <w:r w:rsidR="005D5C58" w:rsidRPr="0071736E">
        <w:rPr>
          <w:sz w:val="28"/>
          <w:szCs w:val="28"/>
        </w:rPr>
        <w:t xml:space="preserve">xét đề nghị của Sở Tư pháp tại Văn bản số 310/TTr-STP ngày 06/02/2025; ý kiến thống nhất đồng ý (bằng phiếu biểu quyết) của thành viên UBND tỉnh; </w:t>
      </w:r>
      <w:r w:rsidRPr="0071736E">
        <w:rPr>
          <w:sz w:val="28"/>
          <w:szCs w:val="28"/>
        </w:rPr>
        <w:t xml:space="preserve">Ủy ban nhân dân tỉnh ban hành Kế hoạch </w:t>
      </w:r>
      <w:r w:rsidR="008C53EF" w:rsidRPr="0071736E">
        <w:rPr>
          <w:sz w:val="28"/>
          <w:szCs w:val="28"/>
        </w:rPr>
        <w:t>Trợ giúp pháp lý cho người khuyết tật có khó khăn về tài chính năm 2025</w:t>
      </w:r>
      <w:r w:rsidRPr="0071736E">
        <w:rPr>
          <w:sz w:val="28"/>
          <w:szCs w:val="28"/>
        </w:rPr>
        <w:t xml:space="preserve"> như sau:</w:t>
      </w:r>
    </w:p>
    <w:p w14:paraId="271DCB96" w14:textId="77777777" w:rsidR="00E04698" w:rsidRPr="0071736E" w:rsidRDefault="00E04698" w:rsidP="00521302">
      <w:pPr>
        <w:widowControl w:val="0"/>
        <w:spacing w:before="120"/>
        <w:ind w:firstLine="720"/>
        <w:jc w:val="both"/>
        <w:rPr>
          <w:b/>
          <w:bCs/>
          <w:sz w:val="26"/>
          <w:szCs w:val="26"/>
        </w:rPr>
      </w:pPr>
      <w:r w:rsidRPr="0071736E">
        <w:rPr>
          <w:b/>
          <w:bCs/>
          <w:sz w:val="26"/>
          <w:szCs w:val="26"/>
        </w:rPr>
        <w:t>I. MỤC TIÊU, YÊU CẦU</w:t>
      </w:r>
    </w:p>
    <w:p w14:paraId="3D18009A" w14:textId="77777777" w:rsidR="00E04698" w:rsidRPr="0071736E" w:rsidRDefault="00E04698" w:rsidP="00521302">
      <w:pPr>
        <w:widowControl w:val="0"/>
        <w:spacing w:before="120"/>
        <w:ind w:firstLine="720"/>
        <w:jc w:val="both"/>
        <w:rPr>
          <w:b/>
          <w:bCs/>
          <w:sz w:val="28"/>
          <w:szCs w:val="28"/>
        </w:rPr>
      </w:pPr>
      <w:r w:rsidRPr="0071736E">
        <w:rPr>
          <w:b/>
          <w:bCs/>
          <w:sz w:val="28"/>
          <w:szCs w:val="28"/>
        </w:rPr>
        <w:t>1. Mục tiêu</w:t>
      </w:r>
    </w:p>
    <w:p w14:paraId="5CDBD5E1" w14:textId="0007F923" w:rsidR="00E04698" w:rsidRPr="0071736E" w:rsidRDefault="00E04698" w:rsidP="00521302">
      <w:pPr>
        <w:widowControl w:val="0"/>
        <w:spacing w:before="120"/>
        <w:ind w:firstLine="720"/>
        <w:jc w:val="both"/>
        <w:rPr>
          <w:sz w:val="28"/>
          <w:szCs w:val="28"/>
        </w:rPr>
      </w:pPr>
      <w:r w:rsidRPr="0071736E">
        <w:rPr>
          <w:sz w:val="28"/>
          <w:szCs w:val="28"/>
        </w:rPr>
        <w:t xml:space="preserve">a) </w:t>
      </w:r>
      <w:r w:rsidR="00101178" w:rsidRPr="0071736E">
        <w:rPr>
          <w:sz w:val="28"/>
          <w:szCs w:val="28"/>
        </w:rPr>
        <w:t xml:space="preserve">Cụ thể hóa các chủ trương, </w:t>
      </w:r>
      <w:r w:rsidRPr="0071736E">
        <w:rPr>
          <w:sz w:val="28"/>
          <w:szCs w:val="28"/>
        </w:rPr>
        <w:t xml:space="preserve">chính sách trợ giúp pháp lý </w:t>
      </w:r>
      <w:r w:rsidR="00E7626B" w:rsidRPr="0071736E">
        <w:rPr>
          <w:sz w:val="28"/>
          <w:szCs w:val="28"/>
        </w:rPr>
        <w:t xml:space="preserve">(TGPL) </w:t>
      </w:r>
      <w:r w:rsidRPr="0071736E">
        <w:rPr>
          <w:sz w:val="28"/>
          <w:szCs w:val="28"/>
        </w:rPr>
        <w:t>cho người khuyết tật theo quy định của Luật Trợ giúp pháp lý năm 2017</w:t>
      </w:r>
      <w:r w:rsidR="00101178" w:rsidRPr="0071736E">
        <w:rPr>
          <w:sz w:val="28"/>
          <w:szCs w:val="28"/>
        </w:rPr>
        <w:t xml:space="preserve"> và các văn bản </w:t>
      </w:r>
      <w:r w:rsidR="00E32E15" w:rsidRPr="0071736E">
        <w:rPr>
          <w:sz w:val="28"/>
          <w:szCs w:val="28"/>
        </w:rPr>
        <w:t xml:space="preserve">có </w:t>
      </w:r>
      <w:r w:rsidR="00101178" w:rsidRPr="0071736E">
        <w:rPr>
          <w:sz w:val="28"/>
          <w:szCs w:val="28"/>
        </w:rPr>
        <w:t xml:space="preserve">liên quan. </w:t>
      </w:r>
    </w:p>
    <w:p w14:paraId="78A912F1" w14:textId="4CED61A5" w:rsidR="00101178" w:rsidRPr="0071736E" w:rsidRDefault="00101178" w:rsidP="00521302">
      <w:pPr>
        <w:widowControl w:val="0"/>
        <w:spacing w:before="120"/>
        <w:ind w:firstLine="720"/>
        <w:jc w:val="both"/>
        <w:rPr>
          <w:sz w:val="28"/>
          <w:szCs w:val="28"/>
        </w:rPr>
      </w:pPr>
      <w:r w:rsidRPr="0071736E">
        <w:rPr>
          <w:sz w:val="28"/>
          <w:szCs w:val="28"/>
        </w:rPr>
        <w:t xml:space="preserve">b) Nâng cao vai trò, trách nhiệm của các cấp, </w:t>
      </w:r>
      <w:r w:rsidR="00E32E15" w:rsidRPr="0071736E">
        <w:rPr>
          <w:sz w:val="28"/>
          <w:szCs w:val="28"/>
        </w:rPr>
        <w:t xml:space="preserve">các </w:t>
      </w:r>
      <w:r w:rsidRPr="0071736E">
        <w:rPr>
          <w:sz w:val="28"/>
          <w:szCs w:val="28"/>
        </w:rPr>
        <w:t xml:space="preserve">ngành, các cơ quan, tổ chức trong công tác </w:t>
      </w:r>
      <w:r w:rsidR="00E7626B" w:rsidRPr="0071736E">
        <w:rPr>
          <w:sz w:val="28"/>
          <w:szCs w:val="28"/>
        </w:rPr>
        <w:t>TGPL</w:t>
      </w:r>
      <w:r w:rsidRPr="0071736E">
        <w:rPr>
          <w:sz w:val="28"/>
          <w:szCs w:val="28"/>
        </w:rPr>
        <w:t xml:space="preserve"> cho người khuyết tật. Đẩy mạnh công tác phối hợp, nhất là với</w:t>
      </w:r>
      <w:r w:rsidR="00E2400D" w:rsidRPr="0071736E">
        <w:rPr>
          <w:sz w:val="28"/>
          <w:szCs w:val="28"/>
        </w:rPr>
        <w:t xml:space="preserve"> các</w:t>
      </w:r>
      <w:r w:rsidRPr="0071736E">
        <w:rPr>
          <w:sz w:val="28"/>
          <w:szCs w:val="28"/>
        </w:rPr>
        <w:t xml:space="preserve"> cơ quan tiến hành tố tụng, các cơ quan, tổ chức có liên quan đến người khuyết tật.</w:t>
      </w:r>
    </w:p>
    <w:p w14:paraId="0948B193" w14:textId="36CD8104" w:rsidR="00E04698" w:rsidRPr="0071736E" w:rsidRDefault="008420AA" w:rsidP="00521302">
      <w:pPr>
        <w:widowControl w:val="0"/>
        <w:spacing w:before="120"/>
        <w:ind w:firstLine="720"/>
        <w:jc w:val="both"/>
        <w:rPr>
          <w:spacing w:val="-4"/>
          <w:sz w:val="28"/>
          <w:szCs w:val="28"/>
        </w:rPr>
      </w:pPr>
      <w:r w:rsidRPr="0071736E">
        <w:rPr>
          <w:spacing w:val="-4"/>
          <w:sz w:val="28"/>
          <w:szCs w:val="28"/>
        </w:rPr>
        <w:t>c</w:t>
      </w:r>
      <w:r w:rsidR="00E04698" w:rsidRPr="0071736E">
        <w:rPr>
          <w:spacing w:val="-4"/>
          <w:sz w:val="28"/>
          <w:szCs w:val="28"/>
        </w:rPr>
        <w:t>) Tiếp tục nân</w:t>
      </w:r>
      <w:r w:rsidR="0069627D" w:rsidRPr="0071736E">
        <w:rPr>
          <w:spacing w:val="-4"/>
          <w:sz w:val="28"/>
          <w:szCs w:val="28"/>
        </w:rPr>
        <w:t xml:space="preserve">g cao năng lực </w:t>
      </w:r>
      <w:r w:rsidR="00E32E15" w:rsidRPr="0071736E">
        <w:rPr>
          <w:spacing w:val="-4"/>
          <w:sz w:val="28"/>
          <w:szCs w:val="28"/>
        </w:rPr>
        <w:t xml:space="preserve">cho </w:t>
      </w:r>
      <w:r w:rsidR="0069627D" w:rsidRPr="0071736E">
        <w:rPr>
          <w:spacing w:val="-4"/>
          <w:sz w:val="28"/>
          <w:szCs w:val="28"/>
        </w:rPr>
        <w:t xml:space="preserve">người thực hiện </w:t>
      </w:r>
      <w:r w:rsidR="00E32E15" w:rsidRPr="0071736E">
        <w:rPr>
          <w:spacing w:val="-4"/>
          <w:sz w:val="28"/>
          <w:szCs w:val="28"/>
        </w:rPr>
        <w:t>TGPL</w:t>
      </w:r>
      <w:r w:rsidR="00E04698" w:rsidRPr="0071736E">
        <w:rPr>
          <w:spacing w:val="-4"/>
          <w:sz w:val="28"/>
          <w:szCs w:val="28"/>
        </w:rPr>
        <w:t xml:space="preserve"> và chất lượng vụ việc </w:t>
      </w:r>
      <w:r w:rsidR="00E7626B" w:rsidRPr="0071736E">
        <w:rPr>
          <w:spacing w:val="-4"/>
          <w:sz w:val="28"/>
          <w:szCs w:val="28"/>
        </w:rPr>
        <w:t>TGPL</w:t>
      </w:r>
      <w:r w:rsidR="00E04698" w:rsidRPr="0071736E">
        <w:rPr>
          <w:spacing w:val="-4"/>
          <w:sz w:val="28"/>
          <w:szCs w:val="28"/>
        </w:rPr>
        <w:t xml:space="preserve"> cho người khuyết tật bằng hình thức tham gia tố tụng, tư vấn pháp luật</w:t>
      </w:r>
      <w:r w:rsidR="00101178" w:rsidRPr="0071736E">
        <w:rPr>
          <w:spacing w:val="-4"/>
          <w:sz w:val="28"/>
          <w:szCs w:val="28"/>
        </w:rPr>
        <w:t>.</w:t>
      </w:r>
    </w:p>
    <w:p w14:paraId="44D0F7FE" w14:textId="77777777" w:rsidR="00E04698" w:rsidRPr="0071736E" w:rsidRDefault="00E04698" w:rsidP="00521302">
      <w:pPr>
        <w:widowControl w:val="0"/>
        <w:spacing w:before="120"/>
        <w:ind w:firstLine="720"/>
        <w:jc w:val="both"/>
        <w:rPr>
          <w:b/>
          <w:bCs/>
          <w:sz w:val="28"/>
          <w:szCs w:val="28"/>
        </w:rPr>
      </w:pPr>
      <w:r w:rsidRPr="0071736E">
        <w:rPr>
          <w:b/>
          <w:bCs/>
          <w:sz w:val="28"/>
          <w:szCs w:val="28"/>
        </w:rPr>
        <w:t>2. Yêu cầu</w:t>
      </w:r>
    </w:p>
    <w:p w14:paraId="1FC6AFD4" w14:textId="5A5857C3" w:rsidR="00E04698" w:rsidRPr="0071736E" w:rsidRDefault="00E04698" w:rsidP="00521302">
      <w:pPr>
        <w:widowControl w:val="0"/>
        <w:spacing w:before="120"/>
        <w:ind w:firstLine="720"/>
        <w:jc w:val="both"/>
        <w:rPr>
          <w:sz w:val="28"/>
          <w:szCs w:val="28"/>
        </w:rPr>
      </w:pPr>
      <w:r w:rsidRPr="0071736E">
        <w:rPr>
          <w:sz w:val="28"/>
          <w:szCs w:val="28"/>
        </w:rPr>
        <w:t xml:space="preserve">a) Bám sát nội dung chính sách </w:t>
      </w:r>
      <w:r w:rsidR="00E7626B" w:rsidRPr="0071736E">
        <w:rPr>
          <w:sz w:val="28"/>
          <w:szCs w:val="28"/>
        </w:rPr>
        <w:t>TGPL</w:t>
      </w:r>
      <w:r w:rsidRPr="0071736E">
        <w:rPr>
          <w:sz w:val="28"/>
          <w:szCs w:val="28"/>
        </w:rPr>
        <w:t xml:space="preserve"> cho người khuyết tật theo quy định của</w:t>
      </w:r>
      <w:r w:rsidR="006529BF" w:rsidRPr="0071736E">
        <w:rPr>
          <w:sz w:val="28"/>
          <w:szCs w:val="28"/>
        </w:rPr>
        <w:t xml:space="preserve"> Luật Trợ giúp pháp lý năm 2017 và</w:t>
      </w:r>
      <w:r w:rsidRPr="0071736E">
        <w:rPr>
          <w:sz w:val="28"/>
          <w:szCs w:val="28"/>
        </w:rPr>
        <w:t xml:space="preserve"> Quyết định số </w:t>
      </w:r>
      <w:r w:rsidR="006F0520" w:rsidRPr="0071736E">
        <w:rPr>
          <w:sz w:val="28"/>
          <w:szCs w:val="28"/>
        </w:rPr>
        <w:t>2617</w:t>
      </w:r>
      <w:r w:rsidRPr="0071736E">
        <w:rPr>
          <w:sz w:val="28"/>
          <w:szCs w:val="28"/>
        </w:rPr>
        <w:t>/QĐ-BTP</w:t>
      </w:r>
      <w:r w:rsidR="006529BF" w:rsidRPr="0071736E">
        <w:rPr>
          <w:sz w:val="28"/>
          <w:szCs w:val="28"/>
        </w:rPr>
        <w:t>, b</w:t>
      </w:r>
      <w:r w:rsidRPr="0071736E">
        <w:rPr>
          <w:sz w:val="28"/>
          <w:szCs w:val="28"/>
        </w:rPr>
        <w:t>ảo đảm tiếp nối</w:t>
      </w:r>
      <w:r w:rsidR="00B76CF1" w:rsidRPr="0071736E">
        <w:rPr>
          <w:sz w:val="28"/>
          <w:szCs w:val="28"/>
        </w:rPr>
        <w:t xml:space="preserve"> hiệu quả</w:t>
      </w:r>
      <w:r w:rsidRPr="0071736E">
        <w:rPr>
          <w:sz w:val="28"/>
          <w:szCs w:val="28"/>
        </w:rPr>
        <w:t xml:space="preserve"> các hoạt động đã thực hiện trong năm 2024.</w:t>
      </w:r>
    </w:p>
    <w:p w14:paraId="245428B7" w14:textId="6718FE3A" w:rsidR="00E04698" w:rsidRPr="0071736E" w:rsidRDefault="00E04698" w:rsidP="00521302">
      <w:pPr>
        <w:widowControl w:val="0"/>
        <w:spacing w:before="120"/>
        <w:ind w:firstLine="720"/>
        <w:jc w:val="both"/>
        <w:rPr>
          <w:sz w:val="28"/>
          <w:szCs w:val="28"/>
        </w:rPr>
      </w:pPr>
      <w:r w:rsidRPr="0071736E">
        <w:rPr>
          <w:sz w:val="28"/>
          <w:szCs w:val="28"/>
        </w:rPr>
        <w:t xml:space="preserve">b) Các hoạt động </w:t>
      </w:r>
      <w:r w:rsidR="00E7626B" w:rsidRPr="0071736E">
        <w:rPr>
          <w:sz w:val="28"/>
          <w:szCs w:val="28"/>
        </w:rPr>
        <w:t>TGPL</w:t>
      </w:r>
      <w:r w:rsidRPr="0071736E">
        <w:rPr>
          <w:sz w:val="28"/>
          <w:szCs w:val="28"/>
        </w:rPr>
        <w:t xml:space="preserve"> cho người khuyết tật phải thiết thực, phù hợp với đặc thù của người khuyết tật. Có sự tham gia, phối hợp chặt chẽ với các cơ quan, tổ chức có liên quan, nhất là các cơ quan, tổ chức về người khuyết tật trong quá trình triển khai thực hiện chính sách </w:t>
      </w:r>
      <w:r w:rsidR="00E7626B" w:rsidRPr="0071736E">
        <w:rPr>
          <w:sz w:val="28"/>
          <w:szCs w:val="28"/>
        </w:rPr>
        <w:t>TGPL</w:t>
      </w:r>
      <w:r w:rsidRPr="0071736E">
        <w:rPr>
          <w:sz w:val="28"/>
          <w:szCs w:val="28"/>
        </w:rPr>
        <w:t xml:space="preserve"> cho người khuyết tật. </w:t>
      </w:r>
    </w:p>
    <w:p w14:paraId="4BAAC002" w14:textId="10AF1DC3" w:rsidR="00E04698" w:rsidRPr="0071736E" w:rsidRDefault="00E04698" w:rsidP="00521302">
      <w:pPr>
        <w:widowControl w:val="0"/>
        <w:spacing w:before="120"/>
        <w:ind w:firstLine="720"/>
        <w:jc w:val="both"/>
        <w:rPr>
          <w:sz w:val="28"/>
          <w:szCs w:val="28"/>
        </w:rPr>
      </w:pPr>
      <w:r w:rsidRPr="0071736E">
        <w:rPr>
          <w:sz w:val="28"/>
          <w:szCs w:val="28"/>
        </w:rPr>
        <w:t xml:space="preserve">c) Việc triển khai các hoạt động </w:t>
      </w:r>
      <w:r w:rsidR="00E7626B" w:rsidRPr="0071736E">
        <w:rPr>
          <w:sz w:val="28"/>
          <w:szCs w:val="28"/>
        </w:rPr>
        <w:t>TGPL</w:t>
      </w:r>
      <w:r w:rsidRPr="0071736E">
        <w:rPr>
          <w:sz w:val="28"/>
          <w:szCs w:val="28"/>
        </w:rPr>
        <w:t xml:space="preserve"> cho người khuyết tật phải đảm bảo chất lượng, đúng tiến độ, đáp ứng yêu cầu phục vụ nhiệm vụ chính trị, kinh tế - xã hội của địa phương.</w:t>
      </w:r>
    </w:p>
    <w:p w14:paraId="7094EA29" w14:textId="77777777" w:rsidR="00E04698" w:rsidRPr="0071736E" w:rsidRDefault="00E04698" w:rsidP="00521302">
      <w:pPr>
        <w:widowControl w:val="0"/>
        <w:spacing w:before="120"/>
        <w:ind w:firstLine="720"/>
        <w:jc w:val="both"/>
        <w:rPr>
          <w:b/>
          <w:bCs/>
          <w:sz w:val="26"/>
          <w:szCs w:val="26"/>
        </w:rPr>
      </w:pPr>
      <w:r w:rsidRPr="0071736E">
        <w:rPr>
          <w:b/>
          <w:bCs/>
          <w:sz w:val="26"/>
          <w:szCs w:val="26"/>
        </w:rPr>
        <w:t>II. NỘI DUNG KẾ HOẠCH</w:t>
      </w:r>
    </w:p>
    <w:p w14:paraId="1BE81424" w14:textId="6F5E1804" w:rsidR="00E04698" w:rsidRPr="0071736E" w:rsidRDefault="00E04698" w:rsidP="00521302">
      <w:pPr>
        <w:widowControl w:val="0"/>
        <w:spacing w:before="120"/>
        <w:ind w:firstLine="720"/>
        <w:jc w:val="both"/>
        <w:rPr>
          <w:rFonts w:ascii="Times New Roman Bold" w:hAnsi="Times New Roman Bold"/>
          <w:spacing w:val="-6"/>
          <w:sz w:val="28"/>
          <w:szCs w:val="28"/>
        </w:rPr>
      </w:pPr>
      <w:r w:rsidRPr="0071736E">
        <w:rPr>
          <w:rFonts w:ascii="Times New Roman Bold" w:hAnsi="Times New Roman Bold"/>
          <w:b/>
          <w:bCs/>
          <w:spacing w:val="-6"/>
          <w:sz w:val="28"/>
          <w:szCs w:val="28"/>
        </w:rPr>
        <w:t xml:space="preserve">1. Tăng cường công tác thông tin, thông báo về </w:t>
      </w:r>
      <w:r w:rsidR="00E7626B" w:rsidRPr="0071736E">
        <w:rPr>
          <w:rFonts w:ascii="Times New Roman Bold" w:hAnsi="Times New Roman Bold"/>
          <w:b/>
          <w:bCs/>
          <w:spacing w:val="-6"/>
          <w:sz w:val="28"/>
          <w:szCs w:val="28"/>
        </w:rPr>
        <w:t>TGPL</w:t>
      </w:r>
      <w:r w:rsidRPr="0071736E">
        <w:rPr>
          <w:rFonts w:ascii="Times New Roman Bold" w:hAnsi="Times New Roman Bold"/>
          <w:b/>
          <w:bCs/>
          <w:spacing w:val="-6"/>
          <w:sz w:val="28"/>
          <w:szCs w:val="28"/>
        </w:rPr>
        <w:t xml:space="preserve"> cho người khuyết tật</w:t>
      </w:r>
    </w:p>
    <w:p w14:paraId="31597CA0" w14:textId="26846F4B" w:rsidR="00E04698" w:rsidRPr="0071736E" w:rsidRDefault="00E32E15" w:rsidP="00521302">
      <w:pPr>
        <w:widowControl w:val="0"/>
        <w:spacing w:before="120"/>
        <w:ind w:firstLine="720"/>
        <w:jc w:val="both"/>
        <w:rPr>
          <w:spacing w:val="-2"/>
          <w:sz w:val="28"/>
          <w:szCs w:val="28"/>
        </w:rPr>
      </w:pPr>
      <w:r w:rsidRPr="0071736E">
        <w:rPr>
          <w:spacing w:val="-2"/>
          <w:sz w:val="28"/>
          <w:szCs w:val="28"/>
        </w:rPr>
        <w:t>P</w:t>
      </w:r>
      <w:r w:rsidR="00B60E1E" w:rsidRPr="0071736E">
        <w:rPr>
          <w:spacing w:val="-2"/>
          <w:sz w:val="28"/>
          <w:szCs w:val="28"/>
        </w:rPr>
        <w:t>hối hợp</w:t>
      </w:r>
      <w:r w:rsidR="00E04698" w:rsidRPr="0071736E">
        <w:rPr>
          <w:spacing w:val="-2"/>
          <w:sz w:val="28"/>
          <w:szCs w:val="28"/>
        </w:rPr>
        <w:t xml:space="preserve"> các nội dung liên quan đến công tác </w:t>
      </w:r>
      <w:r w:rsidR="00E7626B" w:rsidRPr="0071736E">
        <w:rPr>
          <w:spacing w:val="-2"/>
          <w:sz w:val="28"/>
          <w:szCs w:val="28"/>
        </w:rPr>
        <w:t>TGPL</w:t>
      </w:r>
      <w:r w:rsidR="00E04698" w:rsidRPr="0071736E">
        <w:rPr>
          <w:spacing w:val="-2"/>
          <w:sz w:val="28"/>
          <w:szCs w:val="28"/>
        </w:rPr>
        <w:t xml:space="preserve"> </w:t>
      </w:r>
      <w:r w:rsidR="008C53EF" w:rsidRPr="0071736E">
        <w:rPr>
          <w:spacing w:val="-2"/>
          <w:sz w:val="28"/>
          <w:szCs w:val="28"/>
        </w:rPr>
        <w:t xml:space="preserve">cho người khuyết tật </w:t>
      </w:r>
      <w:r w:rsidR="00E7626B" w:rsidRPr="0071736E">
        <w:rPr>
          <w:spacing w:val="-2"/>
          <w:sz w:val="28"/>
          <w:szCs w:val="28"/>
        </w:rPr>
        <w:lastRenderedPageBreak/>
        <w:t xml:space="preserve">trong </w:t>
      </w:r>
      <w:r w:rsidRPr="0071736E">
        <w:rPr>
          <w:spacing w:val="-2"/>
          <w:sz w:val="28"/>
          <w:szCs w:val="28"/>
        </w:rPr>
        <w:t xml:space="preserve">việc </w:t>
      </w:r>
      <w:r w:rsidR="00E7626B" w:rsidRPr="0071736E">
        <w:rPr>
          <w:spacing w:val="-2"/>
          <w:sz w:val="28"/>
          <w:szCs w:val="28"/>
        </w:rPr>
        <w:t>tham gia tố tụng đến các c</w:t>
      </w:r>
      <w:r w:rsidR="00E04698" w:rsidRPr="0071736E">
        <w:rPr>
          <w:spacing w:val="-2"/>
          <w:sz w:val="28"/>
          <w:szCs w:val="28"/>
        </w:rPr>
        <w:t xml:space="preserve">ơ quan tiến hành tố tụng, đảm bảo thực hiện có hiệu quả các nội dung về </w:t>
      </w:r>
      <w:r w:rsidR="00E7626B" w:rsidRPr="0071736E">
        <w:rPr>
          <w:spacing w:val="-2"/>
          <w:sz w:val="28"/>
          <w:szCs w:val="28"/>
        </w:rPr>
        <w:t>TGPL</w:t>
      </w:r>
      <w:r w:rsidR="00E04698" w:rsidRPr="0071736E">
        <w:rPr>
          <w:spacing w:val="-2"/>
          <w:sz w:val="28"/>
          <w:szCs w:val="28"/>
        </w:rPr>
        <w:t xml:space="preserve"> theo </w:t>
      </w:r>
      <w:r w:rsidR="006529BF" w:rsidRPr="0071736E">
        <w:rPr>
          <w:spacing w:val="-2"/>
          <w:sz w:val="28"/>
          <w:szCs w:val="28"/>
        </w:rPr>
        <w:t>Thông tư liên tịch số 10/2018/TTLT-BTP-BCA-BQP-BTC-TANDTC-VKSNDTC</w:t>
      </w:r>
      <w:r w:rsidR="00E7626B" w:rsidRPr="0071736E">
        <w:rPr>
          <w:spacing w:val="-2"/>
          <w:sz w:val="28"/>
          <w:szCs w:val="28"/>
        </w:rPr>
        <w:t xml:space="preserve"> </w:t>
      </w:r>
      <w:r w:rsidR="006529BF" w:rsidRPr="0071736E">
        <w:rPr>
          <w:spacing w:val="-2"/>
          <w:sz w:val="28"/>
          <w:szCs w:val="28"/>
        </w:rPr>
        <w:t xml:space="preserve">ngày 29/6/2018 của Bộ trưởng Bộ Tư pháp, Bộ trưởng Bộ Công an, Bộ trưởng Bộ Quốc phòng, Bộ trưởng Bộ Tài chính và Chánh án Tòa án nhân dân tối cao, Viện trưởng Viện kiểm sát nhân dân tối cao quy định về phối hợp thực hiện </w:t>
      </w:r>
      <w:r w:rsidR="00E7626B" w:rsidRPr="0071736E">
        <w:rPr>
          <w:spacing w:val="-2"/>
          <w:sz w:val="28"/>
          <w:szCs w:val="28"/>
        </w:rPr>
        <w:t>TGPL</w:t>
      </w:r>
      <w:r w:rsidR="006529BF" w:rsidRPr="0071736E">
        <w:rPr>
          <w:spacing w:val="-2"/>
          <w:sz w:val="28"/>
          <w:szCs w:val="28"/>
        </w:rPr>
        <w:t xml:space="preserve"> trong hoạt động tố tụng</w:t>
      </w:r>
      <w:r w:rsidR="00E04698" w:rsidRPr="0071736E">
        <w:rPr>
          <w:spacing w:val="-2"/>
          <w:sz w:val="28"/>
          <w:szCs w:val="28"/>
        </w:rPr>
        <w:t xml:space="preserve">; </w:t>
      </w:r>
      <w:r w:rsidRPr="0071736E">
        <w:rPr>
          <w:spacing w:val="-2"/>
          <w:sz w:val="28"/>
          <w:szCs w:val="28"/>
        </w:rPr>
        <w:t>phối hợp với</w:t>
      </w:r>
      <w:r w:rsidR="00E04698" w:rsidRPr="0071736E">
        <w:rPr>
          <w:spacing w:val="-2"/>
          <w:sz w:val="28"/>
          <w:szCs w:val="28"/>
        </w:rPr>
        <w:t xml:space="preserve"> </w:t>
      </w:r>
      <w:r w:rsidR="00E7626B" w:rsidRPr="0071736E">
        <w:rPr>
          <w:spacing w:val="-2"/>
          <w:sz w:val="28"/>
          <w:szCs w:val="28"/>
        </w:rPr>
        <w:t>UBND</w:t>
      </w:r>
      <w:r w:rsidR="000C5E3D" w:rsidRPr="0071736E">
        <w:rPr>
          <w:spacing w:val="-2"/>
          <w:sz w:val="28"/>
          <w:szCs w:val="28"/>
        </w:rPr>
        <w:t xml:space="preserve"> cấp xã</w:t>
      </w:r>
      <w:r w:rsidR="00E04698" w:rsidRPr="0071736E">
        <w:rPr>
          <w:spacing w:val="-2"/>
          <w:sz w:val="28"/>
          <w:szCs w:val="28"/>
        </w:rPr>
        <w:t xml:space="preserve"> </w:t>
      </w:r>
      <w:r w:rsidRPr="0071736E">
        <w:rPr>
          <w:spacing w:val="-2"/>
          <w:sz w:val="28"/>
          <w:szCs w:val="28"/>
        </w:rPr>
        <w:t>trong việc</w:t>
      </w:r>
      <w:r w:rsidR="00E04698" w:rsidRPr="0071736E">
        <w:rPr>
          <w:spacing w:val="-2"/>
          <w:sz w:val="28"/>
          <w:szCs w:val="28"/>
        </w:rPr>
        <w:t xml:space="preserve"> thông tin, thông báo các vụ việc xảy ra tại địa bàn liên quan đến người khuyết tật thuộc diện được TGPL theo quy định. Bảo đảm 100% người khuyết tật được TGPL khi có yêu cầu.</w:t>
      </w:r>
    </w:p>
    <w:p w14:paraId="510ECDE8" w14:textId="00761990" w:rsidR="00E04698" w:rsidRPr="0071736E" w:rsidRDefault="00E04698" w:rsidP="00521302">
      <w:pPr>
        <w:widowControl w:val="0"/>
        <w:spacing w:before="120"/>
        <w:ind w:firstLine="720"/>
        <w:jc w:val="both"/>
        <w:rPr>
          <w:sz w:val="28"/>
          <w:szCs w:val="28"/>
        </w:rPr>
      </w:pPr>
      <w:r w:rsidRPr="0071736E">
        <w:rPr>
          <w:sz w:val="28"/>
          <w:szCs w:val="28"/>
        </w:rPr>
        <w:t>a) Đơn vị thực hiện: Sở Tư pháp (Trung tâm TGPL Nhà nước).</w:t>
      </w:r>
    </w:p>
    <w:p w14:paraId="73E71184" w14:textId="5A522B7D" w:rsidR="00E32E15" w:rsidRPr="0071736E" w:rsidRDefault="00E04698" w:rsidP="00521302">
      <w:pPr>
        <w:widowControl w:val="0"/>
        <w:spacing w:before="120"/>
        <w:ind w:firstLine="720"/>
        <w:jc w:val="both"/>
        <w:rPr>
          <w:sz w:val="28"/>
          <w:szCs w:val="28"/>
        </w:rPr>
      </w:pPr>
      <w:r w:rsidRPr="0071736E">
        <w:rPr>
          <w:sz w:val="28"/>
          <w:szCs w:val="28"/>
        </w:rPr>
        <w:t>b) Đơn vị phối hợp:</w:t>
      </w:r>
      <w:r w:rsidR="00320C60" w:rsidRPr="0071736E">
        <w:rPr>
          <w:sz w:val="28"/>
          <w:szCs w:val="28"/>
        </w:rPr>
        <w:t xml:space="preserve"> </w:t>
      </w:r>
      <w:r w:rsidR="00A82AFD" w:rsidRPr="0071736E">
        <w:rPr>
          <w:sz w:val="28"/>
          <w:szCs w:val="28"/>
        </w:rPr>
        <w:t xml:space="preserve">các cơ quan tiến hành tố tụng; UBND cấp huyện, </w:t>
      </w:r>
      <w:r w:rsidR="00BD605E" w:rsidRPr="0071736E">
        <w:rPr>
          <w:sz w:val="28"/>
          <w:szCs w:val="28"/>
        </w:rPr>
        <w:t xml:space="preserve">UBND </w:t>
      </w:r>
      <w:r w:rsidR="00A82AFD" w:rsidRPr="0071736E">
        <w:rPr>
          <w:sz w:val="28"/>
          <w:szCs w:val="28"/>
        </w:rPr>
        <w:t>cấp xã; Hội Bảo trợ người khuyết tật và trẻ mồ côi tỉnh và các đơn vị, tổ chức có liên quan.</w:t>
      </w:r>
    </w:p>
    <w:p w14:paraId="11DB1129" w14:textId="71383DE9" w:rsidR="00E04698" w:rsidRPr="0071736E" w:rsidRDefault="00E04698" w:rsidP="00521302">
      <w:pPr>
        <w:widowControl w:val="0"/>
        <w:spacing w:before="120"/>
        <w:ind w:firstLine="720"/>
        <w:jc w:val="both"/>
        <w:rPr>
          <w:sz w:val="28"/>
          <w:szCs w:val="28"/>
        </w:rPr>
      </w:pPr>
      <w:r w:rsidRPr="0071736E">
        <w:rPr>
          <w:sz w:val="28"/>
          <w:szCs w:val="28"/>
        </w:rPr>
        <w:t xml:space="preserve">c) Thời gian thực hiện: </w:t>
      </w:r>
      <w:r w:rsidR="00320C60" w:rsidRPr="0071736E">
        <w:rPr>
          <w:sz w:val="28"/>
          <w:szCs w:val="28"/>
        </w:rPr>
        <w:t>từ t</w:t>
      </w:r>
      <w:r w:rsidR="00E12ACC" w:rsidRPr="0071736E">
        <w:rPr>
          <w:sz w:val="28"/>
          <w:szCs w:val="28"/>
        </w:rPr>
        <w:t xml:space="preserve">háng 3/2025 </w:t>
      </w:r>
      <w:r w:rsidR="00320C60" w:rsidRPr="0071736E">
        <w:rPr>
          <w:sz w:val="28"/>
          <w:szCs w:val="28"/>
        </w:rPr>
        <w:t xml:space="preserve">đến tháng </w:t>
      </w:r>
      <w:r w:rsidR="00E12ACC" w:rsidRPr="0071736E">
        <w:rPr>
          <w:sz w:val="28"/>
          <w:szCs w:val="28"/>
        </w:rPr>
        <w:t>1</w:t>
      </w:r>
      <w:r w:rsidR="00A1464D" w:rsidRPr="0071736E">
        <w:rPr>
          <w:sz w:val="28"/>
          <w:szCs w:val="28"/>
        </w:rPr>
        <w:t>2</w:t>
      </w:r>
      <w:r w:rsidR="00E12ACC" w:rsidRPr="0071736E">
        <w:rPr>
          <w:sz w:val="28"/>
          <w:szCs w:val="28"/>
        </w:rPr>
        <w:t>/2025</w:t>
      </w:r>
      <w:r w:rsidRPr="0071736E">
        <w:rPr>
          <w:sz w:val="28"/>
          <w:szCs w:val="28"/>
        </w:rPr>
        <w:t>.</w:t>
      </w:r>
    </w:p>
    <w:p w14:paraId="2E8AC86C" w14:textId="5EE13F1B" w:rsidR="00C81F1F" w:rsidRPr="0071736E" w:rsidRDefault="00C81F1F" w:rsidP="00521302">
      <w:pPr>
        <w:widowControl w:val="0"/>
        <w:spacing w:before="120"/>
        <w:ind w:firstLine="720"/>
        <w:jc w:val="both"/>
        <w:rPr>
          <w:b/>
          <w:bCs/>
          <w:sz w:val="28"/>
          <w:szCs w:val="28"/>
        </w:rPr>
      </w:pPr>
      <w:r w:rsidRPr="0071736E">
        <w:rPr>
          <w:b/>
          <w:bCs/>
          <w:sz w:val="28"/>
          <w:szCs w:val="28"/>
        </w:rPr>
        <w:t xml:space="preserve">2. Thực hiện </w:t>
      </w:r>
      <w:r w:rsidR="00320C60" w:rsidRPr="0071736E">
        <w:rPr>
          <w:b/>
          <w:bCs/>
          <w:sz w:val="28"/>
          <w:szCs w:val="28"/>
        </w:rPr>
        <w:t>TGPL</w:t>
      </w:r>
      <w:r w:rsidRPr="0071736E">
        <w:rPr>
          <w:b/>
          <w:bCs/>
          <w:sz w:val="28"/>
          <w:szCs w:val="28"/>
        </w:rPr>
        <w:t xml:space="preserve"> cho người khuyết tật thuộc diện được </w:t>
      </w:r>
      <w:r w:rsidR="00320C60" w:rsidRPr="0071736E">
        <w:rPr>
          <w:b/>
          <w:bCs/>
          <w:sz w:val="28"/>
          <w:szCs w:val="28"/>
        </w:rPr>
        <w:t>TGPL</w:t>
      </w:r>
    </w:p>
    <w:p w14:paraId="1D37B439" w14:textId="77777777" w:rsidR="00C81F1F" w:rsidRPr="0071736E" w:rsidRDefault="00C81F1F" w:rsidP="00521302">
      <w:pPr>
        <w:widowControl w:val="0"/>
        <w:spacing w:before="120"/>
        <w:ind w:firstLine="720"/>
        <w:jc w:val="both"/>
        <w:rPr>
          <w:b/>
          <w:bCs/>
          <w:sz w:val="28"/>
          <w:szCs w:val="28"/>
        </w:rPr>
      </w:pPr>
      <w:r w:rsidRPr="0071736E">
        <w:rPr>
          <w:b/>
          <w:bCs/>
          <w:sz w:val="28"/>
          <w:szCs w:val="28"/>
        </w:rPr>
        <w:t>2.1. Thực hiện tư vấn</w:t>
      </w:r>
      <w:r w:rsidR="00D35BA6" w:rsidRPr="0071736E">
        <w:rPr>
          <w:b/>
          <w:bCs/>
          <w:sz w:val="28"/>
          <w:szCs w:val="28"/>
        </w:rPr>
        <w:t>, hướng dẫn</w:t>
      </w:r>
      <w:r w:rsidRPr="0071736E">
        <w:rPr>
          <w:b/>
          <w:bCs/>
          <w:sz w:val="28"/>
          <w:szCs w:val="28"/>
        </w:rPr>
        <w:t xml:space="preserve"> pháp luật, tham gia tố tụng cho người khuyết tật khi có yêu cầu theo đúng quy định của pháp luật</w:t>
      </w:r>
    </w:p>
    <w:p w14:paraId="7D09B224" w14:textId="3C1BF032" w:rsidR="00C81F1F" w:rsidRPr="0071736E" w:rsidRDefault="00C81F1F" w:rsidP="00521302">
      <w:pPr>
        <w:widowControl w:val="0"/>
        <w:spacing w:before="120"/>
        <w:ind w:firstLine="720"/>
        <w:jc w:val="both"/>
        <w:rPr>
          <w:sz w:val="28"/>
          <w:szCs w:val="28"/>
        </w:rPr>
      </w:pPr>
      <w:r w:rsidRPr="0071736E">
        <w:rPr>
          <w:sz w:val="28"/>
          <w:szCs w:val="28"/>
        </w:rPr>
        <w:t xml:space="preserve">a) Đơn vị </w:t>
      </w:r>
      <w:r w:rsidR="00FB4572" w:rsidRPr="0071736E">
        <w:rPr>
          <w:sz w:val="28"/>
          <w:szCs w:val="28"/>
        </w:rPr>
        <w:t>thực hiện</w:t>
      </w:r>
      <w:r w:rsidRPr="0071736E">
        <w:rPr>
          <w:sz w:val="28"/>
          <w:szCs w:val="28"/>
        </w:rPr>
        <w:t xml:space="preserve">: </w:t>
      </w:r>
      <w:r w:rsidR="00320C60" w:rsidRPr="0071736E">
        <w:rPr>
          <w:sz w:val="28"/>
          <w:szCs w:val="28"/>
        </w:rPr>
        <w:t>Sở Tư pháp (</w:t>
      </w:r>
      <w:r w:rsidRPr="0071736E">
        <w:rPr>
          <w:sz w:val="28"/>
          <w:szCs w:val="28"/>
        </w:rPr>
        <w:t xml:space="preserve">Trung tâm </w:t>
      </w:r>
      <w:r w:rsidR="00320C60" w:rsidRPr="0071736E">
        <w:rPr>
          <w:sz w:val="28"/>
          <w:szCs w:val="28"/>
        </w:rPr>
        <w:t>TGPL Nhà nước).</w:t>
      </w:r>
    </w:p>
    <w:p w14:paraId="7803FB32" w14:textId="1D5B420A" w:rsidR="00D35BA6" w:rsidRPr="0071736E" w:rsidRDefault="00347565" w:rsidP="00A82AFD">
      <w:pPr>
        <w:widowControl w:val="0"/>
        <w:spacing w:before="120"/>
        <w:ind w:firstLine="720"/>
        <w:jc w:val="both"/>
        <w:rPr>
          <w:sz w:val="28"/>
          <w:szCs w:val="28"/>
        </w:rPr>
      </w:pPr>
      <w:r w:rsidRPr="0071736E">
        <w:rPr>
          <w:sz w:val="28"/>
          <w:szCs w:val="28"/>
        </w:rPr>
        <w:t xml:space="preserve">b) </w:t>
      </w:r>
      <w:r w:rsidR="00A82AFD" w:rsidRPr="0071736E">
        <w:rPr>
          <w:sz w:val="28"/>
          <w:szCs w:val="28"/>
        </w:rPr>
        <w:t>Đơn vị phối hợp: các cơ quan tiến hành tố tụng; UBND cấp huyện,</w:t>
      </w:r>
      <w:r w:rsidR="00BD605E" w:rsidRPr="0071736E">
        <w:rPr>
          <w:sz w:val="28"/>
          <w:szCs w:val="28"/>
        </w:rPr>
        <w:t xml:space="preserve"> UBND</w:t>
      </w:r>
      <w:r w:rsidR="00A82AFD" w:rsidRPr="0071736E">
        <w:rPr>
          <w:sz w:val="28"/>
          <w:szCs w:val="28"/>
        </w:rPr>
        <w:t xml:space="preserve"> cấp xã; Hội Bảo trợ người khuyết tật và trẻ mồ côi tỉnh và các đơn vị, tổ chức có liên quan.</w:t>
      </w:r>
    </w:p>
    <w:p w14:paraId="4BC8B190" w14:textId="3CB1CD22" w:rsidR="00347565" w:rsidRPr="0071736E" w:rsidRDefault="00D35BA6" w:rsidP="00521302">
      <w:pPr>
        <w:widowControl w:val="0"/>
        <w:spacing w:before="120"/>
        <w:ind w:firstLine="720"/>
        <w:jc w:val="both"/>
        <w:rPr>
          <w:sz w:val="28"/>
          <w:szCs w:val="28"/>
        </w:rPr>
      </w:pPr>
      <w:r w:rsidRPr="0071736E">
        <w:rPr>
          <w:sz w:val="28"/>
          <w:szCs w:val="28"/>
        </w:rPr>
        <w:t xml:space="preserve">c) </w:t>
      </w:r>
      <w:r w:rsidR="00347565" w:rsidRPr="0071736E">
        <w:rPr>
          <w:sz w:val="28"/>
          <w:szCs w:val="28"/>
        </w:rPr>
        <w:t xml:space="preserve">Thời gian thực hiện: </w:t>
      </w:r>
      <w:r w:rsidR="00A9267C" w:rsidRPr="0071736E">
        <w:rPr>
          <w:sz w:val="28"/>
          <w:szCs w:val="28"/>
        </w:rPr>
        <w:t>thường xuyên, định kỳ hàng tháng.</w:t>
      </w:r>
    </w:p>
    <w:p w14:paraId="4CEF1B6D" w14:textId="33CCDCD7" w:rsidR="00BE37C3" w:rsidRPr="0071736E" w:rsidRDefault="00BE37C3" w:rsidP="00521302">
      <w:pPr>
        <w:widowControl w:val="0"/>
        <w:spacing w:before="120"/>
        <w:ind w:firstLine="720"/>
        <w:jc w:val="both"/>
        <w:rPr>
          <w:b/>
          <w:bCs/>
          <w:sz w:val="28"/>
          <w:szCs w:val="28"/>
        </w:rPr>
      </w:pPr>
      <w:r w:rsidRPr="0071736E">
        <w:rPr>
          <w:b/>
          <w:bCs/>
          <w:sz w:val="28"/>
          <w:szCs w:val="28"/>
        </w:rPr>
        <w:t xml:space="preserve">2.2. Chú trọng công tác quản lý và thực hiện đánh giá, thẩm định chất lượng vụ việc </w:t>
      </w:r>
      <w:r w:rsidR="00320C60" w:rsidRPr="0071736E">
        <w:rPr>
          <w:b/>
          <w:bCs/>
          <w:sz w:val="28"/>
          <w:szCs w:val="28"/>
        </w:rPr>
        <w:t>TGPL</w:t>
      </w:r>
      <w:r w:rsidRPr="0071736E">
        <w:rPr>
          <w:b/>
          <w:bCs/>
          <w:sz w:val="28"/>
          <w:szCs w:val="28"/>
        </w:rPr>
        <w:t xml:space="preserve">, đánh giá hiệu quả vụ việc tham gia tố tụng để xác định vụ việc tham gia tố tụng thành công đối với những vụ việc </w:t>
      </w:r>
      <w:r w:rsidR="00320C60" w:rsidRPr="0071736E">
        <w:rPr>
          <w:b/>
          <w:bCs/>
          <w:sz w:val="28"/>
          <w:szCs w:val="28"/>
        </w:rPr>
        <w:t>TGPL</w:t>
      </w:r>
      <w:r w:rsidRPr="0071736E">
        <w:rPr>
          <w:b/>
          <w:bCs/>
          <w:sz w:val="28"/>
          <w:szCs w:val="28"/>
        </w:rPr>
        <w:t xml:space="preserve"> cho người khuyết tật</w:t>
      </w:r>
    </w:p>
    <w:p w14:paraId="0BFC03D6" w14:textId="3F5C777C" w:rsidR="00BE37C3" w:rsidRPr="0071736E" w:rsidRDefault="00BE37C3" w:rsidP="00521302">
      <w:pPr>
        <w:widowControl w:val="0"/>
        <w:spacing w:before="120"/>
        <w:ind w:firstLine="720"/>
        <w:jc w:val="both"/>
        <w:rPr>
          <w:sz w:val="28"/>
          <w:szCs w:val="28"/>
        </w:rPr>
      </w:pPr>
      <w:r w:rsidRPr="0071736E">
        <w:rPr>
          <w:sz w:val="28"/>
          <w:szCs w:val="28"/>
        </w:rPr>
        <w:t xml:space="preserve">a) Đơn vị </w:t>
      </w:r>
      <w:r w:rsidR="00FB4572" w:rsidRPr="0071736E">
        <w:rPr>
          <w:sz w:val="28"/>
          <w:szCs w:val="28"/>
        </w:rPr>
        <w:t>thực hiện</w:t>
      </w:r>
      <w:r w:rsidRPr="0071736E">
        <w:rPr>
          <w:sz w:val="28"/>
          <w:szCs w:val="28"/>
        </w:rPr>
        <w:t xml:space="preserve">: </w:t>
      </w:r>
      <w:r w:rsidR="00A9267C" w:rsidRPr="0071736E">
        <w:rPr>
          <w:sz w:val="28"/>
          <w:szCs w:val="28"/>
        </w:rPr>
        <w:t>Sở Tư pháp (Trung tâm TGPL Nhà nước).</w:t>
      </w:r>
    </w:p>
    <w:p w14:paraId="649AD4A5" w14:textId="094F24ED" w:rsidR="00A9267C" w:rsidRPr="0071736E" w:rsidRDefault="00A9267C" w:rsidP="00521302">
      <w:pPr>
        <w:widowControl w:val="0"/>
        <w:spacing w:before="120"/>
        <w:ind w:firstLine="720"/>
        <w:jc w:val="both"/>
        <w:rPr>
          <w:sz w:val="28"/>
          <w:szCs w:val="28"/>
        </w:rPr>
      </w:pPr>
      <w:r w:rsidRPr="0071736E">
        <w:rPr>
          <w:sz w:val="28"/>
          <w:szCs w:val="28"/>
        </w:rPr>
        <w:t>b) Đơn vị phối hợp: các cơ quan, đơn vị, địa phương có liên quan.</w:t>
      </w:r>
    </w:p>
    <w:p w14:paraId="5E2BD70C" w14:textId="79A6C07E" w:rsidR="00BE37C3" w:rsidRPr="0071736E" w:rsidRDefault="00A9267C" w:rsidP="00521302">
      <w:pPr>
        <w:widowControl w:val="0"/>
        <w:spacing w:before="120"/>
        <w:ind w:firstLine="720"/>
        <w:jc w:val="both"/>
        <w:rPr>
          <w:sz w:val="28"/>
          <w:szCs w:val="28"/>
        </w:rPr>
      </w:pPr>
      <w:r w:rsidRPr="0071736E">
        <w:rPr>
          <w:sz w:val="28"/>
          <w:szCs w:val="28"/>
        </w:rPr>
        <w:t>c</w:t>
      </w:r>
      <w:r w:rsidR="00BE37C3" w:rsidRPr="0071736E">
        <w:rPr>
          <w:sz w:val="28"/>
          <w:szCs w:val="28"/>
        </w:rPr>
        <w:t xml:space="preserve">) Thời gian thực hiện: </w:t>
      </w:r>
      <w:r w:rsidRPr="0071736E">
        <w:rPr>
          <w:sz w:val="28"/>
          <w:szCs w:val="28"/>
        </w:rPr>
        <w:t>thường xuyên, định kỳ hàng tháng.</w:t>
      </w:r>
    </w:p>
    <w:p w14:paraId="54A74263" w14:textId="4D7EBB5E" w:rsidR="00E04698" w:rsidRPr="0071736E" w:rsidRDefault="00EA0C72" w:rsidP="00521302">
      <w:pPr>
        <w:widowControl w:val="0"/>
        <w:spacing w:before="120"/>
        <w:ind w:firstLine="720"/>
        <w:jc w:val="both"/>
        <w:rPr>
          <w:b/>
          <w:bCs/>
          <w:sz w:val="28"/>
          <w:szCs w:val="28"/>
        </w:rPr>
      </w:pPr>
      <w:r w:rsidRPr="0071736E">
        <w:rPr>
          <w:b/>
          <w:bCs/>
          <w:sz w:val="28"/>
          <w:szCs w:val="28"/>
        </w:rPr>
        <w:t>3</w:t>
      </w:r>
      <w:r w:rsidR="00E04698" w:rsidRPr="0071736E">
        <w:rPr>
          <w:b/>
          <w:bCs/>
          <w:sz w:val="28"/>
          <w:szCs w:val="28"/>
        </w:rPr>
        <w:t xml:space="preserve">. Thực hiện các hoạt động truyền thông về </w:t>
      </w:r>
      <w:r w:rsidR="00EF2273" w:rsidRPr="0071736E">
        <w:rPr>
          <w:b/>
          <w:bCs/>
          <w:sz w:val="28"/>
          <w:szCs w:val="28"/>
        </w:rPr>
        <w:t>TGPL</w:t>
      </w:r>
    </w:p>
    <w:p w14:paraId="2FAAAAB4" w14:textId="6BE98091" w:rsidR="00E04698" w:rsidRPr="0071736E" w:rsidRDefault="00EA0C72" w:rsidP="00521302">
      <w:pPr>
        <w:widowControl w:val="0"/>
        <w:spacing w:before="120"/>
        <w:ind w:firstLine="720"/>
        <w:jc w:val="both"/>
        <w:rPr>
          <w:b/>
          <w:bCs/>
          <w:sz w:val="28"/>
          <w:szCs w:val="28"/>
        </w:rPr>
      </w:pPr>
      <w:r w:rsidRPr="0071736E">
        <w:rPr>
          <w:b/>
          <w:bCs/>
          <w:sz w:val="28"/>
          <w:szCs w:val="28"/>
        </w:rPr>
        <w:t>3</w:t>
      </w:r>
      <w:r w:rsidR="00E04698" w:rsidRPr="0071736E">
        <w:rPr>
          <w:b/>
          <w:bCs/>
          <w:sz w:val="28"/>
          <w:szCs w:val="28"/>
        </w:rPr>
        <w:t>.1</w:t>
      </w:r>
      <w:r w:rsidR="009C6716" w:rsidRPr="0071736E">
        <w:rPr>
          <w:b/>
          <w:bCs/>
          <w:sz w:val="28"/>
          <w:szCs w:val="28"/>
        </w:rPr>
        <w:t>.</w:t>
      </w:r>
      <w:r w:rsidR="00E04698" w:rsidRPr="0071736E">
        <w:rPr>
          <w:b/>
          <w:bCs/>
          <w:sz w:val="28"/>
          <w:szCs w:val="28"/>
        </w:rPr>
        <w:t xml:space="preserve"> </w:t>
      </w:r>
      <w:r w:rsidR="00E2612A" w:rsidRPr="0071736E">
        <w:rPr>
          <w:b/>
          <w:bCs/>
          <w:sz w:val="28"/>
          <w:szCs w:val="28"/>
        </w:rPr>
        <w:t>Biên soạn</w:t>
      </w:r>
      <w:r w:rsidR="00E04698" w:rsidRPr="0071736E">
        <w:rPr>
          <w:b/>
          <w:bCs/>
          <w:sz w:val="28"/>
          <w:szCs w:val="28"/>
        </w:rPr>
        <w:t xml:space="preserve"> và cấp phát các loại tài liệu pháp luật liên quan đến người khuyết tật; cung cấp </w:t>
      </w:r>
      <w:r w:rsidR="00A9267C" w:rsidRPr="0071736E">
        <w:rPr>
          <w:b/>
          <w:bCs/>
          <w:sz w:val="28"/>
          <w:szCs w:val="28"/>
        </w:rPr>
        <w:t>tài liệu</w:t>
      </w:r>
      <w:r w:rsidR="00E04698" w:rsidRPr="0071736E">
        <w:rPr>
          <w:b/>
          <w:bCs/>
          <w:sz w:val="28"/>
          <w:szCs w:val="28"/>
        </w:rPr>
        <w:t xml:space="preserve"> giới thiệu về Trung tâm </w:t>
      </w:r>
      <w:r w:rsidR="00EF2273" w:rsidRPr="0071736E">
        <w:rPr>
          <w:b/>
          <w:bCs/>
          <w:sz w:val="28"/>
          <w:szCs w:val="28"/>
        </w:rPr>
        <w:t>TGPL</w:t>
      </w:r>
      <w:r w:rsidR="00E04698" w:rsidRPr="0071736E">
        <w:rPr>
          <w:b/>
          <w:bCs/>
          <w:sz w:val="28"/>
          <w:szCs w:val="28"/>
        </w:rPr>
        <w:t xml:space="preserve"> và danh sách người thực hiện TGPL</w:t>
      </w:r>
    </w:p>
    <w:p w14:paraId="416393F5" w14:textId="4603B181" w:rsidR="00E04698" w:rsidRPr="0071736E" w:rsidRDefault="00E04698" w:rsidP="00521302">
      <w:pPr>
        <w:widowControl w:val="0"/>
        <w:spacing w:before="120"/>
        <w:ind w:firstLine="720"/>
        <w:jc w:val="both"/>
        <w:rPr>
          <w:sz w:val="28"/>
          <w:szCs w:val="28"/>
        </w:rPr>
      </w:pPr>
      <w:r w:rsidRPr="0071736E">
        <w:rPr>
          <w:sz w:val="28"/>
          <w:szCs w:val="28"/>
        </w:rPr>
        <w:t>a) Đơn vị thực hiện: Sở Tư pháp (Trung tâm TGPL Nhà nước).</w:t>
      </w:r>
    </w:p>
    <w:p w14:paraId="0FE18AF5" w14:textId="51013520" w:rsidR="00A9267C" w:rsidRPr="0071736E" w:rsidRDefault="00E04698" w:rsidP="00A9267C">
      <w:pPr>
        <w:widowControl w:val="0"/>
        <w:spacing w:before="120"/>
        <w:ind w:firstLine="720"/>
        <w:jc w:val="both"/>
        <w:rPr>
          <w:sz w:val="28"/>
          <w:szCs w:val="28"/>
        </w:rPr>
      </w:pPr>
      <w:r w:rsidRPr="0071736E">
        <w:rPr>
          <w:sz w:val="28"/>
          <w:szCs w:val="28"/>
        </w:rPr>
        <w:t xml:space="preserve">b) </w:t>
      </w:r>
      <w:r w:rsidR="00A9267C" w:rsidRPr="0071736E">
        <w:rPr>
          <w:sz w:val="28"/>
          <w:szCs w:val="28"/>
        </w:rPr>
        <w:t xml:space="preserve">Đơn vị phối hợp: các cơ quan tiến hành tố tụng; UBND cấp huyện, </w:t>
      </w:r>
      <w:r w:rsidR="00BD605E" w:rsidRPr="0071736E">
        <w:rPr>
          <w:sz w:val="28"/>
          <w:szCs w:val="28"/>
        </w:rPr>
        <w:t xml:space="preserve">UBND </w:t>
      </w:r>
      <w:r w:rsidR="00A9267C" w:rsidRPr="0071736E">
        <w:rPr>
          <w:sz w:val="28"/>
          <w:szCs w:val="28"/>
        </w:rPr>
        <w:t>cấp xã; Hội Bảo trợ người khuyết tật và trẻ mồ côi tỉnh và các đơn vị, tổ chức có liên quan.</w:t>
      </w:r>
    </w:p>
    <w:p w14:paraId="5D893F0E" w14:textId="420B44C3" w:rsidR="00E04698" w:rsidRPr="0071736E" w:rsidRDefault="00E04698" w:rsidP="00521302">
      <w:pPr>
        <w:widowControl w:val="0"/>
        <w:spacing w:before="120"/>
        <w:ind w:firstLine="720"/>
        <w:jc w:val="both"/>
        <w:rPr>
          <w:sz w:val="28"/>
          <w:szCs w:val="28"/>
        </w:rPr>
      </w:pPr>
      <w:r w:rsidRPr="0071736E">
        <w:rPr>
          <w:sz w:val="28"/>
          <w:szCs w:val="28"/>
        </w:rPr>
        <w:t xml:space="preserve">c) Thời gian thực hiện: </w:t>
      </w:r>
      <w:r w:rsidR="00A9267C" w:rsidRPr="0071736E">
        <w:rPr>
          <w:sz w:val="28"/>
          <w:szCs w:val="28"/>
        </w:rPr>
        <w:t>thường xuyên, định kỳ hàng tháng.</w:t>
      </w:r>
    </w:p>
    <w:p w14:paraId="6FDD9397" w14:textId="14707144" w:rsidR="00E04698" w:rsidRPr="0071736E" w:rsidRDefault="00EA0C72" w:rsidP="00521302">
      <w:pPr>
        <w:widowControl w:val="0"/>
        <w:spacing w:before="120"/>
        <w:ind w:firstLine="720"/>
        <w:jc w:val="both"/>
        <w:rPr>
          <w:b/>
          <w:bCs/>
          <w:sz w:val="28"/>
          <w:szCs w:val="28"/>
        </w:rPr>
      </w:pPr>
      <w:r w:rsidRPr="0071736E">
        <w:rPr>
          <w:b/>
          <w:bCs/>
          <w:sz w:val="28"/>
          <w:szCs w:val="28"/>
        </w:rPr>
        <w:lastRenderedPageBreak/>
        <w:t>3</w:t>
      </w:r>
      <w:r w:rsidR="007B5F45" w:rsidRPr="0071736E">
        <w:rPr>
          <w:b/>
          <w:bCs/>
          <w:sz w:val="28"/>
          <w:szCs w:val="28"/>
        </w:rPr>
        <w:t>.</w:t>
      </w:r>
      <w:r w:rsidRPr="0071736E">
        <w:rPr>
          <w:b/>
          <w:bCs/>
          <w:sz w:val="28"/>
          <w:szCs w:val="28"/>
        </w:rPr>
        <w:t>2</w:t>
      </w:r>
      <w:r w:rsidR="009C6716" w:rsidRPr="0071736E">
        <w:rPr>
          <w:b/>
          <w:bCs/>
          <w:sz w:val="28"/>
          <w:szCs w:val="28"/>
        </w:rPr>
        <w:t>.</w:t>
      </w:r>
      <w:r w:rsidR="00E04698" w:rsidRPr="0071736E">
        <w:rPr>
          <w:b/>
          <w:bCs/>
          <w:sz w:val="28"/>
          <w:szCs w:val="28"/>
        </w:rPr>
        <w:t xml:space="preserve"> Tổ chức cuộc truyền thông về quyền của người khuyết tật và quyền được </w:t>
      </w:r>
      <w:r w:rsidR="00EF2273" w:rsidRPr="0071736E">
        <w:rPr>
          <w:b/>
          <w:bCs/>
          <w:sz w:val="28"/>
          <w:szCs w:val="28"/>
        </w:rPr>
        <w:t>TGPL</w:t>
      </w:r>
      <w:r w:rsidR="00417148" w:rsidRPr="0071736E">
        <w:rPr>
          <w:b/>
          <w:bCs/>
          <w:sz w:val="28"/>
          <w:szCs w:val="28"/>
        </w:rPr>
        <w:t xml:space="preserve"> </w:t>
      </w:r>
      <w:r w:rsidR="00E04698" w:rsidRPr="0071736E">
        <w:rPr>
          <w:b/>
          <w:bCs/>
          <w:sz w:val="28"/>
          <w:szCs w:val="28"/>
        </w:rPr>
        <w:t>của người khuyết tật cho người dân,</w:t>
      </w:r>
      <w:r w:rsidR="00BA320E" w:rsidRPr="0071736E">
        <w:rPr>
          <w:b/>
          <w:bCs/>
          <w:sz w:val="28"/>
          <w:szCs w:val="28"/>
        </w:rPr>
        <w:t xml:space="preserve"> người khuyết tật thuộc diện được </w:t>
      </w:r>
      <w:r w:rsidR="00EF2273" w:rsidRPr="0071736E">
        <w:rPr>
          <w:b/>
          <w:bCs/>
          <w:sz w:val="28"/>
          <w:szCs w:val="28"/>
        </w:rPr>
        <w:t>TGPL</w:t>
      </w:r>
      <w:r w:rsidR="00BA320E" w:rsidRPr="0071736E">
        <w:rPr>
          <w:b/>
          <w:bCs/>
          <w:sz w:val="28"/>
          <w:szCs w:val="28"/>
        </w:rPr>
        <w:t>,</w:t>
      </w:r>
      <w:r w:rsidR="00E04698" w:rsidRPr="0071736E">
        <w:rPr>
          <w:b/>
          <w:bCs/>
          <w:sz w:val="28"/>
          <w:szCs w:val="28"/>
        </w:rPr>
        <w:t xml:space="preserve"> người có uy tín trong cộng đồng</w:t>
      </w:r>
      <w:r w:rsidR="002577BF" w:rsidRPr="0071736E">
        <w:rPr>
          <w:b/>
          <w:bCs/>
          <w:sz w:val="28"/>
          <w:szCs w:val="28"/>
        </w:rPr>
        <w:t>; đăng tải các tin, bài viết về người khuyết tật</w:t>
      </w:r>
      <w:r w:rsidR="003A7752" w:rsidRPr="0071736E">
        <w:rPr>
          <w:b/>
          <w:bCs/>
          <w:sz w:val="28"/>
          <w:szCs w:val="28"/>
        </w:rPr>
        <w:t xml:space="preserve"> vào Ngày Người khuyết tật Việt Nam (18/4)</w:t>
      </w:r>
      <w:r w:rsidR="00B06EC5" w:rsidRPr="0071736E">
        <w:rPr>
          <w:b/>
          <w:bCs/>
          <w:sz w:val="28"/>
          <w:szCs w:val="28"/>
        </w:rPr>
        <w:t xml:space="preserve"> và</w:t>
      </w:r>
      <w:r w:rsidR="003A7752" w:rsidRPr="0071736E">
        <w:rPr>
          <w:b/>
          <w:bCs/>
          <w:sz w:val="28"/>
          <w:szCs w:val="28"/>
        </w:rPr>
        <w:t xml:space="preserve"> Ngày quốc tế Người khuyết tật (3/12)</w:t>
      </w:r>
    </w:p>
    <w:p w14:paraId="2273FF5E" w14:textId="5831E98C" w:rsidR="00E04698" w:rsidRPr="0071736E" w:rsidRDefault="00E04698" w:rsidP="00521302">
      <w:pPr>
        <w:widowControl w:val="0"/>
        <w:spacing w:before="120"/>
        <w:ind w:firstLine="720"/>
        <w:jc w:val="both"/>
        <w:rPr>
          <w:sz w:val="28"/>
          <w:szCs w:val="28"/>
        </w:rPr>
      </w:pPr>
      <w:r w:rsidRPr="0071736E">
        <w:rPr>
          <w:sz w:val="28"/>
          <w:szCs w:val="28"/>
        </w:rPr>
        <w:t>a) Đơn vị thực hiện: Sở Tư pháp (Trung tâm TGPL Nhà nước).</w:t>
      </w:r>
    </w:p>
    <w:p w14:paraId="57188832" w14:textId="7E733DB7" w:rsidR="00E04698" w:rsidRPr="0071736E" w:rsidRDefault="00E04698" w:rsidP="00521302">
      <w:pPr>
        <w:widowControl w:val="0"/>
        <w:spacing w:before="120"/>
        <w:ind w:firstLine="720"/>
        <w:jc w:val="both"/>
        <w:rPr>
          <w:sz w:val="28"/>
          <w:szCs w:val="28"/>
        </w:rPr>
      </w:pPr>
      <w:r w:rsidRPr="0071736E">
        <w:rPr>
          <w:sz w:val="28"/>
          <w:szCs w:val="28"/>
        </w:rPr>
        <w:t xml:space="preserve">b) Đơn vị phối hợp: </w:t>
      </w:r>
      <w:r w:rsidR="0000057D" w:rsidRPr="0071736E">
        <w:rPr>
          <w:sz w:val="28"/>
          <w:szCs w:val="28"/>
        </w:rPr>
        <w:t xml:space="preserve">Sở Lao động - Thương binh và Xã hội, </w:t>
      </w:r>
      <w:r w:rsidR="003E1BC4" w:rsidRPr="0071736E">
        <w:rPr>
          <w:sz w:val="28"/>
          <w:szCs w:val="28"/>
        </w:rPr>
        <w:t xml:space="preserve">UBND </w:t>
      </w:r>
      <w:r w:rsidRPr="0071736E">
        <w:rPr>
          <w:sz w:val="28"/>
          <w:szCs w:val="28"/>
        </w:rPr>
        <w:t>cấp huyện</w:t>
      </w:r>
      <w:r w:rsidR="00C51B2E" w:rsidRPr="0071736E">
        <w:rPr>
          <w:sz w:val="28"/>
          <w:szCs w:val="28"/>
        </w:rPr>
        <w:t xml:space="preserve">, </w:t>
      </w:r>
      <w:r w:rsidR="003E1BC4" w:rsidRPr="0071736E">
        <w:rPr>
          <w:sz w:val="28"/>
          <w:szCs w:val="28"/>
        </w:rPr>
        <w:t>UBND</w:t>
      </w:r>
      <w:r w:rsidRPr="0071736E">
        <w:rPr>
          <w:sz w:val="28"/>
          <w:szCs w:val="28"/>
        </w:rPr>
        <w:t xml:space="preserve"> c</w:t>
      </w:r>
      <w:r w:rsidR="00BD605E" w:rsidRPr="0071736E">
        <w:rPr>
          <w:sz w:val="28"/>
          <w:szCs w:val="28"/>
        </w:rPr>
        <w:t xml:space="preserve">ấp xã; </w:t>
      </w:r>
      <w:r w:rsidR="003E1BC4" w:rsidRPr="0071736E">
        <w:rPr>
          <w:sz w:val="28"/>
          <w:szCs w:val="28"/>
        </w:rPr>
        <w:t>Hội B</w:t>
      </w:r>
      <w:r w:rsidRPr="0071736E">
        <w:rPr>
          <w:sz w:val="28"/>
          <w:szCs w:val="28"/>
        </w:rPr>
        <w:t>ảo trợ ngườ</w:t>
      </w:r>
      <w:r w:rsidR="003E1BC4" w:rsidRPr="0071736E">
        <w:rPr>
          <w:sz w:val="28"/>
          <w:szCs w:val="28"/>
        </w:rPr>
        <w:t>i khuyết t</w:t>
      </w:r>
      <w:r w:rsidR="00BD605E" w:rsidRPr="0071736E">
        <w:rPr>
          <w:sz w:val="28"/>
          <w:szCs w:val="28"/>
        </w:rPr>
        <w:t>ật và trẻ mồ côi tỉnh và các đơn vị, tổ chức có liên quan.</w:t>
      </w:r>
    </w:p>
    <w:p w14:paraId="632DD834" w14:textId="3D6EBEA8" w:rsidR="00E04698" w:rsidRPr="0071736E" w:rsidRDefault="00E04698" w:rsidP="00521302">
      <w:pPr>
        <w:widowControl w:val="0"/>
        <w:spacing w:before="120"/>
        <w:ind w:firstLine="720"/>
        <w:jc w:val="both"/>
        <w:rPr>
          <w:sz w:val="28"/>
          <w:szCs w:val="28"/>
        </w:rPr>
      </w:pPr>
      <w:r w:rsidRPr="0071736E">
        <w:rPr>
          <w:sz w:val="28"/>
          <w:szCs w:val="28"/>
        </w:rPr>
        <w:t xml:space="preserve">c) Thời gian thực hiện: </w:t>
      </w:r>
      <w:r w:rsidR="003E1BC4" w:rsidRPr="0071736E">
        <w:rPr>
          <w:sz w:val="28"/>
          <w:szCs w:val="28"/>
        </w:rPr>
        <w:t>tháng 4/2025,</w:t>
      </w:r>
      <w:r w:rsidR="002577BF" w:rsidRPr="0071736E">
        <w:rPr>
          <w:sz w:val="28"/>
          <w:szCs w:val="28"/>
        </w:rPr>
        <w:t xml:space="preserve"> tháng 12/2025</w:t>
      </w:r>
      <w:r w:rsidRPr="0071736E">
        <w:rPr>
          <w:sz w:val="28"/>
          <w:szCs w:val="28"/>
        </w:rPr>
        <w:t>.</w:t>
      </w:r>
    </w:p>
    <w:p w14:paraId="6417A557" w14:textId="77777777" w:rsidR="00E04698" w:rsidRPr="0071736E" w:rsidRDefault="00EA0C72" w:rsidP="00521302">
      <w:pPr>
        <w:widowControl w:val="0"/>
        <w:spacing w:before="120"/>
        <w:ind w:firstLine="720"/>
        <w:jc w:val="both"/>
        <w:rPr>
          <w:b/>
          <w:bCs/>
          <w:sz w:val="28"/>
          <w:szCs w:val="28"/>
        </w:rPr>
      </w:pPr>
      <w:r w:rsidRPr="0071736E">
        <w:rPr>
          <w:b/>
          <w:bCs/>
          <w:sz w:val="28"/>
          <w:szCs w:val="28"/>
        </w:rPr>
        <w:t>3</w:t>
      </w:r>
      <w:r w:rsidR="00E04698" w:rsidRPr="0071736E">
        <w:rPr>
          <w:b/>
          <w:bCs/>
          <w:sz w:val="28"/>
          <w:szCs w:val="28"/>
        </w:rPr>
        <w:t>.</w:t>
      </w:r>
      <w:r w:rsidRPr="0071736E">
        <w:rPr>
          <w:b/>
          <w:bCs/>
          <w:sz w:val="28"/>
          <w:szCs w:val="28"/>
        </w:rPr>
        <w:t>3</w:t>
      </w:r>
      <w:r w:rsidR="009C6716" w:rsidRPr="0071736E">
        <w:rPr>
          <w:b/>
          <w:bCs/>
          <w:sz w:val="28"/>
          <w:szCs w:val="28"/>
        </w:rPr>
        <w:t>.</w:t>
      </w:r>
      <w:r w:rsidR="00E04698" w:rsidRPr="0071736E">
        <w:rPr>
          <w:b/>
          <w:bCs/>
          <w:sz w:val="28"/>
          <w:szCs w:val="28"/>
        </w:rPr>
        <w:t xml:space="preserve"> Tăng cường truyền thông đa kênh trên các nền tảng </w:t>
      </w:r>
      <w:r w:rsidR="00A1464D" w:rsidRPr="0071736E">
        <w:rPr>
          <w:b/>
          <w:bCs/>
          <w:sz w:val="28"/>
          <w:szCs w:val="28"/>
        </w:rPr>
        <w:t>mạng xã hội</w:t>
      </w:r>
      <w:r w:rsidR="00E04698" w:rsidRPr="0071736E">
        <w:rPr>
          <w:b/>
          <w:bCs/>
          <w:sz w:val="28"/>
          <w:szCs w:val="28"/>
        </w:rPr>
        <w:t>, truyền hình, báo, truyền thanh tại các xã, phường</w:t>
      </w:r>
      <w:r w:rsidR="00AA7308" w:rsidRPr="0071736E">
        <w:rPr>
          <w:b/>
          <w:bCs/>
          <w:sz w:val="28"/>
          <w:szCs w:val="28"/>
        </w:rPr>
        <w:t>, thị trấn</w:t>
      </w:r>
    </w:p>
    <w:p w14:paraId="7A2EF51C" w14:textId="5C951543" w:rsidR="00E04698" w:rsidRPr="0071736E" w:rsidRDefault="00E04698" w:rsidP="00521302">
      <w:pPr>
        <w:widowControl w:val="0"/>
        <w:spacing w:before="120"/>
        <w:ind w:firstLine="720"/>
        <w:jc w:val="both"/>
        <w:rPr>
          <w:sz w:val="28"/>
          <w:szCs w:val="28"/>
        </w:rPr>
      </w:pPr>
      <w:r w:rsidRPr="0071736E">
        <w:rPr>
          <w:sz w:val="28"/>
          <w:szCs w:val="28"/>
        </w:rPr>
        <w:t xml:space="preserve">a) Đơn vị thực hiện: </w:t>
      </w:r>
      <w:r w:rsidR="004C6186" w:rsidRPr="0071736E">
        <w:rPr>
          <w:sz w:val="28"/>
          <w:szCs w:val="28"/>
        </w:rPr>
        <w:t>Sở Tư pháp (Trung tâm TGPL Nhà nước).</w:t>
      </w:r>
    </w:p>
    <w:p w14:paraId="767E32B2" w14:textId="74F053BB" w:rsidR="00E04698" w:rsidRPr="0071736E" w:rsidRDefault="00E04698" w:rsidP="00521302">
      <w:pPr>
        <w:widowControl w:val="0"/>
        <w:spacing w:before="120"/>
        <w:ind w:firstLine="720"/>
        <w:jc w:val="both"/>
        <w:rPr>
          <w:sz w:val="28"/>
          <w:szCs w:val="28"/>
        </w:rPr>
      </w:pPr>
      <w:r w:rsidRPr="0071736E">
        <w:rPr>
          <w:sz w:val="28"/>
          <w:szCs w:val="28"/>
        </w:rPr>
        <w:t xml:space="preserve">b) Đơn vị phối hợp: Sở Thông tin và Truyền thông, Đài </w:t>
      </w:r>
      <w:r w:rsidR="00BD605E" w:rsidRPr="0071736E">
        <w:rPr>
          <w:sz w:val="28"/>
          <w:szCs w:val="28"/>
        </w:rPr>
        <w:t>Phát thanh và T</w:t>
      </w:r>
      <w:r w:rsidR="003E1BC4" w:rsidRPr="0071736E">
        <w:rPr>
          <w:sz w:val="28"/>
          <w:szCs w:val="28"/>
        </w:rPr>
        <w:t>ruyền hình tỉnh</w:t>
      </w:r>
      <w:r w:rsidRPr="0071736E">
        <w:rPr>
          <w:sz w:val="28"/>
          <w:szCs w:val="28"/>
        </w:rPr>
        <w:t xml:space="preserve">, Báo Hà Tĩnh, </w:t>
      </w:r>
      <w:r w:rsidR="003E1BC4" w:rsidRPr="0071736E">
        <w:rPr>
          <w:sz w:val="28"/>
          <w:szCs w:val="28"/>
        </w:rPr>
        <w:t>UBND</w:t>
      </w:r>
      <w:r w:rsidR="00A1464D" w:rsidRPr="0071736E">
        <w:rPr>
          <w:sz w:val="28"/>
          <w:szCs w:val="28"/>
        </w:rPr>
        <w:t xml:space="preserve"> </w:t>
      </w:r>
      <w:r w:rsidR="00BD605E" w:rsidRPr="0071736E">
        <w:rPr>
          <w:sz w:val="28"/>
          <w:szCs w:val="28"/>
        </w:rPr>
        <w:t>cấp huyện, UBND cấp xã và các đơn vị, tổ chức có liên quan.</w:t>
      </w:r>
    </w:p>
    <w:p w14:paraId="626BDCDC" w14:textId="6E887AE2" w:rsidR="00E04698" w:rsidRPr="0071736E" w:rsidRDefault="00E04698" w:rsidP="00521302">
      <w:pPr>
        <w:widowControl w:val="0"/>
        <w:spacing w:before="120"/>
        <w:ind w:firstLine="720"/>
        <w:jc w:val="both"/>
        <w:rPr>
          <w:sz w:val="28"/>
          <w:szCs w:val="28"/>
        </w:rPr>
      </w:pPr>
      <w:r w:rsidRPr="0071736E">
        <w:rPr>
          <w:sz w:val="28"/>
          <w:szCs w:val="28"/>
        </w:rPr>
        <w:t xml:space="preserve">c) Thời gian thực hiện: </w:t>
      </w:r>
      <w:r w:rsidR="003E1BC4" w:rsidRPr="0071736E">
        <w:rPr>
          <w:sz w:val="28"/>
          <w:szCs w:val="28"/>
        </w:rPr>
        <w:t>t</w:t>
      </w:r>
      <w:r w:rsidR="00A61F37" w:rsidRPr="0071736E">
        <w:rPr>
          <w:sz w:val="28"/>
          <w:szCs w:val="28"/>
        </w:rPr>
        <w:t>ừ tháng 3/2025 đến tháng 12/2025.</w:t>
      </w:r>
    </w:p>
    <w:p w14:paraId="55C81E4D" w14:textId="7C704A27" w:rsidR="00E04698" w:rsidRPr="0071736E" w:rsidRDefault="00EA0C72" w:rsidP="00521302">
      <w:pPr>
        <w:widowControl w:val="0"/>
        <w:spacing w:before="120"/>
        <w:ind w:firstLine="720"/>
        <w:jc w:val="both"/>
        <w:rPr>
          <w:rFonts w:ascii="Times New Roman Bold" w:hAnsi="Times New Roman Bold"/>
          <w:b/>
          <w:bCs/>
          <w:spacing w:val="-4"/>
          <w:sz w:val="28"/>
          <w:szCs w:val="28"/>
        </w:rPr>
      </w:pPr>
      <w:r w:rsidRPr="0071736E">
        <w:rPr>
          <w:rFonts w:ascii="Times New Roman Bold" w:hAnsi="Times New Roman Bold"/>
          <w:b/>
          <w:bCs/>
          <w:spacing w:val="-4"/>
          <w:sz w:val="28"/>
          <w:szCs w:val="28"/>
        </w:rPr>
        <w:t>4</w:t>
      </w:r>
      <w:r w:rsidR="00E04698" w:rsidRPr="0071736E">
        <w:rPr>
          <w:rFonts w:ascii="Times New Roman Bold" w:hAnsi="Times New Roman Bold"/>
          <w:b/>
          <w:bCs/>
          <w:spacing w:val="-4"/>
          <w:sz w:val="28"/>
          <w:szCs w:val="28"/>
        </w:rPr>
        <w:t xml:space="preserve">. </w:t>
      </w:r>
      <w:r w:rsidR="00D9024C" w:rsidRPr="0071736E">
        <w:rPr>
          <w:rFonts w:ascii="Times New Roman Bold" w:hAnsi="Times New Roman Bold"/>
          <w:b/>
          <w:bCs/>
          <w:spacing w:val="-4"/>
          <w:sz w:val="28"/>
          <w:szCs w:val="28"/>
        </w:rPr>
        <w:t>Tập huấn, bồi dưỡng n</w:t>
      </w:r>
      <w:r w:rsidR="00E04698" w:rsidRPr="0071736E">
        <w:rPr>
          <w:rFonts w:ascii="Times New Roman Bold" w:hAnsi="Times New Roman Bold"/>
          <w:b/>
          <w:bCs/>
          <w:spacing w:val="-4"/>
          <w:sz w:val="28"/>
          <w:szCs w:val="28"/>
        </w:rPr>
        <w:t>âng cao năng lực cho người</w:t>
      </w:r>
      <w:r w:rsidR="00D9024C" w:rsidRPr="0071736E">
        <w:rPr>
          <w:rFonts w:ascii="Times New Roman Bold" w:hAnsi="Times New Roman Bold"/>
          <w:b/>
          <w:bCs/>
          <w:spacing w:val="-4"/>
          <w:sz w:val="28"/>
          <w:szCs w:val="28"/>
        </w:rPr>
        <w:t xml:space="preserve"> làm công tác</w:t>
      </w:r>
      <w:r w:rsidR="00E04698" w:rsidRPr="0071736E">
        <w:rPr>
          <w:rFonts w:ascii="Times New Roman Bold" w:hAnsi="Times New Roman Bold"/>
          <w:b/>
          <w:bCs/>
          <w:spacing w:val="-4"/>
          <w:sz w:val="28"/>
          <w:szCs w:val="28"/>
        </w:rPr>
        <w:t xml:space="preserve"> </w:t>
      </w:r>
      <w:r w:rsidR="003E1BC4" w:rsidRPr="0071736E">
        <w:rPr>
          <w:rFonts w:ascii="Times New Roman Bold" w:hAnsi="Times New Roman Bold"/>
          <w:b/>
          <w:bCs/>
          <w:spacing w:val="-4"/>
          <w:sz w:val="28"/>
          <w:szCs w:val="28"/>
        </w:rPr>
        <w:t>TGPL</w:t>
      </w:r>
    </w:p>
    <w:p w14:paraId="793F580B" w14:textId="5F532D1D" w:rsidR="00E04698" w:rsidRPr="0071736E" w:rsidRDefault="00EA0C72" w:rsidP="00521302">
      <w:pPr>
        <w:widowControl w:val="0"/>
        <w:spacing w:before="120"/>
        <w:ind w:firstLine="720"/>
        <w:jc w:val="both"/>
        <w:rPr>
          <w:b/>
          <w:bCs/>
          <w:sz w:val="28"/>
          <w:szCs w:val="28"/>
        </w:rPr>
      </w:pPr>
      <w:r w:rsidRPr="0071736E">
        <w:rPr>
          <w:b/>
          <w:bCs/>
          <w:sz w:val="28"/>
          <w:szCs w:val="28"/>
        </w:rPr>
        <w:t>4</w:t>
      </w:r>
      <w:r w:rsidR="0046688C" w:rsidRPr="0071736E">
        <w:rPr>
          <w:b/>
          <w:bCs/>
          <w:sz w:val="28"/>
          <w:szCs w:val="28"/>
        </w:rPr>
        <w:t>.1</w:t>
      </w:r>
      <w:r w:rsidR="009C6716" w:rsidRPr="0071736E">
        <w:rPr>
          <w:b/>
          <w:bCs/>
          <w:sz w:val="28"/>
          <w:szCs w:val="28"/>
        </w:rPr>
        <w:t>.</w:t>
      </w:r>
      <w:r w:rsidR="0046688C" w:rsidRPr="0071736E">
        <w:rPr>
          <w:b/>
          <w:bCs/>
          <w:sz w:val="28"/>
          <w:szCs w:val="28"/>
        </w:rPr>
        <w:t xml:space="preserve"> </w:t>
      </w:r>
      <w:r w:rsidR="000A48B9" w:rsidRPr="0071736E">
        <w:rPr>
          <w:b/>
          <w:bCs/>
          <w:sz w:val="28"/>
          <w:szCs w:val="28"/>
        </w:rPr>
        <w:t>Xây dựng</w:t>
      </w:r>
      <w:r w:rsidR="00731C1D" w:rsidRPr="0071736E">
        <w:rPr>
          <w:b/>
          <w:bCs/>
          <w:sz w:val="28"/>
          <w:szCs w:val="28"/>
        </w:rPr>
        <w:t xml:space="preserve"> </w:t>
      </w:r>
      <w:r w:rsidR="00E04698" w:rsidRPr="0071736E">
        <w:rPr>
          <w:b/>
          <w:bCs/>
          <w:sz w:val="28"/>
          <w:szCs w:val="28"/>
        </w:rPr>
        <w:t>chương trình</w:t>
      </w:r>
      <w:r w:rsidR="000A48B9" w:rsidRPr="0071736E">
        <w:rPr>
          <w:b/>
          <w:bCs/>
          <w:sz w:val="28"/>
          <w:szCs w:val="28"/>
        </w:rPr>
        <w:t>, tài liệu</w:t>
      </w:r>
      <w:r w:rsidR="00E04698" w:rsidRPr="0071736E">
        <w:rPr>
          <w:b/>
          <w:bCs/>
          <w:sz w:val="28"/>
          <w:szCs w:val="28"/>
        </w:rPr>
        <w:t xml:space="preserve"> tập huấn, bồi dưỡng về kiến thức và kỹ năng nghiệp vụ </w:t>
      </w:r>
      <w:r w:rsidR="003E1BC4" w:rsidRPr="0071736E">
        <w:rPr>
          <w:b/>
          <w:bCs/>
          <w:sz w:val="28"/>
          <w:szCs w:val="28"/>
        </w:rPr>
        <w:t>TGPL</w:t>
      </w:r>
      <w:r w:rsidR="00E04698" w:rsidRPr="0071736E">
        <w:rPr>
          <w:b/>
          <w:bCs/>
          <w:sz w:val="28"/>
          <w:szCs w:val="28"/>
        </w:rPr>
        <w:t xml:space="preserve"> cho người khuyết tật đối với đội ngũ người thực hiện </w:t>
      </w:r>
      <w:r w:rsidR="003E1BC4" w:rsidRPr="0071736E">
        <w:rPr>
          <w:b/>
          <w:bCs/>
          <w:sz w:val="28"/>
          <w:szCs w:val="28"/>
        </w:rPr>
        <w:t>TGPL</w:t>
      </w:r>
    </w:p>
    <w:p w14:paraId="0E21A9AA" w14:textId="565B3959" w:rsidR="00E04698" w:rsidRPr="0071736E" w:rsidRDefault="00E04698" w:rsidP="00521302">
      <w:pPr>
        <w:widowControl w:val="0"/>
        <w:spacing w:before="120"/>
        <w:ind w:firstLine="720"/>
        <w:jc w:val="both"/>
        <w:rPr>
          <w:sz w:val="28"/>
          <w:szCs w:val="28"/>
        </w:rPr>
      </w:pPr>
      <w:r w:rsidRPr="0071736E">
        <w:rPr>
          <w:sz w:val="28"/>
          <w:szCs w:val="28"/>
        </w:rPr>
        <w:t xml:space="preserve">a) Đơn vị thực hiện: Sở Tư pháp (Trung tâm </w:t>
      </w:r>
      <w:r w:rsidR="003E1BC4" w:rsidRPr="0071736E">
        <w:rPr>
          <w:sz w:val="28"/>
          <w:szCs w:val="28"/>
        </w:rPr>
        <w:t>TGPL</w:t>
      </w:r>
      <w:r w:rsidRPr="0071736E">
        <w:rPr>
          <w:sz w:val="28"/>
          <w:szCs w:val="28"/>
        </w:rPr>
        <w:t xml:space="preserve"> Nhà nước).</w:t>
      </w:r>
    </w:p>
    <w:p w14:paraId="3C76A86A" w14:textId="28BD2C5A" w:rsidR="00E04698" w:rsidRPr="0071736E" w:rsidRDefault="00E04698" w:rsidP="00521302">
      <w:pPr>
        <w:widowControl w:val="0"/>
        <w:spacing w:before="120"/>
        <w:ind w:firstLine="720"/>
        <w:jc w:val="both"/>
        <w:rPr>
          <w:sz w:val="28"/>
          <w:szCs w:val="28"/>
        </w:rPr>
      </w:pPr>
      <w:r w:rsidRPr="0071736E">
        <w:rPr>
          <w:sz w:val="28"/>
          <w:szCs w:val="28"/>
        </w:rPr>
        <w:t xml:space="preserve">b) Thời gian thực hiện: </w:t>
      </w:r>
      <w:r w:rsidR="003E1BC4" w:rsidRPr="0071736E">
        <w:rPr>
          <w:sz w:val="28"/>
          <w:szCs w:val="28"/>
        </w:rPr>
        <w:t>t</w:t>
      </w:r>
      <w:r w:rsidR="00311819" w:rsidRPr="0071736E">
        <w:rPr>
          <w:sz w:val="28"/>
          <w:szCs w:val="28"/>
        </w:rPr>
        <w:t xml:space="preserve">ừ tháng </w:t>
      </w:r>
      <w:r w:rsidR="00731C1D" w:rsidRPr="0071736E">
        <w:rPr>
          <w:sz w:val="28"/>
          <w:szCs w:val="28"/>
        </w:rPr>
        <w:t>4/2025 đến tháng 1</w:t>
      </w:r>
      <w:r w:rsidR="00E2612A" w:rsidRPr="0071736E">
        <w:rPr>
          <w:sz w:val="28"/>
          <w:szCs w:val="28"/>
        </w:rPr>
        <w:t>2</w:t>
      </w:r>
      <w:r w:rsidR="00731C1D" w:rsidRPr="0071736E">
        <w:rPr>
          <w:sz w:val="28"/>
          <w:szCs w:val="28"/>
        </w:rPr>
        <w:t>/2025.</w:t>
      </w:r>
    </w:p>
    <w:p w14:paraId="2112199F" w14:textId="36D057C3" w:rsidR="0046688C" w:rsidRPr="0071736E" w:rsidRDefault="00EA0C72" w:rsidP="00521302">
      <w:pPr>
        <w:widowControl w:val="0"/>
        <w:spacing w:before="120"/>
        <w:ind w:firstLine="720"/>
        <w:jc w:val="both"/>
        <w:rPr>
          <w:b/>
          <w:bCs/>
          <w:sz w:val="28"/>
          <w:szCs w:val="28"/>
        </w:rPr>
      </w:pPr>
      <w:r w:rsidRPr="0071736E">
        <w:rPr>
          <w:b/>
          <w:bCs/>
          <w:sz w:val="28"/>
          <w:szCs w:val="28"/>
        </w:rPr>
        <w:t>4</w:t>
      </w:r>
      <w:r w:rsidR="0046688C" w:rsidRPr="0071736E">
        <w:rPr>
          <w:b/>
          <w:bCs/>
          <w:sz w:val="28"/>
          <w:szCs w:val="28"/>
        </w:rPr>
        <w:t>.2</w:t>
      </w:r>
      <w:r w:rsidR="009C6716" w:rsidRPr="0071736E">
        <w:rPr>
          <w:b/>
          <w:bCs/>
          <w:sz w:val="28"/>
          <w:szCs w:val="28"/>
        </w:rPr>
        <w:t>.</w:t>
      </w:r>
      <w:r w:rsidR="0046688C" w:rsidRPr="0071736E">
        <w:rPr>
          <w:b/>
          <w:bCs/>
          <w:sz w:val="28"/>
          <w:szCs w:val="28"/>
        </w:rPr>
        <w:t xml:space="preserve"> Tập huấn</w:t>
      </w:r>
      <w:r w:rsidR="00E2612A" w:rsidRPr="0071736E">
        <w:rPr>
          <w:b/>
          <w:bCs/>
          <w:sz w:val="28"/>
          <w:szCs w:val="28"/>
        </w:rPr>
        <w:t>, phổ biến các chính sách pháp luật liên quan đến người khuyết tật,</w:t>
      </w:r>
      <w:r w:rsidR="0046688C" w:rsidRPr="0071736E">
        <w:rPr>
          <w:b/>
          <w:bCs/>
          <w:sz w:val="28"/>
          <w:szCs w:val="28"/>
        </w:rPr>
        <w:t xml:space="preserve"> kiến thức về </w:t>
      </w:r>
      <w:r w:rsidR="00BD605E" w:rsidRPr="0071736E">
        <w:rPr>
          <w:b/>
          <w:bCs/>
          <w:sz w:val="28"/>
          <w:szCs w:val="28"/>
        </w:rPr>
        <w:t>TGPL</w:t>
      </w:r>
      <w:r w:rsidR="0046688C" w:rsidRPr="0071736E">
        <w:rPr>
          <w:b/>
          <w:bCs/>
          <w:sz w:val="28"/>
          <w:szCs w:val="28"/>
        </w:rPr>
        <w:t xml:space="preserve"> cho người có uy tín trong cộng đồng, người làm công tác xã hội, cán bộ cơ sở</w:t>
      </w:r>
    </w:p>
    <w:p w14:paraId="4E6DB2CA" w14:textId="62C5E246" w:rsidR="0046688C" w:rsidRPr="0071736E" w:rsidRDefault="0046688C" w:rsidP="00521302">
      <w:pPr>
        <w:widowControl w:val="0"/>
        <w:spacing w:before="120"/>
        <w:ind w:firstLine="720"/>
        <w:jc w:val="both"/>
        <w:rPr>
          <w:spacing w:val="-2"/>
          <w:sz w:val="28"/>
          <w:szCs w:val="28"/>
        </w:rPr>
      </w:pPr>
      <w:r w:rsidRPr="0071736E">
        <w:rPr>
          <w:spacing w:val="-2"/>
          <w:sz w:val="28"/>
          <w:szCs w:val="28"/>
        </w:rPr>
        <w:t xml:space="preserve">a) Đơn vị thực hiện: Sở Tư pháp (Trung tâm </w:t>
      </w:r>
      <w:r w:rsidR="00521302" w:rsidRPr="0071736E">
        <w:rPr>
          <w:spacing w:val="-2"/>
          <w:sz w:val="28"/>
          <w:szCs w:val="28"/>
        </w:rPr>
        <w:t>TGPL</w:t>
      </w:r>
      <w:r w:rsidRPr="0071736E">
        <w:rPr>
          <w:spacing w:val="-2"/>
          <w:sz w:val="28"/>
          <w:szCs w:val="28"/>
        </w:rPr>
        <w:t xml:space="preserve"> Nhà nước</w:t>
      </w:r>
      <w:r w:rsidR="00521302" w:rsidRPr="0071736E">
        <w:rPr>
          <w:spacing w:val="-2"/>
          <w:sz w:val="28"/>
          <w:szCs w:val="28"/>
        </w:rPr>
        <w:t>).</w:t>
      </w:r>
    </w:p>
    <w:p w14:paraId="6170DAE7" w14:textId="10238538" w:rsidR="0046688C" w:rsidRPr="0071736E" w:rsidRDefault="0046688C" w:rsidP="00521302">
      <w:pPr>
        <w:widowControl w:val="0"/>
        <w:spacing w:before="120"/>
        <w:ind w:firstLine="720"/>
        <w:jc w:val="both"/>
        <w:rPr>
          <w:sz w:val="28"/>
          <w:szCs w:val="28"/>
        </w:rPr>
      </w:pPr>
      <w:r w:rsidRPr="0071736E">
        <w:rPr>
          <w:sz w:val="28"/>
          <w:szCs w:val="28"/>
        </w:rPr>
        <w:t>b) Đơn vị phối hợp:</w:t>
      </w:r>
      <w:r w:rsidRPr="0071736E">
        <w:rPr>
          <w:b/>
          <w:bCs/>
          <w:sz w:val="28"/>
          <w:szCs w:val="28"/>
        </w:rPr>
        <w:t xml:space="preserve"> </w:t>
      </w:r>
      <w:r w:rsidR="001A1EB3" w:rsidRPr="0071736E">
        <w:rPr>
          <w:sz w:val="28"/>
          <w:szCs w:val="28"/>
        </w:rPr>
        <w:t>c</w:t>
      </w:r>
      <w:r w:rsidRPr="0071736E">
        <w:rPr>
          <w:sz w:val="28"/>
          <w:szCs w:val="28"/>
        </w:rPr>
        <w:t>ác cơ quan, tổ chức và cá nhân có liên quan.</w:t>
      </w:r>
    </w:p>
    <w:p w14:paraId="418AC2DC" w14:textId="0CF9B5F3" w:rsidR="0046688C" w:rsidRPr="0071736E" w:rsidRDefault="0046688C" w:rsidP="00521302">
      <w:pPr>
        <w:widowControl w:val="0"/>
        <w:spacing w:before="120"/>
        <w:ind w:firstLine="720"/>
        <w:jc w:val="both"/>
        <w:rPr>
          <w:sz w:val="28"/>
          <w:szCs w:val="28"/>
        </w:rPr>
      </w:pPr>
      <w:r w:rsidRPr="0071736E">
        <w:rPr>
          <w:sz w:val="28"/>
          <w:szCs w:val="28"/>
        </w:rPr>
        <w:t xml:space="preserve">b) Thời gian thực hiện: </w:t>
      </w:r>
      <w:r w:rsidR="00521302" w:rsidRPr="0071736E">
        <w:rPr>
          <w:sz w:val="28"/>
          <w:szCs w:val="28"/>
        </w:rPr>
        <w:t>t</w:t>
      </w:r>
      <w:r w:rsidR="00E2612A" w:rsidRPr="0071736E">
        <w:rPr>
          <w:sz w:val="28"/>
          <w:szCs w:val="28"/>
        </w:rPr>
        <w:t>ừ tháng 4/2025 đến tháng 12/2025.</w:t>
      </w:r>
    </w:p>
    <w:p w14:paraId="6AEAA190" w14:textId="32F718C7" w:rsidR="007B5F45" w:rsidRPr="0071736E" w:rsidRDefault="00EA0C72" w:rsidP="00521302">
      <w:pPr>
        <w:widowControl w:val="0"/>
        <w:spacing w:before="120"/>
        <w:ind w:firstLine="720"/>
        <w:jc w:val="both"/>
        <w:rPr>
          <w:b/>
          <w:bCs/>
          <w:sz w:val="28"/>
          <w:szCs w:val="28"/>
        </w:rPr>
      </w:pPr>
      <w:r w:rsidRPr="0071736E">
        <w:rPr>
          <w:b/>
          <w:bCs/>
          <w:sz w:val="28"/>
          <w:szCs w:val="28"/>
        </w:rPr>
        <w:t>5</w:t>
      </w:r>
      <w:r w:rsidR="007B5F45" w:rsidRPr="0071736E">
        <w:rPr>
          <w:b/>
          <w:bCs/>
          <w:sz w:val="28"/>
          <w:szCs w:val="28"/>
        </w:rPr>
        <w:t xml:space="preserve">. Trao đổi, học hỏi kinh nghiệm trong công tác </w:t>
      </w:r>
      <w:r w:rsidR="003E1BC4" w:rsidRPr="0071736E">
        <w:rPr>
          <w:b/>
          <w:bCs/>
          <w:sz w:val="28"/>
          <w:szCs w:val="28"/>
        </w:rPr>
        <w:t>TGPL</w:t>
      </w:r>
      <w:r w:rsidR="007B5F45" w:rsidRPr="0071736E">
        <w:rPr>
          <w:b/>
          <w:bCs/>
          <w:sz w:val="28"/>
          <w:szCs w:val="28"/>
        </w:rPr>
        <w:t xml:space="preserve"> cho người khuyết tật chính tại các tỉnh, thành phố khác</w:t>
      </w:r>
    </w:p>
    <w:p w14:paraId="46451051" w14:textId="79A22618" w:rsidR="007B5F45" w:rsidRPr="0071736E" w:rsidRDefault="00BD605E" w:rsidP="00521302">
      <w:pPr>
        <w:widowControl w:val="0"/>
        <w:spacing w:before="120"/>
        <w:ind w:firstLine="720"/>
        <w:jc w:val="both"/>
        <w:rPr>
          <w:sz w:val="28"/>
          <w:szCs w:val="28"/>
        </w:rPr>
      </w:pPr>
      <w:r w:rsidRPr="0071736E">
        <w:rPr>
          <w:sz w:val="28"/>
          <w:szCs w:val="28"/>
        </w:rPr>
        <w:t xml:space="preserve">Tổ chức </w:t>
      </w:r>
      <w:r w:rsidR="00D86E2F" w:rsidRPr="0071736E">
        <w:rPr>
          <w:sz w:val="28"/>
          <w:szCs w:val="28"/>
        </w:rPr>
        <w:t>01-02 đoàn</w:t>
      </w:r>
      <w:r w:rsidR="007B5F45" w:rsidRPr="0071736E">
        <w:rPr>
          <w:sz w:val="28"/>
          <w:szCs w:val="28"/>
        </w:rPr>
        <w:t xml:space="preserve"> công tác </w:t>
      </w:r>
      <w:r w:rsidRPr="0071736E">
        <w:rPr>
          <w:sz w:val="28"/>
          <w:szCs w:val="28"/>
        </w:rPr>
        <w:t xml:space="preserve">đi </w:t>
      </w:r>
      <w:r w:rsidR="007B5F45" w:rsidRPr="0071736E">
        <w:rPr>
          <w:sz w:val="28"/>
          <w:szCs w:val="28"/>
        </w:rPr>
        <w:t xml:space="preserve">học tập, trao đổi kinh nghiệm trong công tác </w:t>
      </w:r>
      <w:r w:rsidR="003E1BC4" w:rsidRPr="0071736E">
        <w:rPr>
          <w:sz w:val="28"/>
          <w:szCs w:val="28"/>
        </w:rPr>
        <w:t>TGPL</w:t>
      </w:r>
      <w:r w:rsidR="007B5F45" w:rsidRPr="0071736E">
        <w:rPr>
          <w:sz w:val="28"/>
          <w:szCs w:val="28"/>
        </w:rPr>
        <w:t xml:space="preserve"> cho người khuyết tật tại các tỉnh, thành phố khác</w:t>
      </w:r>
      <w:r w:rsidR="00D86E2F" w:rsidRPr="0071736E">
        <w:rPr>
          <w:sz w:val="28"/>
          <w:szCs w:val="28"/>
        </w:rPr>
        <w:t>;</w:t>
      </w:r>
      <w:r w:rsidR="007B5F45" w:rsidRPr="0071736E">
        <w:rPr>
          <w:sz w:val="28"/>
          <w:szCs w:val="28"/>
        </w:rPr>
        <w:t xml:space="preserve"> chia sẻ cách tiếp cận, làm việc đa dạng với từng người có dạng khuyết tật khác nhau phù hợp với điều kiện thực tế tại từng địa phương.</w:t>
      </w:r>
    </w:p>
    <w:p w14:paraId="628FC8C4" w14:textId="3ABED07C" w:rsidR="00183FA6" w:rsidRPr="0071736E" w:rsidRDefault="00183FA6" w:rsidP="00521302">
      <w:pPr>
        <w:widowControl w:val="0"/>
        <w:spacing w:before="120"/>
        <w:ind w:firstLine="720"/>
        <w:jc w:val="both"/>
        <w:rPr>
          <w:sz w:val="28"/>
          <w:szCs w:val="28"/>
        </w:rPr>
      </w:pPr>
      <w:r w:rsidRPr="0071736E">
        <w:rPr>
          <w:sz w:val="28"/>
          <w:szCs w:val="28"/>
        </w:rPr>
        <w:t xml:space="preserve">a) Đơn vị thực hiện: Sở Tư pháp (Trung tâm </w:t>
      </w:r>
      <w:r w:rsidR="003E1BC4" w:rsidRPr="0071736E">
        <w:rPr>
          <w:sz w:val="28"/>
          <w:szCs w:val="28"/>
        </w:rPr>
        <w:t>TGPL</w:t>
      </w:r>
      <w:r w:rsidRPr="0071736E">
        <w:rPr>
          <w:sz w:val="28"/>
          <w:szCs w:val="28"/>
        </w:rPr>
        <w:t xml:space="preserve"> Nhà nước).</w:t>
      </w:r>
    </w:p>
    <w:p w14:paraId="41160323" w14:textId="39CD1BA6" w:rsidR="00183FA6" w:rsidRPr="0071736E" w:rsidRDefault="00183FA6" w:rsidP="00521302">
      <w:pPr>
        <w:widowControl w:val="0"/>
        <w:spacing w:before="120"/>
        <w:ind w:firstLine="720"/>
        <w:jc w:val="both"/>
        <w:rPr>
          <w:sz w:val="28"/>
          <w:szCs w:val="28"/>
        </w:rPr>
      </w:pPr>
      <w:r w:rsidRPr="0071736E">
        <w:rPr>
          <w:sz w:val="28"/>
          <w:szCs w:val="28"/>
        </w:rPr>
        <w:t xml:space="preserve">b) Thời gian thực hiện: </w:t>
      </w:r>
      <w:r w:rsidR="003E1BC4" w:rsidRPr="0071736E">
        <w:rPr>
          <w:sz w:val="28"/>
          <w:szCs w:val="28"/>
        </w:rPr>
        <w:t>trong Quý IV năm 2025.</w:t>
      </w:r>
    </w:p>
    <w:p w14:paraId="348291C3" w14:textId="0214C7E1" w:rsidR="00E04698" w:rsidRPr="0071736E" w:rsidRDefault="00EA0C72" w:rsidP="00521302">
      <w:pPr>
        <w:widowControl w:val="0"/>
        <w:spacing w:before="120"/>
        <w:ind w:firstLine="720"/>
        <w:jc w:val="both"/>
        <w:rPr>
          <w:b/>
          <w:bCs/>
          <w:sz w:val="28"/>
          <w:szCs w:val="28"/>
        </w:rPr>
      </w:pPr>
      <w:r w:rsidRPr="0071736E">
        <w:rPr>
          <w:b/>
          <w:bCs/>
          <w:sz w:val="28"/>
          <w:szCs w:val="28"/>
        </w:rPr>
        <w:lastRenderedPageBreak/>
        <w:t>6</w:t>
      </w:r>
      <w:r w:rsidR="00E04698" w:rsidRPr="0071736E">
        <w:rPr>
          <w:b/>
          <w:bCs/>
          <w:sz w:val="28"/>
          <w:szCs w:val="28"/>
        </w:rPr>
        <w:t xml:space="preserve">. Theo dõi, hướng dẫn, kiểm tra việc thực hiện chính sách </w:t>
      </w:r>
      <w:r w:rsidR="003E1BC4" w:rsidRPr="0071736E">
        <w:rPr>
          <w:b/>
          <w:bCs/>
          <w:sz w:val="28"/>
          <w:szCs w:val="28"/>
        </w:rPr>
        <w:t>TGPL</w:t>
      </w:r>
      <w:r w:rsidR="00E04698" w:rsidRPr="0071736E">
        <w:rPr>
          <w:b/>
          <w:bCs/>
          <w:sz w:val="28"/>
          <w:szCs w:val="28"/>
        </w:rPr>
        <w:t xml:space="preserve"> cho người khuyết tật và các văn bản quy phạm pháp luật có liên quan</w:t>
      </w:r>
    </w:p>
    <w:p w14:paraId="101EC514" w14:textId="71BB1180" w:rsidR="00E04698" w:rsidRPr="0071736E" w:rsidRDefault="00FB4572" w:rsidP="00521302">
      <w:pPr>
        <w:widowControl w:val="0"/>
        <w:spacing w:before="120"/>
        <w:ind w:firstLine="720"/>
        <w:jc w:val="both"/>
        <w:rPr>
          <w:b/>
          <w:bCs/>
          <w:sz w:val="28"/>
          <w:szCs w:val="28"/>
        </w:rPr>
      </w:pPr>
      <w:r w:rsidRPr="0071736E">
        <w:rPr>
          <w:b/>
          <w:bCs/>
          <w:sz w:val="28"/>
          <w:szCs w:val="28"/>
        </w:rPr>
        <w:t xml:space="preserve">6.1. </w:t>
      </w:r>
      <w:r w:rsidR="00E04698" w:rsidRPr="0071736E">
        <w:rPr>
          <w:b/>
          <w:bCs/>
          <w:sz w:val="28"/>
          <w:szCs w:val="28"/>
        </w:rPr>
        <w:t xml:space="preserve">Theo dõi, hướng dẫn, kiểm tra việc thực hiện chính sách </w:t>
      </w:r>
      <w:r w:rsidR="003E1BC4" w:rsidRPr="0071736E">
        <w:rPr>
          <w:b/>
          <w:bCs/>
          <w:sz w:val="28"/>
          <w:szCs w:val="28"/>
        </w:rPr>
        <w:t>TGPL</w:t>
      </w:r>
      <w:r w:rsidR="008B2045" w:rsidRPr="0071736E">
        <w:rPr>
          <w:b/>
          <w:bCs/>
          <w:sz w:val="28"/>
          <w:szCs w:val="28"/>
        </w:rPr>
        <w:t xml:space="preserve"> cho người khuyế</w:t>
      </w:r>
      <w:r w:rsidR="00E04698" w:rsidRPr="0071736E">
        <w:rPr>
          <w:b/>
          <w:bCs/>
          <w:sz w:val="28"/>
          <w:szCs w:val="28"/>
        </w:rPr>
        <w:t>t tật trên địa bàn tỉnh</w:t>
      </w:r>
    </w:p>
    <w:p w14:paraId="077B3E93" w14:textId="692EDBC0" w:rsidR="00E04698" w:rsidRPr="0071736E" w:rsidRDefault="00E04698" w:rsidP="00521302">
      <w:pPr>
        <w:widowControl w:val="0"/>
        <w:spacing w:before="120"/>
        <w:ind w:firstLine="720"/>
        <w:jc w:val="both"/>
        <w:rPr>
          <w:sz w:val="28"/>
          <w:szCs w:val="28"/>
        </w:rPr>
      </w:pPr>
      <w:r w:rsidRPr="0071736E">
        <w:rPr>
          <w:sz w:val="28"/>
          <w:szCs w:val="28"/>
        </w:rPr>
        <w:t xml:space="preserve">a) Đơn vị thực hiện: Sở Tư pháp (Trung tâm </w:t>
      </w:r>
      <w:r w:rsidR="003E1BC4" w:rsidRPr="0071736E">
        <w:rPr>
          <w:sz w:val="28"/>
          <w:szCs w:val="28"/>
        </w:rPr>
        <w:t>TGPL</w:t>
      </w:r>
      <w:r w:rsidR="00BD605E" w:rsidRPr="0071736E">
        <w:rPr>
          <w:sz w:val="28"/>
          <w:szCs w:val="28"/>
        </w:rPr>
        <w:t xml:space="preserve"> Nhà nước).</w:t>
      </w:r>
    </w:p>
    <w:p w14:paraId="1E1C4A9F" w14:textId="50725E5B" w:rsidR="008420AA" w:rsidRPr="0071736E" w:rsidRDefault="008420AA" w:rsidP="00BD605E">
      <w:pPr>
        <w:widowControl w:val="0"/>
        <w:spacing w:before="120"/>
        <w:ind w:firstLine="720"/>
        <w:jc w:val="both"/>
        <w:rPr>
          <w:sz w:val="28"/>
          <w:szCs w:val="28"/>
        </w:rPr>
      </w:pPr>
      <w:r w:rsidRPr="0071736E">
        <w:rPr>
          <w:sz w:val="28"/>
          <w:szCs w:val="28"/>
        </w:rPr>
        <w:t xml:space="preserve">b) Đơn vị phối hợp: </w:t>
      </w:r>
      <w:r w:rsidR="00BD605E" w:rsidRPr="0071736E">
        <w:rPr>
          <w:sz w:val="28"/>
          <w:szCs w:val="28"/>
        </w:rPr>
        <w:t xml:space="preserve">Sở Lao động - Thương binh và Xã hội, UBND cấp huyện, UBND cấp xã, Hội Bảo trợ người khuyết tật và trẻ mồ côi tỉnh; </w:t>
      </w:r>
      <w:r w:rsidR="003E1BC4" w:rsidRPr="0071736E">
        <w:rPr>
          <w:sz w:val="28"/>
          <w:szCs w:val="28"/>
        </w:rPr>
        <w:t>c</w:t>
      </w:r>
      <w:r w:rsidRPr="0071736E">
        <w:rPr>
          <w:sz w:val="28"/>
          <w:szCs w:val="28"/>
        </w:rPr>
        <w:t>ác cơ quan, tổ chức có liên quan.</w:t>
      </w:r>
      <w:r w:rsidR="00BD605E" w:rsidRPr="0071736E">
        <w:rPr>
          <w:sz w:val="28"/>
          <w:szCs w:val="28"/>
        </w:rPr>
        <w:t xml:space="preserve"> </w:t>
      </w:r>
    </w:p>
    <w:p w14:paraId="3E677899" w14:textId="213C5721" w:rsidR="00E04698" w:rsidRPr="0071736E" w:rsidRDefault="008420AA" w:rsidP="00521302">
      <w:pPr>
        <w:widowControl w:val="0"/>
        <w:spacing w:before="120"/>
        <w:ind w:firstLine="720"/>
        <w:jc w:val="both"/>
        <w:rPr>
          <w:sz w:val="28"/>
          <w:szCs w:val="28"/>
        </w:rPr>
      </w:pPr>
      <w:r w:rsidRPr="0071736E">
        <w:rPr>
          <w:sz w:val="28"/>
          <w:szCs w:val="28"/>
        </w:rPr>
        <w:t>c</w:t>
      </w:r>
      <w:r w:rsidR="00E04698" w:rsidRPr="0071736E">
        <w:rPr>
          <w:sz w:val="28"/>
          <w:szCs w:val="28"/>
        </w:rPr>
        <w:t xml:space="preserve">) Thời gian thực hiện: </w:t>
      </w:r>
      <w:r w:rsidR="00BD605E" w:rsidRPr="0071736E">
        <w:rPr>
          <w:sz w:val="28"/>
          <w:szCs w:val="28"/>
        </w:rPr>
        <w:t>thường xuyên, định kỳ hàng tháng.</w:t>
      </w:r>
    </w:p>
    <w:p w14:paraId="319E025B" w14:textId="3803386D" w:rsidR="00FB4572" w:rsidRPr="0071736E" w:rsidRDefault="00FB4572" w:rsidP="00521302">
      <w:pPr>
        <w:widowControl w:val="0"/>
        <w:spacing w:before="120"/>
        <w:ind w:firstLine="720"/>
        <w:jc w:val="both"/>
        <w:rPr>
          <w:b/>
          <w:bCs/>
          <w:sz w:val="28"/>
          <w:szCs w:val="28"/>
        </w:rPr>
      </w:pPr>
      <w:r w:rsidRPr="0071736E">
        <w:rPr>
          <w:b/>
          <w:bCs/>
          <w:sz w:val="28"/>
          <w:szCs w:val="28"/>
        </w:rPr>
        <w:t xml:space="preserve">6.2. Tiếp tục thực hiện quản lý tổ chức, hoạt động </w:t>
      </w:r>
      <w:r w:rsidR="003E1BC4" w:rsidRPr="0071736E">
        <w:rPr>
          <w:b/>
          <w:bCs/>
          <w:sz w:val="28"/>
          <w:szCs w:val="28"/>
        </w:rPr>
        <w:t>TGPL</w:t>
      </w:r>
      <w:r w:rsidRPr="0071736E">
        <w:rPr>
          <w:b/>
          <w:bCs/>
          <w:sz w:val="28"/>
          <w:szCs w:val="28"/>
        </w:rPr>
        <w:t xml:space="preserve"> qua Hệ thống phần </w:t>
      </w:r>
      <w:r w:rsidR="00B67C37" w:rsidRPr="0071736E">
        <w:rPr>
          <w:b/>
          <w:bCs/>
          <w:sz w:val="28"/>
          <w:szCs w:val="28"/>
        </w:rPr>
        <w:t>mềm</w:t>
      </w:r>
    </w:p>
    <w:p w14:paraId="15CD2B5D" w14:textId="3F251F97" w:rsidR="00FB4572" w:rsidRPr="0071736E" w:rsidRDefault="00FB4572" w:rsidP="00521302">
      <w:pPr>
        <w:widowControl w:val="0"/>
        <w:spacing w:before="120"/>
        <w:ind w:firstLine="720"/>
        <w:jc w:val="both"/>
        <w:rPr>
          <w:sz w:val="28"/>
          <w:szCs w:val="28"/>
        </w:rPr>
      </w:pPr>
      <w:r w:rsidRPr="0071736E">
        <w:rPr>
          <w:sz w:val="28"/>
          <w:szCs w:val="28"/>
        </w:rPr>
        <w:t xml:space="preserve">a) Đơn vị thực hiện: </w:t>
      </w:r>
      <w:r w:rsidR="00227364" w:rsidRPr="0071736E">
        <w:rPr>
          <w:sz w:val="28"/>
          <w:szCs w:val="28"/>
        </w:rPr>
        <w:t xml:space="preserve">Sở Tư pháp (Trung tâm </w:t>
      </w:r>
      <w:r w:rsidR="003E1BC4" w:rsidRPr="0071736E">
        <w:rPr>
          <w:sz w:val="28"/>
          <w:szCs w:val="28"/>
        </w:rPr>
        <w:t>TGPL</w:t>
      </w:r>
      <w:r w:rsidR="00227364" w:rsidRPr="0071736E">
        <w:rPr>
          <w:sz w:val="28"/>
          <w:szCs w:val="28"/>
        </w:rPr>
        <w:t xml:space="preserve"> Nhà nước).</w:t>
      </w:r>
    </w:p>
    <w:p w14:paraId="7B053B24" w14:textId="5969C560" w:rsidR="00227364" w:rsidRPr="0071736E" w:rsidRDefault="00227364" w:rsidP="00521302">
      <w:pPr>
        <w:widowControl w:val="0"/>
        <w:spacing w:before="120"/>
        <w:ind w:firstLine="720"/>
        <w:jc w:val="both"/>
        <w:rPr>
          <w:sz w:val="28"/>
          <w:szCs w:val="28"/>
        </w:rPr>
      </w:pPr>
      <w:r w:rsidRPr="0071736E">
        <w:rPr>
          <w:sz w:val="28"/>
          <w:szCs w:val="28"/>
        </w:rPr>
        <w:t xml:space="preserve">b) Thời gian thực hiện: </w:t>
      </w:r>
      <w:r w:rsidR="00BD605E" w:rsidRPr="0071736E">
        <w:rPr>
          <w:sz w:val="28"/>
          <w:szCs w:val="28"/>
        </w:rPr>
        <w:t>thường xuyên, định kỳ hàng tháng.</w:t>
      </w:r>
    </w:p>
    <w:p w14:paraId="21BCBEF2" w14:textId="77777777" w:rsidR="00037229" w:rsidRPr="0071736E" w:rsidRDefault="00037229" w:rsidP="00521302">
      <w:pPr>
        <w:widowControl w:val="0"/>
        <w:spacing w:before="120"/>
        <w:ind w:firstLine="720"/>
        <w:jc w:val="both"/>
        <w:rPr>
          <w:b/>
          <w:bCs/>
          <w:sz w:val="26"/>
          <w:szCs w:val="26"/>
        </w:rPr>
      </w:pPr>
      <w:r w:rsidRPr="0071736E">
        <w:rPr>
          <w:b/>
          <w:bCs/>
          <w:sz w:val="26"/>
          <w:szCs w:val="26"/>
        </w:rPr>
        <w:t>III. KINH PHÍ THỰC HIỆN</w:t>
      </w:r>
    </w:p>
    <w:p w14:paraId="60F5FB84" w14:textId="46716022" w:rsidR="00037229" w:rsidRPr="0071736E" w:rsidRDefault="00037229" w:rsidP="00521302">
      <w:pPr>
        <w:widowControl w:val="0"/>
        <w:spacing w:before="120"/>
        <w:ind w:firstLine="720"/>
        <w:jc w:val="both"/>
        <w:rPr>
          <w:sz w:val="28"/>
          <w:szCs w:val="28"/>
        </w:rPr>
      </w:pPr>
      <w:r w:rsidRPr="0071736E">
        <w:rPr>
          <w:sz w:val="28"/>
          <w:szCs w:val="28"/>
        </w:rPr>
        <w:t xml:space="preserve">Kinh phí thực hiện chính sách </w:t>
      </w:r>
      <w:r w:rsidR="00BD605E" w:rsidRPr="0071736E">
        <w:rPr>
          <w:sz w:val="28"/>
          <w:szCs w:val="28"/>
        </w:rPr>
        <w:t>TGPL</w:t>
      </w:r>
      <w:r w:rsidRPr="0071736E">
        <w:rPr>
          <w:sz w:val="28"/>
          <w:szCs w:val="28"/>
        </w:rPr>
        <w:t xml:space="preserve"> cho người khuyết tật</w:t>
      </w:r>
      <w:r w:rsidR="00417148" w:rsidRPr="0071736E">
        <w:rPr>
          <w:sz w:val="28"/>
          <w:szCs w:val="28"/>
        </w:rPr>
        <w:t xml:space="preserve"> </w:t>
      </w:r>
      <w:r w:rsidRPr="0071736E">
        <w:rPr>
          <w:sz w:val="28"/>
          <w:szCs w:val="28"/>
        </w:rPr>
        <w:t>được bố trí theo quy định của Luật Ngân sách Nhà nước, nguồn kinh phí từ các Chương trình mục tiêu quốc gia khác; được huy động từ nguồn đóng góp của các tổ chức, cá nhân</w:t>
      </w:r>
      <w:r w:rsidR="00FE26E3" w:rsidRPr="0071736E">
        <w:rPr>
          <w:sz w:val="28"/>
          <w:szCs w:val="28"/>
        </w:rPr>
        <w:t xml:space="preserve"> và nguồn kinh phí hợp phác khác (nếu có).</w:t>
      </w:r>
      <w:r w:rsidRPr="0071736E">
        <w:rPr>
          <w:sz w:val="28"/>
          <w:szCs w:val="28"/>
        </w:rPr>
        <w:t xml:space="preserve"> </w:t>
      </w:r>
    </w:p>
    <w:p w14:paraId="57BEDA3B" w14:textId="77777777" w:rsidR="00FE26E3" w:rsidRPr="0071736E" w:rsidRDefault="00FE26E3" w:rsidP="00521302">
      <w:pPr>
        <w:widowControl w:val="0"/>
        <w:spacing w:before="120"/>
        <w:ind w:firstLine="720"/>
        <w:jc w:val="both"/>
        <w:rPr>
          <w:b/>
          <w:bCs/>
          <w:sz w:val="26"/>
          <w:szCs w:val="26"/>
        </w:rPr>
      </w:pPr>
      <w:r w:rsidRPr="0071736E">
        <w:rPr>
          <w:b/>
          <w:bCs/>
          <w:sz w:val="26"/>
          <w:szCs w:val="26"/>
        </w:rPr>
        <w:t>IV. TỔ CHỨC THỰC HIỆN</w:t>
      </w:r>
    </w:p>
    <w:p w14:paraId="04520B43" w14:textId="179378D2" w:rsidR="008B2045" w:rsidRPr="0071736E" w:rsidRDefault="00FE26E3" w:rsidP="00521302">
      <w:pPr>
        <w:widowControl w:val="0"/>
        <w:spacing w:before="120"/>
        <w:ind w:firstLine="720"/>
        <w:jc w:val="both"/>
        <w:rPr>
          <w:b/>
          <w:bCs/>
          <w:sz w:val="28"/>
          <w:szCs w:val="28"/>
        </w:rPr>
      </w:pPr>
      <w:r w:rsidRPr="0071736E">
        <w:rPr>
          <w:b/>
          <w:bCs/>
          <w:sz w:val="28"/>
          <w:szCs w:val="28"/>
        </w:rPr>
        <w:t>1. Sở Tư pháp</w:t>
      </w:r>
      <w:r w:rsidR="00515AE9" w:rsidRPr="0071736E">
        <w:rPr>
          <w:b/>
          <w:bCs/>
          <w:sz w:val="28"/>
          <w:szCs w:val="28"/>
        </w:rPr>
        <w:t>:</w:t>
      </w:r>
    </w:p>
    <w:p w14:paraId="004B157A" w14:textId="28A8F0C4" w:rsidR="008B2045" w:rsidRPr="0071736E" w:rsidRDefault="008B2045" w:rsidP="00521302">
      <w:pPr>
        <w:widowControl w:val="0"/>
        <w:spacing w:before="120"/>
        <w:ind w:firstLine="720"/>
        <w:jc w:val="both"/>
        <w:rPr>
          <w:sz w:val="28"/>
          <w:szCs w:val="28"/>
        </w:rPr>
      </w:pPr>
      <w:r w:rsidRPr="0071736E">
        <w:rPr>
          <w:sz w:val="28"/>
          <w:szCs w:val="28"/>
        </w:rPr>
        <w:t>- C</w:t>
      </w:r>
      <w:r w:rsidR="001C5046" w:rsidRPr="0071736E">
        <w:rPr>
          <w:sz w:val="28"/>
          <w:szCs w:val="28"/>
        </w:rPr>
        <w:t xml:space="preserve">hủ trì, phối hợp với các đơn vị, địa phương liên quan tổ chức thực hiện các nội dung được giao trong Kế hoạch; theo dõi, hướng dẫn, kiểm tra, đôn đốc việc triển khai thực hiện các nhiệm vụ được nêu trong Kế hoạch theo đúng tiến độ. </w:t>
      </w:r>
    </w:p>
    <w:p w14:paraId="4ECE4476" w14:textId="742952DC" w:rsidR="001C5046" w:rsidRPr="0071736E" w:rsidRDefault="008B2045" w:rsidP="00521302">
      <w:pPr>
        <w:widowControl w:val="0"/>
        <w:spacing w:before="120"/>
        <w:ind w:firstLine="720"/>
        <w:jc w:val="both"/>
        <w:rPr>
          <w:b/>
          <w:bCs/>
          <w:sz w:val="28"/>
          <w:szCs w:val="28"/>
        </w:rPr>
      </w:pPr>
      <w:r w:rsidRPr="0071736E">
        <w:rPr>
          <w:sz w:val="28"/>
          <w:szCs w:val="28"/>
        </w:rPr>
        <w:t xml:space="preserve">- </w:t>
      </w:r>
      <w:r w:rsidR="001C5046" w:rsidRPr="0071736E">
        <w:rPr>
          <w:sz w:val="28"/>
          <w:szCs w:val="28"/>
        </w:rPr>
        <w:t>Lập dự toán kinh phí trình cấp có thẩm quyền xét duyệt. Định kỳ (theo quý, năm) tổng hợp, báo cáo kết quả thực hiện, các khó khăn, vướng mắc (nếu có), báo cáo UBND tỉnh và cơ quan có thẩm quyền theo quy định.</w:t>
      </w:r>
    </w:p>
    <w:p w14:paraId="18C7EF89" w14:textId="796BD048" w:rsidR="00E5405E" w:rsidRPr="0071736E" w:rsidRDefault="00FE26E3" w:rsidP="00521302">
      <w:pPr>
        <w:widowControl w:val="0"/>
        <w:spacing w:before="120"/>
        <w:ind w:firstLine="720"/>
        <w:jc w:val="both"/>
        <w:rPr>
          <w:b/>
          <w:bCs/>
          <w:sz w:val="28"/>
          <w:szCs w:val="28"/>
        </w:rPr>
      </w:pPr>
      <w:r w:rsidRPr="0071736E">
        <w:rPr>
          <w:b/>
          <w:bCs/>
          <w:sz w:val="28"/>
          <w:szCs w:val="28"/>
        </w:rPr>
        <w:t>2. Sở Tài chính</w:t>
      </w:r>
      <w:r w:rsidR="001C5046" w:rsidRPr="0071736E">
        <w:rPr>
          <w:b/>
          <w:bCs/>
          <w:sz w:val="28"/>
          <w:szCs w:val="28"/>
        </w:rPr>
        <w:t xml:space="preserve">: </w:t>
      </w:r>
      <w:r w:rsidR="001C5046" w:rsidRPr="0071736E">
        <w:rPr>
          <w:sz w:val="28"/>
          <w:szCs w:val="28"/>
        </w:rPr>
        <w:t>c</w:t>
      </w:r>
      <w:r w:rsidR="00E5405E" w:rsidRPr="0071736E">
        <w:rPr>
          <w:sz w:val="28"/>
          <w:szCs w:val="28"/>
        </w:rPr>
        <w:t>hủ trì t</w:t>
      </w:r>
      <w:r w:rsidRPr="0071736E">
        <w:rPr>
          <w:sz w:val="28"/>
          <w:szCs w:val="28"/>
        </w:rPr>
        <w:t xml:space="preserve">ham mưu </w:t>
      </w:r>
      <w:r w:rsidR="00E5405E" w:rsidRPr="0071736E">
        <w:rPr>
          <w:sz w:val="28"/>
          <w:szCs w:val="28"/>
        </w:rPr>
        <w:t>phương án bố trí kinh phí thực hiện Kế hoạch theo quy định, phù hợp với khả năng cân đối ngân sách; hướng dẫn chế độ chi và thanh quyết toán theo quy định.</w:t>
      </w:r>
    </w:p>
    <w:p w14:paraId="7A1FADFA" w14:textId="1EE60224" w:rsidR="001A1EB3" w:rsidRPr="0071736E" w:rsidRDefault="00FE26E3" w:rsidP="00521302">
      <w:pPr>
        <w:widowControl w:val="0"/>
        <w:spacing w:before="120"/>
        <w:ind w:firstLine="720"/>
        <w:jc w:val="both"/>
        <w:rPr>
          <w:sz w:val="28"/>
          <w:szCs w:val="28"/>
        </w:rPr>
      </w:pPr>
      <w:r w:rsidRPr="0071736E">
        <w:rPr>
          <w:b/>
          <w:bCs/>
          <w:sz w:val="28"/>
          <w:szCs w:val="28"/>
        </w:rPr>
        <w:t xml:space="preserve">3. </w:t>
      </w:r>
      <w:r w:rsidR="00E5405E" w:rsidRPr="0071736E">
        <w:rPr>
          <w:b/>
          <w:bCs/>
          <w:sz w:val="28"/>
          <w:szCs w:val="28"/>
        </w:rPr>
        <w:t>Các sở, ngành có liên quan</w:t>
      </w:r>
      <w:r w:rsidR="001A1EB3" w:rsidRPr="0071736E">
        <w:rPr>
          <w:b/>
          <w:bCs/>
          <w:sz w:val="28"/>
          <w:szCs w:val="28"/>
        </w:rPr>
        <w:t xml:space="preserve">: </w:t>
      </w:r>
      <w:r w:rsidR="001A1EB3" w:rsidRPr="0071736E">
        <w:rPr>
          <w:sz w:val="28"/>
          <w:szCs w:val="28"/>
        </w:rPr>
        <w:t>theo chức năng, nhiệm vụ, thẩm quyền, phạm vi quản lý căn cứ Kế hoạch này phối hợp với Sở Tư pháp và các cơ quan liên quan thực hiện các nhiệm vụ đảm bảo</w:t>
      </w:r>
      <w:r w:rsidR="003110E6" w:rsidRPr="0071736E">
        <w:rPr>
          <w:sz w:val="28"/>
          <w:szCs w:val="28"/>
        </w:rPr>
        <w:t xml:space="preserve"> chất lượng,</w:t>
      </w:r>
      <w:r w:rsidR="001A1EB3" w:rsidRPr="0071736E">
        <w:rPr>
          <w:sz w:val="28"/>
          <w:szCs w:val="28"/>
        </w:rPr>
        <w:t xml:space="preserve"> hiệu quả, tiết kiệm.</w:t>
      </w:r>
    </w:p>
    <w:p w14:paraId="63044D0D" w14:textId="1784957E" w:rsidR="00D86E2F" w:rsidRPr="0071736E" w:rsidRDefault="00D86E2F" w:rsidP="00D86E2F">
      <w:pPr>
        <w:widowControl w:val="0"/>
        <w:spacing w:before="120"/>
        <w:ind w:firstLine="720"/>
        <w:jc w:val="both"/>
        <w:rPr>
          <w:i/>
          <w:iCs/>
          <w:sz w:val="28"/>
          <w:szCs w:val="28"/>
        </w:rPr>
      </w:pPr>
      <w:r w:rsidRPr="0071736E">
        <w:rPr>
          <w:i/>
          <w:iCs/>
          <w:sz w:val="28"/>
          <w:szCs w:val="28"/>
        </w:rPr>
        <w:t>Lưu ý: Trường hợp thực hiện sắp xếp tổ chức bộ máy thì đơn vị sau sắp xếp tiếp nhận chức năng, nhiệm vụ liên quan đến các lĩnh vực phụ trách kịp thời triển khai các nhiệm vụ được giao tại Kế hoạch này.</w:t>
      </w:r>
    </w:p>
    <w:p w14:paraId="65C0C964" w14:textId="54F99D3D" w:rsidR="001A1EB3" w:rsidRPr="0071736E" w:rsidRDefault="001A1EB3" w:rsidP="00521302">
      <w:pPr>
        <w:widowControl w:val="0"/>
        <w:spacing w:before="120"/>
        <w:ind w:firstLine="720"/>
        <w:jc w:val="both"/>
        <w:rPr>
          <w:b/>
          <w:sz w:val="28"/>
          <w:szCs w:val="28"/>
        </w:rPr>
      </w:pPr>
      <w:r w:rsidRPr="0071736E">
        <w:rPr>
          <w:b/>
          <w:sz w:val="28"/>
          <w:szCs w:val="28"/>
        </w:rPr>
        <w:t xml:space="preserve">4. UBND các huyện, thành phố, thị xã: </w:t>
      </w:r>
      <w:r w:rsidRPr="0071736E">
        <w:rPr>
          <w:bCs/>
          <w:sz w:val="28"/>
          <w:szCs w:val="28"/>
        </w:rPr>
        <w:t xml:space="preserve">chỉ đạo các phòng, ban, đơn vị trực thuộc, UBND cấp xã phối hợp với Sở Tư pháp </w:t>
      </w:r>
      <w:r w:rsidRPr="0071736E">
        <w:rPr>
          <w:sz w:val="28"/>
          <w:szCs w:val="28"/>
        </w:rPr>
        <w:t>trong việc triển khai có hiệu quả các hoạt động trợ giúp pháp lý cho người khuyết tật tại địa phương.</w:t>
      </w:r>
      <w:r w:rsidRPr="0071736E">
        <w:rPr>
          <w:b/>
          <w:bCs/>
          <w:sz w:val="28"/>
          <w:szCs w:val="28"/>
        </w:rPr>
        <w:t xml:space="preserve"> </w:t>
      </w:r>
    </w:p>
    <w:p w14:paraId="5A9D716B" w14:textId="76C1BC4A" w:rsidR="007A299A" w:rsidRPr="0071736E" w:rsidRDefault="001A1EB3" w:rsidP="00521302">
      <w:pPr>
        <w:pStyle w:val="NormalWeb"/>
        <w:widowControl w:val="0"/>
        <w:shd w:val="clear" w:color="auto" w:fill="FFFFFF"/>
        <w:spacing w:before="120" w:beforeAutospacing="0" w:after="0" w:afterAutospacing="0"/>
        <w:ind w:firstLine="720"/>
        <w:jc w:val="both"/>
        <w:rPr>
          <w:sz w:val="28"/>
          <w:szCs w:val="28"/>
        </w:rPr>
      </w:pPr>
      <w:r w:rsidRPr="0071736E">
        <w:rPr>
          <w:b/>
          <w:sz w:val="28"/>
          <w:szCs w:val="28"/>
        </w:rPr>
        <w:lastRenderedPageBreak/>
        <w:t>5. Đề nghị Viện Kiểm sát nhân dân tỉnh, Tòa án nhân dân tỉnh</w:t>
      </w:r>
      <w:r w:rsidR="00515AE9" w:rsidRPr="0071736E">
        <w:rPr>
          <w:b/>
          <w:sz w:val="28"/>
          <w:szCs w:val="28"/>
        </w:rPr>
        <w:t>, Hội Bảo trợ người khuyết tật và trẻ mồ côi tỉnh</w:t>
      </w:r>
      <w:r w:rsidRPr="0071736E">
        <w:rPr>
          <w:b/>
          <w:sz w:val="28"/>
          <w:szCs w:val="28"/>
        </w:rPr>
        <w:t xml:space="preserve">: </w:t>
      </w:r>
      <w:r w:rsidRPr="0071736E">
        <w:rPr>
          <w:sz w:val="28"/>
          <w:szCs w:val="28"/>
        </w:rPr>
        <w:t>phối hợp với Sở Tư pháp và các đơn vị liên quan triển khai thực hiện các nội dung liên quan tại Kế hoạch này.</w:t>
      </w:r>
    </w:p>
    <w:p w14:paraId="02F12D05" w14:textId="66F863E8" w:rsidR="007A299A" w:rsidRPr="0071736E" w:rsidRDefault="007A299A" w:rsidP="00521302">
      <w:pPr>
        <w:pStyle w:val="NormalWeb"/>
        <w:widowControl w:val="0"/>
        <w:shd w:val="clear" w:color="auto" w:fill="FFFFFF"/>
        <w:spacing w:before="120" w:beforeAutospacing="0" w:after="0" w:afterAutospacing="0"/>
        <w:ind w:firstLine="720"/>
        <w:jc w:val="both"/>
        <w:rPr>
          <w:sz w:val="28"/>
          <w:szCs w:val="28"/>
        </w:rPr>
      </w:pPr>
      <w:r w:rsidRPr="0071736E">
        <w:rPr>
          <w:sz w:val="28"/>
          <w:szCs w:val="28"/>
        </w:rPr>
        <w:t>Quá trình tổ chức thực hiện, trường hợp có khó khăn, vướng mắc, các đơn vị, địa phương phản ánh về Sở Tư pháp (qua Trung tâm Trợ giúp pháp lý Nhà nước) để được hướng dẫn, giải quyết; trường hợp phát sinh nội dung vượt thẩm quyền, Sở Tư pháp tổng hợp, báo cáo, tham mưu, đề xuất UBND tỉnh và cơ quan có thẩm quyền theo quy định./.</w:t>
      </w:r>
    </w:p>
    <w:p w14:paraId="6D2854EC" w14:textId="77777777" w:rsidR="00A209D4" w:rsidRPr="0071736E" w:rsidRDefault="00A209D4" w:rsidP="00FE26E3">
      <w:pPr>
        <w:spacing w:before="60" w:after="60" w:line="276" w:lineRule="auto"/>
        <w:ind w:firstLine="720"/>
        <w:jc w:val="both"/>
        <w:rPr>
          <w:spacing w:val="1"/>
          <w:sz w:val="2"/>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A209D4" w:rsidRPr="0071736E" w14:paraId="251A729E" w14:textId="77777777" w:rsidTr="007A299A">
        <w:tc>
          <w:tcPr>
            <w:tcW w:w="4928" w:type="dxa"/>
          </w:tcPr>
          <w:p w14:paraId="3F4EDEB7" w14:textId="77BB589B" w:rsidR="00A209D4" w:rsidRPr="0071736E" w:rsidRDefault="00A209D4" w:rsidP="00A209D4">
            <w:pPr>
              <w:spacing w:line="266" w:lineRule="exact"/>
              <w:rPr>
                <w:b/>
                <w:i/>
              </w:rPr>
            </w:pPr>
            <w:r w:rsidRPr="0071736E">
              <w:rPr>
                <w:b/>
                <w:i/>
              </w:rPr>
              <w:t xml:space="preserve">Nơi </w:t>
            </w:r>
            <w:r w:rsidRPr="0071736E">
              <w:rPr>
                <w:b/>
                <w:i/>
                <w:spacing w:val="1"/>
              </w:rPr>
              <w:t>nhận</w:t>
            </w:r>
            <w:r w:rsidRPr="0071736E">
              <w:rPr>
                <w:b/>
                <w:i/>
              </w:rPr>
              <w:t>:</w:t>
            </w:r>
          </w:p>
          <w:p w14:paraId="4FC2EB6B" w14:textId="62B63328" w:rsidR="00A209D4" w:rsidRPr="0071736E" w:rsidRDefault="00A209D4" w:rsidP="00A209D4">
            <w:pPr>
              <w:spacing w:before="6" w:line="245" w:lineRule="exact"/>
              <w:rPr>
                <w:iCs/>
                <w:sz w:val="22"/>
                <w:szCs w:val="22"/>
              </w:rPr>
            </w:pPr>
            <w:r w:rsidRPr="0071736E">
              <w:rPr>
                <w:iCs/>
                <w:sz w:val="22"/>
                <w:szCs w:val="22"/>
              </w:rPr>
              <w:t>-</w:t>
            </w:r>
            <w:r w:rsidRPr="0071736E">
              <w:rPr>
                <w:iCs/>
                <w:spacing w:val="-1"/>
                <w:sz w:val="22"/>
                <w:szCs w:val="22"/>
              </w:rPr>
              <w:t xml:space="preserve"> </w:t>
            </w:r>
            <w:r w:rsidRPr="0071736E">
              <w:rPr>
                <w:iCs/>
                <w:sz w:val="22"/>
                <w:szCs w:val="22"/>
              </w:rPr>
              <w:t>Bộ</w:t>
            </w:r>
            <w:r w:rsidRPr="0071736E">
              <w:rPr>
                <w:iCs/>
                <w:spacing w:val="1"/>
                <w:sz w:val="22"/>
                <w:szCs w:val="22"/>
              </w:rPr>
              <w:t xml:space="preserve"> </w:t>
            </w:r>
            <w:r w:rsidRPr="0071736E">
              <w:rPr>
                <w:iCs/>
                <w:spacing w:val="2"/>
                <w:sz w:val="22"/>
                <w:szCs w:val="22"/>
              </w:rPr>
              <w:t>Tư</w:t>
            </w:r>
            <w:r w:rsidRPr="0071736E">
              <w:rPr>
                <w:iCs/>
                <w:spacing w:val="-2"/>
                <w:sz w:val="22"/>
                <w:szCs w:val="22"/>
              </w:rPr>
              <w:t xml:space="preserve"> </w:t>
            </w:r>
            <w:r w:rsidRPr="0071736E">
              <w:rPr>
                <w:iCs/>
                <w:sz w:val="22"/>
                <w:szCs w:val="22"/>
              </w:rPr>
              <w:t>pháp</w:t>
            </w:r>
            <w:r w:rsidR="007A299A" w:rsidRPr="0071736E">
              <w:rPr>
                <w:iCs/>
                <w:sz w:val="22"/>
                <w:szCs w:val="22"/>
              </w:rPr>
              <w:t xml:space="preserve"> (b/c)</w:t>
            </w:r>
            <w:r w:rsidRPr="0071736E">
              <w:rPr>
                <w:iCs/>
                <w:sz w:val="22"/>
                <w:szCs w:val="22"/>
              </w:rPr>
              <w:t>;</w:t>
            </w:r>
          </w:p>
          <w:p w14:paraId="02D56A50" w14:textId="36F88268" w:rsidR="003110E6" w:rsidRPr="0071736E" w:rsidRDefault="003110E6" w:rsidP="00A209D4">
            <w:pPr>
              <w:spacing w:before="6" w:line="245" w:lineRule="exact"/>
              <w:rPr>
                <w:iCs/>
                <w:sz w:val="22"/>
                <w:szCs w:val="22"/>
              </w:rPr>
            </w:pPr>
            <w:r w:rsidRPr="0071736E">
              <w:rPr>
                <w:iCs/>
                <w:sz w:val="22"/>
                <w:szCs w:val="22"/>
              </w:rPr>
              <w:t>- Cục Trợ giúp pháp lý - Bộ Tư pháp;</w:t>
            </w:r>
          </w:p>
          <w:p w14:paraId="03CE5904" w14:textId="77777777" w:rsidR="00A209D4" w:rsidRPr="0071736E" w:rsidRDefault="00A209D4" w:rsidP="00A209D4">
            <w:pPr>
              <w:spacing w:before="8" w:line="245" w:lineRule="exact"/>
              <w:rPr>
                <w:iCs/>
                <w:sz w:val="22"/>
                <w:szCs w:val="22"/>
              </w:rPr>
            </w:pPr>
            <w:r w:rsidRPr="0071736E">
              <w:rPr>
                <w:iCs/>
                <w:sz w:val="22"/>
                <w:szCs w:val="22"/>
              </w:rPr>
              <w:t>-</w:t>
            </w:r>
            <w:r w:rsidRPr="0071736E">
              <w:rPr>
                <w:iCs/>
                <w:spacing w:val="-1"/>
                <w:sz w:val="22"/>
                <w:szCs w:val="22"/>
              </w:rPr>
              <w:t xml:space="preserve"> </w:t>
            </w:r>
            <w:r w:rsidRPr="0071736E">
              <w:rPr>
                <w:iCs/>
                <w:sz w:val="22"/>
                <w:szCs w:val="22"/>
              </w:rPr>
              <w:t>Chủ</w:t>
            </w:r>
            <w:r w:rsidRPr="0071736E">
              <w:rPr>
                <w:iCs/>
                <w:spacing w:val="1"/>
                <w:sz w:val="22"/>
                <w:szCs w:val="22"/>
              </w:rPr>
              <w:t xml:space="preserve"> tịch,</w:t>
            </w:r>
            <w:r w:rsidRPr="0071736E">
              <w:rPr>
                <w:iCs/>
                <w:spacing w:val="-2"/>
                <w:sz w:val="22"/>
                <w:szCs w:val="22"/>
              </w:rPr>
              <w:t xml:space="preserve"> </w:t>
            </w:r>
            <w:r w:rsidRPr="0071736E">
              <w:rPr>
                <w:iCs/>
                <w:spacing w:val="1"/>
                <w:sz w:val="22"/>
                <w:szCs w:val="22"/>
              </w:rPr>
              <w:t>các</w:t>
            </w:r>
            <w:r w:rsidRPr="0071736E">
              <w:rPr>
                <w:iCs/>
                <w:spacing w:val="-2"/>
                <w:sz w:val="22"/>
                <w:szCs w:val="22"/>
              </w:rPr>
              <w:t xml:space="preserve"> </w:t>
            </w:r>
            <w:r w:rsidRPr="0071736E">
              <w:rPr>
                <w:iCs/>
                <w:sz w:val="22"/>
                <w:szCs w:val="22"/>
              </w:rPr>
              <w:t>PCT</w:t>
            </w:r>
            <w:r w:rsidRPr="0071736E">
              <w:rPr>
                <w:iCs/>
                <w:spacing w:val="3"/>
                <w:sz w:val="22"/>
                <w:szCs w:val="22"/>
              </w:rPr>
              <w:t xml:space="preserve"> </w:t>
            </w:r>
            <w:r w:rsidRPr="0071736E">
              <w:rPr>
                <w:iCs/>
                <w:sz w:val="22"/>
                <w:szCs w:val="22"/>
              </w:rPr>
              <w:t>UBND</w:t>
            </w:r>
            <w:r w:rsidRPr="0071736E">
              <w:rPr>
                <w:iCs/>
                <w:spacing w:val="-2"/>
                <w:sz w:val="22"/>
                <w:szCs w:val="22"/>
              </w:rPr>
              <w:t xml:space="preserve"> </w:t>
            </w:r>
            <w:r w:rsidRPr="0071736E">
              <w:rPr>
                <w:iCs/>
                <w:sz w:val="22"/>
                <w:szCs w:val="22"/>
              </w:rPr>
              <w:t>tỉnh;</w:t>
            </w:r>
          </w:p>
          <w:p w14:paraId="1E39AC92" w14:textId="52317680" w:rsidR="00A209D4" w:rsidRPr="0071736E" w:rsidRDefault="00A209D4" w:rsidP="00A209D4">
            <w:pPr>
              <w:spacing w:line="254" w:lineRule="exact"/>
              <w:rPr>
                <w:iCs/>
                <w:sz w:val="22"/>
                <w:szCs w:val="22"/>
              </w:rPr>
            </w:pPr>
            <w:r w:rsidRPr="0071736E">
              <w:rPr>
                <w:iCs/>
                <w:sz w:val="22"/>
                <w:szCs w:val="22"/>
              </w:rPr>
              <w:t>-</w:t>
            </w:r>
            <w:r w:rsidRPr="0071736E">
              <w:rPr>
                <w:iCs/>
                <w:spacing w:val="-1"/>
                <w:sz w:val="22"/>
                <w:szCs w:val="22"/>
              </w:rPr>
              <w:t xml:space="preserve"> </w:t>
            </w:r>
            <w:r w:rsidRPr="0071736E">
              <w:rPr>
                <w:iCs/>
                <w:sz w:val="22"/>
                <w:szCs w:val="22"/>
              </w:rPr>
              <w:t>Ban</w:t>
            </w:r>
            <w:r w:rsidRPr="0071736E">
              <w:rPr>
                <w:iCs/>
                <w:spacing w:val="1"/>
                <w:sz w:val="22"/>
                <w:szCs w:val="22"/>
              </w:rPr>
              <w:t xml:space="preserve"> </w:t>
            </w:r>
            <w:r w:rsidRPr="0071736E">
              <w:rPr>
                <w:iCs/>
                <w:sz w:val="22"/>
                <w:szCs w:val="22"/>
              </w:rPr>
              <w:t>Nội chính</w:t>
            </w:r>
            <w:r w:rsidRPr="0071736E">
              <w:rPr>
                <w:iCs/>
                <w:spacing w:val="-2"/>
                <w:sz w:val="22"/>
                <w:szCs w:val="22"/>
              </w:rPr>
              <w:t xml:space="preserve"> </w:t>
            </w:r>
            <w:r w:rsidRPr="0071736E">
              <w:rPr>
                <w:iCs/>
                <w:spacing w:val="1"/>
                <w:sz w:val="22"/>
                <w:szCs w:val="22"/>
              </w:rPr>
              <w:t>T</w:t>
            </w:r>
            <w:r w:rsidR="007A299A" w:rsidRPr="0071736E">
              <w:rPr>
                <w:iCs/>
                <w:spacing w:val="1"/>
                <w:sz w:val="22"/>
                <w:szCs w:val="22"/>
              </w:rPr>
              <w:t>ỉnh ủy</w:t>
            </w:r>
            <w:r w:rsidRPr="0071736E">
              <w:rPr>
                <w:iCs/>
                <w:spacing w:val="1"/>
                <w:sz w:val="22"/>
                <w:szCs w:val="22"/>
              </w:rPr>
              <w:t>;</w:t>
            </w:r>
          </w:p>
          <w:p w14:paraId="259E26C5" w14:textId="77777777" w:rsidR="00A209D4" w:rsidRPr="0071736E" w:rsidRDefault="00A209D4" w:rsidP="00A209D4">
            <w:pPr>
              <w:spacing w:before="7" w:line="245" w:lineRule="exact"/>
              <w:rPr>
                <w:iCs/>
                <w:sz w:val="22"/>
                <w:szCs w:val="22"/>
              </w:rPr>
            </w:pPr>
            <w:r w:rsidRPr="0071736E">
              <w:rPr>
                <w:iCs/>
                <w:sz w:val="22"/>
                <w:szCs w:val="22"/>
              </w:rPr>
              <w:t>-</w:t>
            </w:r>
            <w:r w:rsidRPr="0071736E">
              <w:rPr>
                <w:iCs/>
                <w:spacing w:val="-1"/>
                <w:sz w:val="22"/>
                <w:szCs w:val="22"/>
              </w:rPr>
              <w:t xml:space="preserve"> </w:t>
            </w:r>
            <w:r w:rsidRPr="0071736E">
              <w:rPr>
                <w:iCs/>
                <w:sz w:val="22"/>
                <w:szCs w:val="22"/>
              </w:rPr>
              <w:t>Ban</w:t>
            </w:r>
            <w:r w:rsidRPr="0071736E">
              <w:rPr>
                <w:iCs/>
                <w:spacing w:val="1"/>
                <w:sz w:val="22"/>
                <w:szCs w:val="22"/>
              </w:rPr>
              <w:t xml:space="preserve"> </w:t>
            </w:r>
            <w:r w:rsidRPr="0071736E">
              <w:rPr>
                <w:iCs/>
                <w:sz w:val="22"/>
                <w:szCs w:val="22"/>
              </w:rPr>
              <w:t xml:space="preserve">Pháp chế, </w:t>
            </w:r>
            <w:r w:rsidRPr="0071736E">
              <w:rPr>
                <w:iCs/>
                <w:spacing w:val="-1"/>
                <w:sz w:val="22"/>
                <w:szCs w:val="22"/>
              </w:rPr>
              <w:t>HĐND</w:t>
            </w:r>
            <w:r w:rsidRPr="0071736E">
              <w:rPr>
                <w:iCs/>
                <w:sz w:val="22"/>
                <w:szCs w:val="22"/>
              </w:rPr>
              <w:t xml:space="preserve"> tỉnh;</w:t>
            </w:r>
          </w:p>
          <w:p w14:paraId="4E9BF420" w14:textId="4FF1517B" w:rsidR="007A299A" w:rsidRPr="0071736E" w:rsidRDefault="007A299A" w:rsidP="00A209D4">
            <w:pPr>
              <w:spacing w:line="253" w:lineRule="exact"/>
              <w:rPr>
                <w:iCs/>
                <w:sz w:val="22"/>
                <w:szCs w:val="22"/>
              </w:rPr>
            </w:pPr>
            <w:r w:rsidRPr="0071736E">
              <w:rPr>
                <w:iCs/>
                <w:sz w:val="22"/>
                <w:szCs w:val="22"/>
              </w:rPr>
              <w:t>- Các sở, ban, ngành cấp tỉnh;</w:t>
            </w:r>
          </w:p>
          <w:p w14:paraId="77CFBE10" w14:textId="6943289E" w:rsidR="007A299A" w:rsidRPr="0071736E" w:rsidRDefault="007A299A" w:rsidP="00A209D4">
            <w:pPr>
              <w:spacing w:line="253" w:lineRule="exact"/>
              <w:rPr>
                <w:iCs/>
                <w:sz w:val="22"/>
                <w:szCs w:val="22"/>
              </w:rPr>
            </w:pPr>
            <w:r w:rsidRPr="0071736E">
              <w:rPr>
                <w:iCs/>
                <w:sz w:val="22"/>
                <w:szCs w:val="22"/>
              </w:rPr>
              <w:t>- UBND các huyện, thành phố, thị xã;</w:t>
            </w:r>
          </w:p>
          <w:p w14:paraId="798888AF" w14:textId="05F088FB" w:rsidR="006D3BA9" w:rsidRPr="0071736E" w:rsidRDefault="006D3BA9" w:rsidP="00A209D4">
            <w:pPr>
              <w:spacing w:line="253" w:lineRule="exact"/>
              <w:rPr>
                <w:iCs/>
                <w:sz w:val="22"/>
                <w:szCs w:val="22"/>
              </w:rPr>
            </w:pPr>
            <w:r w:rsidRPr="0071736E">
              <w:rPr>
                <w:iCs/>
                <w:sz w:val="22"/>
                <w:szCs w:val="22"/>
              </w:rPr>
              <w:t>- Chánh VP, các PCVP UBND tỉnh;</w:t>
            </w:r>
          </w:p>
          <w:p w14:paraId="5554D302" w14:textId="621DB63D" w:rsidR="00D751F0" w:rsidRPr="0071736E" w:rsidRDefault="00D751F0" w:rsidP="00A209D4">
            <w:pPr>
              <w:spacing w:line="253" w:lineRule="exact"/>
              <w:rPr>
                <w:iCs/>
                <w:sz w:val="22"/>
                <w:szCs w:val="22"/>
              </w:rPr>
            </w:pPr>
            <w:r w:rsidRPr="0071736E">
              <w:rPr>
                <w:iCs/>
                <w:spacing w:val="-1"/>
                <w:sz w:val="22"/>
                <w:szCs w:val="22"/>
              </w:rPr>
              <w:t>- Trung tâm CB-TH</w:t>
            </w:r>
            <w:r w:rsidR="007A299A" w:rsidRPr="0071736E">
              <w:rPr>
                <w:iCs/>
                <w:spacing w:val="-1"/>
                <w:sz w:val="22"/>
                <w:szCs w:val="22"/>
              </w:rPr>
              <w:t>;</w:t>
            </w:r>
          </w:p>
          <w:p w14:paraId="322FE266" w14:textId="2E8E5F41" w:rsidR="00A209D4" w:rsidRPr="0071736E" w:rsidRDefault="00A209D4" w:rsidP="007A299A">
            <w:pPr>
              <w:spacing w:line="253" w:lineRule="exact"/>
              <w:rPr>
                <w:iCs/>
              </w:rPr>
            </w:pPr>
            <w:r w:rsidRPr="0071736E">
              <w:rPr>
                <w:iCs/>
                <w:sz w:val="22"/>
                <w:szCs w:val="22"/>
              </w:rPr>
              <w:t xml:space="preserve">- Lưu: VT, </w:t>
            </w:r>
            <w:r w:rsidR="007A299A" w:rsidRPr="0071736E">
              <w:rPr>
                <w:iCs/>
                <w:sz w:val="22"/>
                <w:szCs w:val="22"/>
              </w:rPr>
              <w:t>NC</w:t>
            </w:r>
            <w:r w:rsidR="007A299A" w:rsidRPr="0071736E">
              <w:rPr>
                <w:iCs/>
                <w:sz w:val="22"/>
                <w:szCs w:val="22"/>
                <w:vertAlign w:val="subscript"/>
              </w:rPr>
              <w:t>3</w:t>
            </w:r>
            <w:r w:rsidR="007A299A" w:rsidRPr="0071736E">
              <w:rPr>
                <w:iCs/>
                <w:sz w:val="22"/>
                <w:szCs w:val="22"/>
              </w:rPr>
              <w:t>.</w:t>
            </w:r>
          </w:p>
        </w:tc>
        <w:tc>
          <w:tcPr>
            <w:tcW w:w="4394" w:type="dxa"/>
          </w:tcPr>
          <w:p w14:paraId="720D2CDB" w14:textId="77777777" w:rsidR="00A209D4" w:rsidRPr="0071736E" w:rsidRDefault="00A209D4" w:rsidP="007A299A">
            <w:pPr>
              <w:jc w:val="center"/>
              <w:rPr>
                <w:b/>
                <w:bCs/>
                <w:spacing w:val="1"/>
                <w:sz w:val="26"/>
                <w:szCs w:val="26"/>
              </w:rPr>
            </w:pPr>
            <w:r w:rsidRPr="0071736E">
              <w:rPr>
                <w:b/>
                <w:bCs/>
                <w:spacing w:val="1"/>
                <w:sz w:val="26"/>
                <w:szCs w:val="26"/>
              </w:rPr>
              <w:t>TM. ỦY BAN NHÂN DÂN</w:t>
            </w:r>
          </w:p>
          <w:p w14:paraId="7E7ECA89" w14:textId="77777777" w:rsidR="00A209D4" w:rsidRPr="0071736E" w:rsidRDefault="00B26D43" w:rsidP="007A299A">
            <w:pPr>
              <w:jc w:val="center"/>
              <w:rPr>
                <w:b/>
                <w:bCs/>
                <w:spacing w:val="1"/>
                <w:sz w:val="26"/>
                <w:szCs w:val="26"/>
              </w:rPr>
            </w:pPr>
            <w:r w:rsidRPr="0071736E">
              <w:rPr>
                <w:b/>
                <w:bCs/>
                <w:spacing w:val="1"/>
                <w:sz w:val="26"/>
                <w:szCs w:val="26"/>
              </w:rPr>
              <w:t xml:space="preserve">KT. </w:t>
            </w:r>
            <w:r w:rsidR="00A209D4" w:rsidRPr="0071736E">
              <w:rPr>
                <w:b/>
                <w:bCs/>
                <w:spacing w:val="1"/>
                <w:sz w:val="26"/>
                <w:szCs w:val="26"/>
              </w:rPr>
              <w:t>CHỦ TỊCH</w:t>
            </w:r>
          </w:p>
          <w:p w14:paraId="612CE912" w14:textId="77777777" w:rsidR="00B26D43" w:rsidRPr="0071736E" w:rsidRDefault="00B26D43" w:rsidP="007A299A">
            <w:pPr>
              <w:jc w:val="center"/>
              <w:rPr>
                <w:b/>
                <w:bCs/>
                <w:spacing w:val="1"/>
                <w:sz w:val="26"/>
                <w:szCs w:val="26"/>
              </w:rPr>
            </w:pPr>
            <w:r w:rsidRPr="0071736E">
              <w:rPr>
                <w:b/>
                <w:bCs/>
                <w:spacing w:val="1"/>
                <w:sz w:val="26"/>
                <w:szCs w:val="26"/>
              </w:rPr>
              <w:t>PHÓ CHỦ TỊCH</w:t>
            </w:r>
          </w:p>
          <w:p w14:paraId="12F648C2" w14:textId="77777777" w:rsidR="00A209D4" w:rsidRPr="0071736E" w:rsidRDefault="00A209D4" w:rsidP="007A299A">
            <w:pPr>
              <w:jc w:val="center"/>
              <w:rPr>
                <w:b/>
                <w:bCs/>
                <w:spacing w:val="1"/>
                <w:sz w:val="32"/>
              </w:rPr>
            </w:pPr>
          </w:p>
          <w:p w14:paraId="0D51FF90" w14:textId="69C4BA08" w:rsidR="00A209D4" w:rsidRPr="0071736E" w:rsidRDefault="0071736E" w:rsidP="007A299A">
            <w:pPr>
              <w:rPr>
                <w:b/>
                <w:bCs/>
                <w:spacing w:val="1"/>
                <w:sz w:val="90"/>
              </w:rPr>
            </w:pPr>
            <w:r>
              <w:rPr>
                <w:b/>
                <w:bCs/>
                <w:spacing w:val="1"/>
                <w:sz w:val="90"/>
              </w:rPr>
              <w:t xml:space="preserve"> </w:t>
            </w:r>
            <w:bookmarkStart w:id="0" w:name="_GoBack"/>
            <w:bookmarkEnd w:id="0"/>
          </w:p>
          <w:p w14:paraId="1DC5FCEC" w14:textId="77777777" w:rsidR="00A209D4" w:rsidRPr="0071736E" w:rsidRDefault="00A209D4" w:rsidP="007A299A">
            <w:pPr>
              <w:jc w:val="center"/>
              <w:rPr>
                <w:b/>
                <w:bCs/>
                <w:spacing w:val="1"/>
                <w:sz w:val="28"/>
              </w:rPr>
            </w:pPr>
          </w:p>
          <w:p w14:paraId="4F84B9C2" w14:textId="77777777" w:rsidR="00A209D4" w:rsidRPr="0071736E" w:rsidRDefault="00A209D4" w:rsidP="007A299A">
            <w:pPr>
              <w:rPr>
                <w:b/>
                <w:bCs/>
                <w:spacing w:val="1"/>
                <w:sz w:val="28"/>
              </w:rPr>
            </w:pPr>
          </w:p>
          <w:p w14:paraId="31D72104" w14:textId="3FD5A5BC" w:rsidR="00A209D4" w:rsidRPr="0071736E" w:rsidRDefault="007A299A" w:rsidP="007A299A">
            <w:pPr>
              <w:jc w:val="center"/>
              <w:rPr>
                <w:spacing w:val="1"/>
                <w:sz w:val="28"/>
              </w:rPr>
            </w:pPr>
            <w:r w:rsidRPr="0071736E">
              <w:rPr>
                <w:b/>
                <w:bCs/>
                <w:spacing w:val="1"/>
                <w:sz w:val="28"/>
              </w:rPr>
              <w:t xml:space="preserve">     </w:t>
            </w:r>
            <w:r w:rsidR="00B26D43" w:rsidRPr="0071736E">
              <w:rPr>
                <w:b/>
                <w:bCs/>
                <w:spacing w:val="1"/>
                <w:sz w:val="28"/>
              </w:rPr>
              <w:t>Nguyễn Hồng Lĩnh</w:t>
            </w:r>
          </w:p>
        </w:tc>
      </w:tr>
    </w:tbl>
    <w:p w14:paraId="02ABDAEA" w14:textId="77777777" w:rsidR="00A209D4" w:rsidRPr="0071736E" w:rsidRDefault="00A209D4" w:rsidP="00FE26E3">
      <w:pPr>
        <w:spacing w:before="60" w:after="60" w:line="276" w:lineRule="auto"/>
        <w:ind w:firstLine="720"/>
        <w:jc w:val="both"/>
        <w:rPr>
          <w:spacing w:val="1"/>
          <w:sz w:val="28"/>
        </w:rPr>
      </w:pPr>
    </w:p>
    <w:p w14:paraId="15F9E960" w14:textId="77777777" w:rsidR="005852AD" w:rsidRPr="0071736E" w:rsidRDefault="005852AD" w:rsidP="00FE26E3">
      <w:pPr>
        <w:spacing w:before="60" w:after="60" w:line="276" w:lineRule="auto"/>
        <w:ind w:firstLine="720"/>
        <w:jc w:val="both"/>
        <w:rPr>
          <w:b/>
          <w:bCs/>
          <w:spacing w:val="-4"/>
          <w:sz w:val="28"/>
          <w:szCs w:val="28"/>
        </w:rPr>
      </w:pPr>
    </w:p>
    <w:p w14:paraId="2F7ABB5B" w14:textId="77777777" w:rsidR="00037229" w:rsidRPr="0071736E" w:rsidRDefault="00037229" w:rsidP="00E04698">
      <w:pPr>
        <w:spacing w:before="60" w:after="60" w:line="276" w:lineRule="auto"/>
        <w:ind w:firstLine="720"/>
        <w:jc w:val="both"/>
        <w:rPr>
          <w:sz w:val="28"/>
          <w:szCs w:val="28"/>
        </w:rPr>
      </w:pPr>
    </w:p>
    <w:sectPr w:rsidR="00037229" w:rsidRPr="0071736E" w:rsidSect="008B2045">
      <w:headerReference w:type="default" r:id="rId8"/>
      <w:pgSz w:w="11906" w:h="16838" w:code="9"/>
      <w:pgMar w:top="1134" w:right="964" w:bottom="1134" w:left="1588"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5B418" w14:textId="77777777" w:rsidR="00DE264D" w:rsidRDefault="00DE264D" w:rsidP="00A55DA7">
      <w:r>
        <w:separator/>
      </w:r>
    </w:p>
  </w:endnote>
  <w:endnote w:type="continuationSeparator" w:id="0">
    <w:p w14:paraId="78AE2F94" w14:textId="77777777" w:rsidR="00DE264D" w:rsidRDefault="00DE264D" w:rsidP="00A5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46C7E" w14:textId="77777777" w:rsidR="00DE264D" w:rsidRDefault="00DE264D" w:rsidP="00A55DA7">
      <w:r>
        <w:separator/>
      </w:r>
    </w:p>
  </w:footnote>
  <w:footnote w:type="continuationSeparator" w:id="0">
    <w:p w14:paraId="16BB9306" w14:textId="77777777" w:rsidR="00DE264D" w:rsidRDefault="00DE264D" w:rsidP="00A55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124624"/>
      <w:docPartObj>
        <w:docPartGallery w:val="Page Numbers (Top of Page)"/>
        <w:docPartUnique/>
      </w:docPartObj>
    </w:sdtPr>
    <w:sdtEndPr>
      <w:rPr>
        <w:noProof/>
        <w:sz w:val="26"/>
        <w:szCs w:val="26"/>
      </w:rPr>
    </w:sdtEndPr>
    <w:sdtContent>
      <w:p w14:paraId="56D65ED9" w14:textId="24EC702E" w:rsidR="00A55DA7" w:rsidRPr="006529BF" w:rsidRDefault="00A55DA7">
        <w:pPr>
          <w:pStyle w:val="Header"/>
          <w:jc w:val="center"/>
          <w:rPr>
            <w:sz w:val="26"/>
            <w:szCs w:val="26"/>
          </w:rPr>
        </w:pPr>
        <w:r w:rsidRPr="006529BF">
          <w:rPr>
            <w:sz w:val="26"/>
            <w:szCs w:val="26"/>
          </w:rPr>
          <w:fldChar w:fldCharType="begin"/>
        </w:r>
        <w:r w:rsidRPr="006529BF">
          <w:rPr>
            <w:sz w:val="26"/>
            <w:szCs w:val="26"/>
          </w:rPr>
          <w:instrText xml:space="preserve"> PAGE   \* MERGEFORMAT </w:instrText>
        </w:r>
        <w:r w:rsidRPr="006529BF">
          <w:rPr>
            <w:sz w:val="26"/>
            <w:szCs w:val="26"/>
          </w:rPr>
          <w:fldChar w:fldCharType="separate"/>
        </w:r>
        <w:r w:rsidR="0071736E">
          <w:rPr>
            <w:noProof/>
            <w:sz w:val="26"/>
            <w:szCs w:val="26"/>
          </w:rPr>
          <w:t>5</w:t>
        </w:r>
        <w:r w:rsidRPr="006529BF">
          <w:rPr>
            <w:noProof/>
            <w:sz w:val="26"/>
            <w:szCs w:val="26"/>
          </w:rPr>
          <w:fldChar w:fldCharType="end"/>
        </w:r>
      </w:p>
    </w:sdtContent>
  </w:sdt>
  <w:p w14:paraId="790187BD" w14:textId="77777777" w:rsidR="00A55DA7" w:rsidRDefault="00A55DA7">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98"/>
    <w:rsid w:val="0000057D"/>
    <w:rsid w:val="000035F2"/>
    <w:rsid w:val="00037229"/>
    <w:rsid w:val="000A48B9"/>
    <w:rsid w:val="000C5E3D"/>
    <w:rsid w:val="00101178"/>
    <w:rsid w:val="00103A11"/>
    <w:rsid w:val="0017289B"/>
    <w:rsid w:val="00183FA6"/>
    <w:rsid w:val="001A1EB3"/>
    <w:rsid w:val="001C5046"/>
    <w:rsid w:val="001C5455"/>
    <w:rsid w:val="001D6416"/>
    <w:rsid w:val="001E7D00"/>
    <w:rsid w:val="00227364"/>
    <w:rsid w:val="002577BF"/>
    <w:rsid w:val="0027404D"/>
    <w:rsid w:val="003110E6"/>
    <w:rsid w:val="00311819"/>
    <w:rsid w:val="00320C60"/>
    <w:rsid w:val="00347565"/>
    <w:rsid w:val="003A1C48"/>
    <w:rsid w:val="003A272F"/>
    <w:rsid w:val="003A7752"/>
    <w:rsid w:val="003E1BC4"/>
    <w:rsid w:val="00417148"/>
    <w:rsid w:val="00422160"/>
    <w:rsid w:val="0046688C"/>
    <w:rsid w:val="0049033B"/>
    <w:rsid w:val="0049712D"/>
    <w:rsid w:val="004A095A"/>
    <w:rsid w:val="004C210B"/>
    <w:rsid w:val="004C6186"/>
    <w:rsid w:val="00515AE9"/>
    <w:rsid w:val="00521302"/>
    <w:rsid w:val="00522A12"/>
    <w:rsid w:val="00544350"/>
    <w:rsid w:val="005840BA"/>
    <w:rsid w:val="005852AD"/>
    <w:rsid w:val="005A025A"/>
    <w:rsid w:val="005D5C58"/>
    <w:rsid w:val="005F41F1"/>
    <w:rsid w:val="006529BF"/>
    <w:rsid w:val="00665BEA"/>
    <w:rsid w:val="0069627D"/>
    <w:rsid w:val="006A17F0"/>
    <w:rsid w:val="006D3BA9"/>
    <w:rsid w:val="006E7466"/>
    <w:rsid w:val="006F0520"/>
    <w:rsid w:val="00700399"/>
    <w:rsid w:val="00705B39"/>
    <w:rsid w:val="00705F06"/>
    <w:rsid w:val="0071736E"/>
    <w:rsid w:val="0072282C"/>
    <w:rsid w:val="00731C1D"/>
    <w:rsid w:val="00752BC3"/>
    <w:rsid w:val="007A299A"/>
    <w:rsid w:val="007B5F45"/>
    <w:rsid w:val="008420AA"/>
    <w:rsid w:val="00846B41"/>
    <w:rsid w:val="00846CCF"/>
    <w:rsid w:val="008546EB"/>
    <w:rsid w:val="00867C55"/>
    <w:rsid w:val="00875F1E"/>
    <w:rsid w:val="0088467B"/>
    <w:rsid w:val="00891D26"/>
    <w:rsid w:val="008A39BB"/>
    <w:rsid w:val="008B2045"/>
    <w:rsid w:val="008C3F26"/>
    <w:rsid w:val="008C53EF"/>
    <w:rsid w:val="008D7A82"/>
    <w:rsid w:val="00900EB2"/>
    <w:rsid w:val="0095207D"/>
    <w:rsid w:val="00967CE0"/>
    <w:rsid w:val="009A51E2"/>
    <w:rsid w:val="009C0C73"/>
    <w:rsid w:val="009C6716"/>
    <w:rsid w:val="009D0BF8"/>
    <w:rsid w:val="00A1464D"/>
    <w:rsid w:val="00A209D4"/>
    <w:rsid w:val="00A55DA7"/>
    <w:rsid w:val="00A61F37"/>
    <w:rsid w:val="00A82AFD"/>
    <w:rsid w:val="00A87F7E"/>
    <w:rsid w:val="00A9267C"/>
    <w:rsid w:val="00AA3D18"/>
    <w:rsid w:val="00AA7308"/>
    <w:rsid w:val="00B06716"/>
    <w:rsid w:val="00B06EC5"/>
    <w:rsid w:val="00B26D43"/>
    <w:rsid w:val="00B32B7C"/>
    <w:rsid w:val="00B358CA"/>
    <w:rsid w:val="00B60E1E"/>
    <w:rsid w:val="00B67C37"/>
    <w:rsid w:val="00B76CF1"/>
    <w:rsid w:val="00BA320E"/>
    <w:rsid w:val="00BB06DE"/>
    <w:rsid w:val="00BD605E"/>
    <w:rsid w:val="00BE37C3"/>
    <w:rsid w:val="00BE4607"/>
    <w:rsid w:val="00C0227B"/>
    <w:rsid w:val="00C24302"/>
    <w:rsid w:val="00C51B2E"/>
    <w:rsid w:val="00C53724"/>
    <w:rsid w:val="00C57D20"/>
    <w:rsid w:val="00C81F1F"/>
    <w:rsid w:val="00C87CB2"/>
    <w:rsid w:val="00CC5B71"/>
    <w:rsid w:val="00CC740C"/>
    <w:rsid w:val="00D35BA6"/>
    <w:rsid w:val="00D63DFF"/>
    <w:rsid w:val="00D751F0"/>
    <w:rsid w:val="00D86E2F"/>
    <w:rsid w:val="00D9024C"/>
    <w:rsid w:val="00DB692E"/>
    <w:rsid w:val="00DE264D"/>
    <w:rsid w:val="00DF1617"/>
    <w:rsid w:val="00DF3745"/>
    <w:rsid w:val="00E04698"/>
    <w:rsid w:val="00E12ACC"/>
    <w:rsid w:val="00E2400D"/>
    <w:rsid w:val="00E2612A"/>
    <w:rsid w:val="00E32E15"/>
    <w:rsid w:val="00E5405E"/>
    <w:rsid w:val="00E7626B"/>
    <w:rsid w:val="00EA0C72"/>
    <w:rsid w:val="00EB5830"/>
    <w:rsid w:val="00EF2273"/>
    <w:rsid w:val="00EF471D"/>
    <w:rsid w:val="00F07693"/>
    <w:rsid w:val="00F463C1"/>
    <w:rsid w:val="00F46994"/>
    <w:rsid w:val="00F74C1D"/>
    <w:rsid w:val="00F75674"/>
    <w:rsid w:val="00FB4572"/>
    <w:rsid w:val="00FE26E3"/>
    <w:rsid w:val="00FF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9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5DA7"/>
    <w:pPr>
      <w:tabs>
        <w:tab w:val="center" w:pos="4680"/>
        <w:tab w:val="right" w:pos="9360"/>
      </w:tabs>
    </w:pPr>
  </w:style>
  <w:style w:type="character" w:customStyle="1" w:styleId="HeaderChar">
    <w:name w:val="Header Char"/>
    <w:basedOn w:val="DefaultParagraphFont"/>
    <w:link w:val="Header"/>
    <w:uiPriority w:val="99"/>
    <w:rsid w:val="00A55DA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55DA7"/>
    <w:pPr>
      <w:tabs>
        <w:tab w:val="center" w:pos="4680"/>
        <w:tab w:val="right" w:pos="9360"/>
      </w:tabs>
    </w:pPr>
  </w:style>
  <w:style w:type="character" w:customStyle="1" w:styleId="FooterChar">
    <w:name w:val="Footer Char"/>
    <w:basedOn w:val="DefaultParagraphFont"/>
    <w:link w:val="Footer"/>
    <w:uiPriority w:val="99"/>
    <w:rsid w:val="00A55DA7"/>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81F1F"/>
    <w:rPr>
      <w:sz w:val="20"/>
      <w:szCs w:val="20"/>
    </w:rPr>
  </w:style>
  <w:style w:type="character" w:customStyle="1" w:styleId="FootnoteTextChar">
    <w:name w:val="Footnote Text Char"/>
    <w:basedOn w:val="DefaultParagraphFont"/>
    <w:link w:val="FootnoteText"/>
    <w:uiPriority w:val="99"/>
    <w:semiHidden/>
    <w:rsid w:val="00C81F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81F1F"/>
    <w:rPr>
      <w:vertAlign w:val="superscript"/>
    </w:rPr>
  </w:style>
  <w:style w:type="paragraph" w:styleId="NormalWeb">
    <w:name w:val="Normal (Web)"/>
    <w:basedOn w:val="Normal"/>
    <w:uiPriority w:val="99"/>
    <w:unhideWhenUsed/>
    <w:rsid w:val="001A1EB3"/>
    <w:pPr>
      <w:spacing w:before="100" w:beforeAutospacing="1" w:after="100" w:afterAutospacing="1"/>
    </w:pPr>
  </w:style>
  <w:style w:type="paragraph" w:styleId="BalloonText">
    <w:name w:val="Balloon Text"/>
    <w:basedOn w:val="Normal"/>
    <w:link w:val="BalloonTextChar"/>
    <w:uiPriority w:val="99"/>
    <w:semiHidden/>
    <w:unhideWhenUsed/>
    <w:rsid w:val="00D86E2F"/>
    <w:rPr>
      <w:rFonts w:ascii="Tahoma" w:hAnsi="Tahoma" w:cs="Tahoma"/>
      <w:sz w:val="16"/>
      <w:szCs w:val="16"/>
    </w:rPr>
  </w:style>
  <w:style w:type="character" w:customStyle="1" w:styleId="BalloonTextChar">
    <w:name w:val="Balloon Text Char"/>
    <w:basedOn w:val="DefaultParagraphFont"/>
    <w:link w:val="BalloonText"/>
    <w:uiPriority w:val="99"/>
    <w:semiHidden/>
    <w:rsid w:val="00D86E2F"/>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9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5DA7"/>
    <w:pPr>
      <w:tabs>
        <w:tab w:val="center" w:pos="4680"/>
        <w:tab w:val="right" w:pos="9360"/>
      </w:tabs>
    </w:pPr>
  </w:style>
  <w:style w:type="character" w:customStyle="1" w:styleId="HeaderChar">
    <w:name w:val="Header Char"/>
    <w:basedOn w:val="DefaultParagraphFont"/>
    <w:link w:val="Header"/>
    <w:uiPriority w:val="99"/>
    <w:rsid w:val="00A55DA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55DA7"/>
    <w:pPr>
      <w:tabs>
        <w:tab w:val="center" w:pos="4680"/>
        <w:tab w:val="right" w:pos="9360"/>
      </w:tabs>
    </w:pPr>
  </w:style>
  <w:style w:type="character" w:customStyle="1" w:styleId="FooterChar">
    <w:name w:val="Footer Char"/>
    <w:basedOn w:val="DefaultParagraphFont"/>
    <w:link w:val="Footer"/>
    <w:uiPriority w:val="99"/>
    <w:rsid w:val="00A55DA7"/>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81F1F"/>
    <w:rPr>
      <w:sz w:val="20"/>
      <w:szCs w:val="20"/>
    </w:rPr>
  </w:style>
  <w:style w:type="character" w:customStyle="1" w:styleId="FootnoteTextChar">
    <w:name w:val="Footnote Text Char"/>
    <w:basedOn w:val="DefaultParagraphFont"/>
    <w:link w:val="FootnoteText"/>
    <w:uiPriority w:val="99"/>
    <w:semiHidden/>
    <w:rsid w:val="00C81F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81F1F"/>
    <w:rPr>
      <w:vertAlign w:val="superscript"/>
    </w:rPr>
  </w:style>
  <w:style w:type="paragraph" w:styleId="NormalWeb">
    <w:name w:val="Normal (Web)"/>
    <w:basedOn w:val="Normal"/>
    <w:uiPriority w:val="99"/>
    <w:unhideWhenUsed/>
    <w:rsid w:val="001A1EB3"/>
    <w:pPr>
      <w:spacing w:before="100" w:beforeAutospacing="1" w:after="100" w:afterAutospacing="1"/>
    </w:pPr>
  </w:style>
  <w:style w:type="paragraph" w:styleId="BalloonText">
    <w:name w:val="Balloon Text"/>
    <w:basedOn w:val="Normal"/>
    <w:link w:val="BalloonTextChar"/>
    <w:uiPriority w:val="99"/>
    <w:semiHidden/>
    <w:unhideWhenUsed/>
    <w:rsid w:val="00D86E2F"/>
    <w:rPr>
      <w:rFonts w:ascii="Tahoma" w:hAnsi="Tahoma" w:cs="Tahoma"/>
      <w:sz w:val="16"/>
      <w:szCs w:val="16"/>
    </w:rPr>
  </w:style>
  <w:style w:type="character" w:customStyle="1" w:styleId="BalloonTextChar">
    <w:name w:val="Balloon Text Char"/>
    <w:basedOn w:val="DefaultParagraphFont"/>
    <w:link w:val="BalloonText"/>
    <w:uiPriority w:val="99"/>
    <w:semiHidden/>
    <w:rsid w:val="00D86E2F"/>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0E2D-7A03-4CA9-BA08-0FDD22A2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ngxphuongthao@gmail.com</dc:creator>
  <cp:lastModifiedBy>NC3</cp:lastModifiedBy>
  <cp:revision>4</cp:revision>
  <cp:lastPrinted>2025-01-22T01:48:00Z</cp:lastPrinted>
  <dcterms:created xsi:type="dcterms:W3CDTF">2025-02-11T03:07:00Z</dcterms:created>
  <dcterms:modified xsi:type="dcterms:W3CDTF">2025-02-11T07:23:00Z</dcterms:modified>
</cp:coreProperties>
</file>