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045"/>
        <w:gridCol w:w="6027"/>
      </w:tblGrid>
      <w:tr w:rsidR="009F2523" w:rsidRPr="00E234DE" w14:paraId="221A636D" w14:textId="77777777" w:rsidTr="00C1637F">
        <w:tc>
          <w:tcPr>
            <w:tcW w:w="3119" w:type="dxa"/>
            <w:shd w:val="clear" w:color="auto" w:fill="auto"/>
          </w:tcPr>
          <w:p w14:paraId="62238F49" w14:textId="26A9DC94" w:rsidR="00F447EF" w:rsidRPr="00E234DE" w:rsidRDefault="0021555A" w:rsidP="004D35FB">
            <w:pPr>
              <w:jc w:val="center"/>
              <w:rPr>
                <w:b/>
                <w:bCs/>
                <w:sz w:val="26"/>
                <w:szCs w:val="26"/>
              </w:rPr>
            </w:pPr>
            <w:r w:rsidRPr="00E234DE">
              <w:rPr>
                <w:b/>
                <w:sz w:val="26"/>
                <w:szCs w:val="26"/>
              </w:rPr>
              <w:t>ỦY BAN NHÂN DÂN</w:t>
            </w:r>
          </w:p>
          <w:p w14:paraId="093CD929" w14:textId="4ADE0BBF" w:rsidR="00F447EF" w:rsidRPr="00E234DE" w:rsidRDefault="0021555A" w:rsidP="004D35FB">
            <w:pPr>
              <w:jc w:val="center"/>
              <w:rPr>
                <w:b/>
                <w:bCs/>
                <w:sz w:val="26"/>
                <w:szCs w:val="26"/>
              </w:rPr>
            </w:pPr>
            <w:r w:rsidRPr="00E234DE">
              <w:rPr>
                <w:b/>
                <w:bCs/>
                <w:sz w:val="26"/>
                <w:szCs w:val="26"/>
              </w:rPr>
              <w:t>TỈNH HÀ TĨNH</w:t>
            </w:r>
          </w:p>
          <w:p w14:paraId="53B967C2" w14:textId="30924809" w:rsidR="00F447EF" w:rsidRPr="00E234DE" w:rsidRDefault="000D157D" w:rsidP="00BD40DF">
            <w:pPr>
              <w:spacing w:before="240"/>
              <w:jc w:val="center"/>
              <w:rPr>
                <w:sz w:val="26"/>
                <w:szCs w:val="26"/>
              </w:rPr>
            </w:pPr>
            <w:r w:rsidRPr="00E234DE">
              <w:rPr>
                <w:noProof/>
                <w:sz w:val="26"/>
                <w:szCs w:val="26"/>
                <w:lang w:val="en-GB" w:eastAsia="en-GB"/>
              </w:rPr>
              <mc:AlternateContent>
                <mc:Choice Requires="wps">
                  <w:drawing>
                    <wp:anchor distT="0" distB="0" distL="114300" distR="114300" simplePos="0" relativeHeight="251659776" behindDoc="0" locked="0" layoutInCell="1" allowOverlap="1" wp14:anchorId="08545D9B" wp14:editId="4CE69660">
                      <wp:simplePos x="0" y="0"/>
                      <wp:positionH relativeFrom="column">
                        <wp:posOffset>552450</wp:posOffset>
                      </wp:positionH>
                      <wp:positionV relativeFrom="paragraph">
                        <wp:posOffset>17780</wp:posOffset>
                      </wp:positionV>
                      <wp:extent cx="704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CADB9"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3.5pt,1.4pt" to="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EOmQ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" strokecolor="black [3040]"/>
                  </w:pict>
                </mc:Fallback>
              </mc:AlternateContent>
            </w:r>
            <w:r w:rsidR="00F447EF" w:rsidRPr="00E234DE">
              <w:rPr>
                <w:sz w:val="26"/>
                <w:szCs w:val="26"/>
              </w:rPr>
              <w:t xml:space="preserve">Số:      </w:t>
            </w:r>
            <w:r w:rsidR="009456F7" w:rsidRPr="00E234DE">
              <w:rPr>
                <w:sz w:val="26"/>
                <w:szCs w:val="26"/>
              </w:rPr>
              <w:t xml:space="preserve">   </w:t>
            </w:r>
            <w:r w:rsidR="00F447EF" w:rsidRPr="00E234DE">
              <w:rPr>
                <w:sz w:val="26"/>
                <w:szCs w:val="26"/>
              </w:rPr>
              <w:t xml:space="preserve"> </w:t>
            </w:r>
            <w:r w:rsidR="00DA4623" w:rsidRPr="00E234DE">
              <w:rPr>
                <w:sz w:val="26"/>
                <w:szCs w:val="26"/>
              </w:rPr>
              <w:t xml:space="preserve"> </w:t>
            </w:r>
            <w:r w:rsidR="00F447EF" w:rsidRPr="00E234DE">
              <w:rPr>
                <w:sz w:val="26"/>
                <w:szCs w:val="26"/>
              </w:rPr>
              <w:t xml:space="preserve"> /KH-UBND</w:t>
            </w:r>
          </w:p>
        </w:tc>
        <w:tc>
          <w:tcPr>
            <w:tcW w:w="6203" w:type="dxa"/>
            <w:shd w:val="clear" w:color="auto" w:fill="auto"/>
          </w:tcPr>
          <w:p w14:paraId="0ACE52F9" w14:textId="7E916BE3" w:rsidR="00F447EF" w:rsidRPr="00E234DE" w:rsidRDefault="00F447EF" w:rsidP="004D35FB">
            <w:pPr>
              <w:jc w:val="center"/>
              <w:rPr>
                <w:b/>
                <w:bCs/>
                <w:sz w:val="26"/>
                <w:szCs w:val="26"/>
              </w:rPr>
            </w:pPr>
            <w:r w:rsidRPr="00E234DE">
              <w:rPr>
                <w:b/>
                <w:bCs/>
                <w:sz w:val="26"/>
                <w:szCs w:val="26"/>
              </w:rPr>
              <w:t xml:space="preserve">CỘNG </w:t>
            </w:r>
            <w:r w:rsidR="000D157D" w:rsidRPr="00E234DE">
              <w:rPr>
                <w:b/>
                <w:bCs/>
                <w:sz w:val="26"/>
                <w:szCs w:val="26"/>
              </w:rPr>
              <w:t>HÒA</w:t>
            </w:r>
            <w:r w:rsidRPr="00E234DE">
              <w:rPr>
                <w:b/>
                <w:bCs/>
                <w:sz w:val="26"/>
                <w:szCs w:val="26"/>
              </w:rPr>
              <w:t xml:space="preserve"> XÃ HỘI CHỦ NGHĨA VIỆT NAM</w:t>
            </w:r>
          </w:p>
          <w:p w14:paraId="2851D79A" w14:textId="77777777" w:rsidR="00F447EF" w:rsidRPr="00E234DE" w:rsidRDefault="00F447EF" w:rsidP="004D35FB">
            <w:pPr>
              <w:jc w:val="center"/>
              <w:rPr>
                <w:b/>
                <w:bCs/>
              </w:rPr>
            </w:pPr>
            <w:r w:rsidRPr="00E234DE">
              <w:rPr>
                <w:b/>
                <w:bCs/>
              </w:rPr>
              <w:t>Độc lập - Tự do - Hạnh phúc</w:t>
            </w:r>
          </w:p>
          <w:p w14:paraId="44E50C6C" w14:textId="41F8F7D0" w:rsidR="00F447EF" w:rsidRPr="00E234DE" w:rsidRDefault="00F447EF" w:rsidP="007905D6">
            <w:pPr>
              <w:spacing w:before="240"/>
              <w:jc w:val="center"/>
              <w:rPr>
                <w:i/>
                <w:iCs/>
              </w:rPr>
            </w:pPr>
            <w:r w:rsidRPr="00E234DE">
              <w:rPr>
                <w:noProof/>
                <w:lang w:val="en-GB" w:eastAsia="en-GB"/>
              </w:rPr>
              <mc:AlternateContent>
                <mc:Choice Requires="wps">
                  <w:drawing>
                    <wp:anchor distT="0" distB="0" distL="114300" distR="114300" simplePos="0" relativeHeight="251655680" behindDoc="0" locked="0" layoutInCell="1" allowOverlap="1" wp14:anchorId="09C22884" wp14:editId="5B273DBC">
                      <wp:simplePos x="0" y="0"/>
                      <wp:positionH relativeFrom="column">
                        <wp:posOffset>827088</wp:posOffset>
                      </wp:positionH>
                      <wp:positionV relativeFrom="paragraph">
                        <wp:posOffset>28575</wp:posOffset>
                      </wp:positionV>
                      <wp:extent cx="21399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516FC"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2.25pt" to="233.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"/>
                  </w:pict>
                </mc:Fallback>
              </mc:AlternateContent>
            </w:r>
            <w:r w:rsidRPr="00E234DE">
              <w:rPr>
                <w:i/>
                <w:iCs/>
              </w:rPr>
              <w:t xml:space="preserve">Hà Tĩnh, ngày </w:t>
            </w:r>
            <w:r w:rsidR="007905D6" w:rsidRPr="00E234DE">
              <w:rPr>
                <w:i/>
                <w:iCs/>
              </w:rPr>
              <w:t xml:space="preserve">  </w:t>
            </w:r>
            <w:r w:rsidRPr="00E234DE">
              <w:rPr>
                <w:i/>
                <w:iCs/>
              </w:rPr>
              <w:t xml:space="preserve">     tháng</w:t>
            </w:r>
            <w:r w:rsidR="000D157D" w:rsidRPr="00E234DE">
              <w:rPr>
                <w:i/>
                <w:iCs/>
              </w:rPr>
              <w:t xml:space="preserve">     </w:t>
            </w:r>
            <w:r w:rsidRPr="00E234DE">
              <w:rPr>
                <w:i/>
                <w:iCs/>
              </w:rPr>
              <w:t xml:space="preserve"> năm 202</w:t>
            </w:r>
            <w:r w:rsidR="00DA5751" w:rsidRPr="00E234DE">
              <w:rPr>
                <w:i/>
                <w:iCs/>
              </w:rPr>
              <w:t>4</w:t>
            </w:r>
          </w:p>
        </w:tc>
      </w:tr>
    </w:tbl>
    <w:p w14:paraId="76C99B62" w14:textId="77777777" w:rsidR="00055DB9" w:rsidRPr="00E234DE" w:rsidRDefault="009A2873" w:rsidP="00055DB9">
      <w:pPr>
        <w:tabs>
          <w:tab w:val="left" w:pos="3508"/>
        </w:tabs>
        <w:rPr>
          <w:b/>
          <w:bCs/>
          <w:sz w:val="30"/>
          <w:szCs w:val="30"/>
        </w:rPr>
      </w:pPr>
      <w:r w:rsidRPr="00E234DE">
        <w:rPr>
          <w:b/>
          <w:bCs/>
          <w:sz w:val="30"/>
          <w:szCs w:val="30"/>
        </w:rPr>
        <w:tab/>
      </w:r>
    </w:p>
    <w:p w14:paraId="2FFF1467" w14:textId="56A443CB" w:rsidR="00171E9D" w:rsidRPr="00E234DE" w:rsidRDefault="00F447EF" w:rsidP="00EF0986">
      <w:pPr>
        <w:tabs>
          <w:tab w:val="left" w:pos="3508"/>
        </w:tabs>
        <w:jc w:val="center"/>
        <w:rPr>
          <w:szCs w:val="30"/>
        </w:rPr>
      </w:pPr>
      <w:r w:rsidRPr="00E234DE">
        <w:rPr>
          <w:b/>
          <w:szCs w:val="30"/>
        </w:rPr>
        <w:t>KẾ HOẠCH</w:t>
      </w:r>
    </w:p>
    <w:p w14:paraId="009E06C2" w14:textId="6DC67352" w:rsidR="00055DB9" w:rsidRPr="00E234DE" w:rsidRDefault="00DA5751" w:rsidP="00EF0986">
      <w:pPr>
        <w:jc w:val="center"/>
        <w:rPr>
          <w:b/>
        </w:rPr>
      </w:pPr>
      <w:bookmarkStart w:id="0" w:name="_Hlk185492745"/>
      <w:r w:rsidRPr="00E234DE">
        <w:rPr>
          <w:b/>
          <w:bCs/>
        </w:rPr>
        <w:t xml:space="preserve">Tổ chức các hoạt động bảo đảm trật tự, an toàn giao thông phục vụ </w:t>
      </w:r>
      <w:r w:rsidR="00AE4F39" w:rsidRPr="00E234DE">
        <w:rPr>
          <w:b/>
          <w:bCs/>
        </w:rPr>
        <w:t>N</w:t>
      </w:r>
      <w:r w:rsidRPr="00E234DE">
        <w:rPr>
          <w:b/>
          <w:bCs/>
        </w:rPr>
        <w:t xml:space="preserve">hân dân đón </w:t>
      </w:r>
      <w:bookmarkStart w:id="1" w:name="_Hlk185490118"/>
      <w:r w:rsidRPr="00E234DE">
        <w:rPr>
          <w:b/>
        </w:rPr>
        <w:t>Tết Dương lịch, Tết Nguyên đán Ất Tỵ và Lễ hội xuân 202</w:t>
      </w:r>
      <w:r w:rsidR="00FA4E6F" w:rsidRPr="00E234DE">
        <w:rPr>
          <w:b/>
        </w:rPr>
        <w:t>5</w:t>
      </w:r>
      <w:bookmarkEnd w:id="0"/>
      <w:bookmarkEnd w:id="1"/>
    </w:p>
    <w:p w14:paraId="62899496" w14:textId="52A0DF29" w:rsidR="00337F7C" w:rsidRPr="00E234DE" w:rsidRDefault="000D157D" w:rsidP="00055DB9">
      <w:pPr>
        <w:jc w:val="center"/>
        <w:rPr>
          <w:b/>
          <w:lang w:val="vi-VN"/>
        </w:rPr>
      </w:pPr>
      <w:r w:rsidRPr="00E234DE">
        <w:rPr>
          <w:noProof/>
          <w:sz w:val="8"/>
          <w:lang w:val="en-GB" w:eastAsia="en-GB"/>
        </w:rPr>
        <mc:AlternateContent>
          <mc:Choice Requires="wps">
            <w:drawing>
              <wp:anchor distT="0" distB="0" distL="114300" distR="114300" simplePos="0" relativeHeight="251656704" behindDoc="0" locked="0" layoutInCell="1" allowOverlap="1" wp14:anchorId="1B2A0C5B" wp14:editId="1EAEAF78">
                <wp:simplePos x="0" y="0"/>
                <wp:positionH relativeFrom="column">
                  <wp:posOffset>2099628</wp:posOffset>
                </wp:positionH>
                <wp:positionV relativeFrom="paragraph">
                  <wp:posOffset>40640</wp:posOffset>
                </wp:positionV>
                <wp:extent cx="1574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A90AFC"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65.35pt,3.2pt" to="28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0kmQEAAIg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" strokecolor="black [3040]"/>
            </w:pict>
          </mc:Fallback>
        </mc:AlternateContent>
      </w:r>
    </w:p>
    <w:p w14:paraId="30A5A6D2" w14:textId="343E61A0" w:rsidR="00337F7C" w:rsidRPr="00E234DE" w:rsidRDefault="0020153A" w:rsidP="00005A90">
      <w:pPr>
        <w:widowControl w:val="0"/>
        <w:autoSpaceDE w:val="0"/>
        <w:autoSpaceDN w:val="0"/>
        <w:spacing w:before="100"/>
        <w:ind w:firstLine="720"/>
        <w:jc w:val="both"/>
        <w:outlineLvl w:val="0"/>
        <w:rPr>
          <w:b/>
          <w:lang w:val="vi-VN"/>
        </w:rPr>
      </w:pPr>
      <w:r w:rsidRPr="00E234DE">
        <w:rPr>
          <w:lang w:val="nl-NL"/>
        </w:rPr>
        <w:t>Thực hiện</w:t>
      </w:r>
      <w:r w:rsidR="00FD36B7" w:rsidRPr="00E234DE">
        <w:rPr>
          <w:lang w:val="nl-NL"/>
        </w:rPr>
        <w:t xml:space="preserve"> </w:t>
      </w:r>
      <w:r w:rsidR="00DA5751" w:rsidRPr="00E234DE">
        <w:rPr>
          <w:lang w:val="nl-NL"/>
        </w:rPr>
        <w:t>Công điện số 132/CĐ-TTg ngày 12/12/2024 của Thủ tướng Chính phủ về việc nâng cao hiệu quả công tác bảo đảm, trật tự an toàn giao thông</w:t>
      </w:r>
      <w:r w:rsidRPr="00E234DE">
        <w:rPr>
          <w:lang w:val="nl-NL"/>
        </w:rPr>
        <w:t>;</w:t>
      </w:r>
      <w:r w:rsidR="00DA5751" w:rsidRPr="00E234DE">
        <w:rPr>
          <w:bCs/>
          <w:lang w:val="nl-NL"/>
        </w:rPr>
        <w:t xml:space="preserve"> </w:t>
      </w:r>
      <w:r w:rsidR="000D157D" w:rsidRPr="00E234DE">
        <w:rPr>
          <w:lang w:val="nl-NL"/>
        </w:rPr>
        <w:t>UBND</w:t>
      </w:r>
      <w:r w:rsidRPr="00E234DE">
        <w:rPr>
          <w:lang w:val="nl-NL"/>
        </w:rPr>
        <w:t xml:space="preserve"> tỉnh ban hành Kế hoạch</w:t>
      </w:r>
      <w:r w:rsidR="00FA4E6F" w:rsidRPr="00E234DE">
        <w:rPr>
          <w:lang w:val="nl-NL"/>
        </w:rPr>
        <w:t xml:space="preserve"> Tổ chức các hoạt động bảo đảm trật tự, an toàn giao thông phục vụ </w:t>
      </w:r>
      <w:r w:rsidR="008249AE" w:rsidRPr="00E234DE">
        <w:rPr>
          <w:lang w:val="nl-NL"/>
        </w:rPr>
        <w:t>N</w:t>
      </w:r>
      <w:r w:rsidR="00FA4E6F" w:rsidRPr="00E234DE">
        <w:rPr>
          <w:lang w:val="nl-NL"/>
        </w:rPr>
        <w:t>hân dân đón Tết Dương lịch, Tết Nguyên đán Ất Tỵ và Lễ hội xuân 2025,</w:t>
      </w:r>
      <w:r w:rsidRPr="00E234DE">
        <w:rPr>
          <w:lang w:val="nl-NL"/>
        </w:rPr>
        <w:t xml:space="preserve"> như sau:</w:t>
      </w:r>
    </w:p>
    <w:p w14:paraId="25DC8049" w14:textId="5FB894A7" w:rsidR="00DC78B0" w:rsidRPr="00E234DE" w:rsidRDefault="00DC78B0" w:rsidP="00005A90">
      <w:pPr>
        <w:widowControl w:val="0"/>
        <w:autoSpaceDE w:val="0"/>
        <w:autoSpaceDN w:val="0"/>
        <w:spacing w:before="100"/>
        <w:ind w:firstLine="720"/>
        <w:jc w:val="both"/>
        <w:outlineLvl w:val="0"/>
        <w:rPr>
          <w:b/>
          <w:lang w:val="nl-NL"/>
        </w:rPr>
      </w:pPr>
      <w:r w:rsidRPr="00E234DE">
        <w:rPr>
          <w:b/>
          <w:lang w:val="nl-NL"/>
        </w:rPr>
        <w:t>I. MỤC ĐÍCH, YÊU CẦU</w:t>
      </w:r>
      <w:r w:rsidR="00975D46" w:rsidRPr="00E234DE">
        <w:rPr>
          <w:b/>
          <w:lang w:val="nl-NL"/>
        </w:rPr>
        <w:t>:</w:t>
      </w:r>
    </w:p>
    <w:p w14:paraId="56876C39" w14:textId="5833F83D" w:rsidR="008106F3" w:rsidRPr="00E234DE" w:rsidRDefault="008106F3" w:rsidP="00005A90">
      <w:pPr>
        <w:spacing w:before="100"/>
        <w:ind w:firstLine="720"/>
        <w:jc w:val="both"/>
        <w:rPr>
          <w:lang w:val="nl-NL"/>
        </w:rPr>
      </w:pPr>
      <w:r w:rsidRPr="00E234DE">
        <w:rPr>
          <w:lang w:val="nl-NL"/>
        </w:rPr>
        <w:t xml:space="preserve">1. Bảo đảm giao thông thông suốt, đáp ứng nhu cầu đi lại thuận tiện và an toàn cho </w:t>
      </w:r>
      <w:r w:rsidR="002A2CA7" w:rsidRPr="00E234DE">
        <w:rPr>
          <w:lang w:val="nl-NL"/>
        </w:rPr>
        <w:t>N</w:t>
      </w:r>
      <w:r w:rsidRPr="00E234DE">
        <w:rPr>
          <w:lang w:val="nl-NL"/>
        </w:rPr>
        <w:t>hân dân, vận tải hàng hóa phục vụ Tết Dương lịch, Tết Nguyên đán Ất Tỵ và Lễ hội xuân 2025.</w:t>
      </w:r>
    </w:p>
    <w:p w14:paraId="244F9E60" w14:textId="77777777" w:rsidR="008106F3" w:rsidRPr="00E234DE" w:rsidRDefault="008106F3" w:rsidP="00005A90">
      <w:pPr>
        <w:spacing w:before="100"/>
        <w:ind w:firstLine="720"/>
        <w:jc w:val="both"/>
        <w:rPr>
          <w:lang w:val="nl-NL"/>
        </w:rPr>
      </w:pPr>
      <w:r w:rsidRPr="00E234DE">
        <w:rPr>
          <w:lang w:val="nl-NL"/>
        </w:rPr>
        <w:t>2. Nâng cao ý thức tự giác chấp hành pháp luật trật tự ATGT, thực hiện các biện pháp phòng, tránh tai nạn giao thông của người dân trong dịp Tết.</w:t>
      </w:r>
    </w:p>
    <w:p w14:paraId="1D7B9049" w14:textId="59E7CC77" w:rsidR="008106F3" w:rsidRPr="00E234DE" w:rsidRDefault="008106F3" w:rsidP="00005A90">
      <w:pPr>
        <w:spacing w:before="100"/>
        <w:ind w:firstLine="720"/>
        <w:jc w:val="both"/>
        <w:rPr>
          <w:lang w:val="nl-NL"/>
        </w:rPr>
      </w:pPr>
      <w:r w:rsidRPr="00E234DE">
        <w:rPr>
          <w:lang w:val="nl-NL"/>
        </w:rPr>
        <w:t>3. Giảm thiểu tai nạn giao thông</w:t>
      </w:r>
      <w:r w:rsidR="00A97EF2" w:rsidRPr="00E234DE">
        <w:rPr>
          <w:lang w:val="nl-NL"/>
        </w:rPr>
        <w:t xml:space="preserve"> trên</w:t>
      </w:r>
      <w:r w:rsidRPr="00E234DE">
        <w:rPr>
          <w:lang w:val="nl-NL"/>
        </w:rPr>
        <w:t xml:space="preserve"> cả 03 tiêu chí về số vụ, số người chết và bị thương; kịp thời xử lý các vụ TNGT, không để xảy ra ùn tắc giao thông trong dịp </w:t>
      </w:r>
      <w:bookmarkStart w:id="2" w:name="_Hlk185488528"/>
      <w:r w:rsidRPr="00E234DE">
        <w:rPr>
          <w:lang w:val="nl-NL"/>
        </w:rPr>
        <w:t>Tết Dương lịch, Tết Nguyên đán Ất Tỵ và Lễ hội xuân 2025.</w:t>
      </w:r>
    </w:p>
    <w:p w14:paraId="70CCDC5A" w14:textId="5914B0DA" w:rsidR="00061459" w:rsidRPr="00E234DE" w:rsidRDefault="00061459" w:rsidP="00005A90">
      <w:pPr>
        <w:spacing w:before="100"/>
        <w:ind w:firstLine="720"/>
        <w:jc w:val="both"/>
        <w:rPr>
          <w:b/>
          <w:lang w:val="vi-VN"/>
        </w:rPr>
      </w:pPr>
      <w:r w:rsidRPr="00E234DE">
        <w:rPr>
          <w:lang w:val="nl-NL"/>
        </w:rPr>
        <w:t xml:space="preserve">4. Thời gian triển khai thực hiện đợt cao điểm bảo đảm </w:t>
      </w:r>
      <w:r w:rsidR="00CD4542">
        <w:rPr>
          <w:bCs/>
          <w:lang w:val="nl-NL"/>
        </w:rPr>
        <w:t>trật tự</w:t>
      </w:r>
      <w:r w:rsidR="00956B1D" w:rsidRPr="00E234DE">
        <w:rPr>
          <w:bCs/>
          <w:lang w:val="nl-NL"/>
        </w:rPr>
        <w:t>,</w:t>
      </w:r>
      <w:r w:rsidR="005B6D70" w:rsidRPr="00E234DE">
        <w:rPr>
          <w:bCs/>
          <w:lang w:val="nl-NL"/>
        </w:rPr>
        <w:t xml:space="preserve"> </w:t>
      </w:r>
      <w:r w:rsidR="00CD4542">
        <w:rPr>
          <w:bCs/>
          <w:lang w:val="nl-NL"/>
        </w:rPr>
        <w:t>an toàn giao thông</w:t>
      </w:r>
      <w:r w:rsidR="00956B1D" w:rsidRPr="00E234DE">
        <w:rPr>
          <w:lang w:val="nl-NL"/>
        </w:rPr>
        <w:t xml:space="preserve"> </w:t>
      </w:r>
      <w:r w:rsidRPr="00E234DE">
        <w:rPr>
          <w:lang w:val="nl-NL"/>
        </w:rPr>
        <w:t>dịp</w:t>
      </w:r>
      <w:r w:rsidRPr="00E234DE">
        <w:rPr>
          <w:bCs/>
          <w:lang w:val="nl-NL"/>
        </w:rPr>
        <w:t xml:space="preserve"> Tết Dương lịch, Tết Nguyên đán Ất Tỵ và Lễ hội xuân 202</w:t>
      </w:r>
      <w:r w:rsidR="00680585" w:rsidRPr="00E234DE">
        <w:rPr>
          <w:bCs/>
          <w:lang w:val="nl-NL"/>
        </w:rPr>
        <w:t>5</w:t>
      </w:r>
      <w:r w:rsidRPr="00E234DE">
        <w:rPr>
          <w:lang w:val="nl-NL"/>
        </w:rPr>
        <w:t xml:space="preserve">, từ ngày </w:t>
      </w:r>
      <w:r w:rsidR="00426DAE" w:rsidRPr="00E234DE">
        <w:rPr>
          <w:lang w:val="nl-NL"/>
        </w:rPr>
        <w:t>2</w:t>
      </w:r>
      <w:r w:rsidR="00CE445B">
        <w:rPr>
          <w:lang w:val="nl-NL"/>
        </w:rPr>
        <w:t>7</w:t>
      </w:r>
      <w:r w:rsidRPr="00E234DE">
        <w:rPr>
          <w:lang w:val="nl-NL"/>
        </w:rPr>
        <w:t>/12/2024 đến ngày 2</w:t>
      </w:r>
      <w:r w:rsidR="00891BF2" w:rsidRPr="00E234DE">
        <w:rPr>
          <w:lang w:val="nl-NL"/>
        </w:rPr>
        <w:t>0</w:t>
      </w:r>
      <w:r w:rsidRPr="00E234DE">
        <w:rPr>
          <w:lang w:val="nl-NL"/>
        </w:rPr>
        <w:t>/</w:t>
      </w:r>
      <w:r w:rsidR="00891BF2" w:rsidRPr="00E234DE">
        <w:rPr>
          <w:lang w:val="nl-NL"/>
        </w:rPr>
        <w:t>0</w:t>
      </w:r>
      <w:r w:rsidRPr="00E234DE">
        <w:rPr>
          <w:lang w:val="nl-NL"/>
        </w:rPr>
        <w:t>2/2025.</w:t>
      </w:r>
    </w:p>
    <w:bookmarkEnd w:id="2"/>
    <w:p w14:paraId="58DDEA22" w14:textId="285AF7F8" w:rsidR="00DC78B0" w:rsidRPr="00E234DE" w:rsidRDefault="00D93166" w:rsidP="00005A90">
      <w:pPr>
        <w:widowControl w:val="0"/>
        <w:autoSpaceDE w:val="0"/>
        <w:autoSpaceDN w:val="0"/>
        <w:spacing w:before="100"/>
        <w:ind w:firstLine="720"/>
        <w:jc w:val="both"/>
        <w:outlineLvl w:val="0"/>
        <w:rPr>
          <w:b/>
          <w:lang w:val="nl-NL"/>
        </w:rPr>
      </w:pPr>
      <w:r w:rsidRPr="00E234DE">
        <w:rPr>
          <w:b/>
          <w:lang w:val="nl-NL"/>
        </w:rPr>
        <w:t>I</w:t>
      </w:r>
      <w:r w:rsidR="003E5C9D" w:rsidRPr="00E234DE">
        <w:rPr>
          <w:b/>
          <w:lang w:val="nl-NL"/>
        </w:rPr>
        <w:t xml:space="preserve">I. NHIỆM VỤ, GIẢI PHÁP </w:t>
      </w:r>
      <w:r w:rsidR="0021555A" w:rsidRPr="00E234DE">
        <w:rPr>
          <w:b/>
          <w:lang w:val="nl-NL"/>
        </w:rPr>
        <w:t>TRỌNG TÂM</w:t>
      </w:r>
      <w:r w:rsidR="009F5D78" w:rsidRPr="00E234DE">
        <w:rPr>
          <w:b/>
          <w:lang w:val="nl-NL"/>
        </w:rPr>
        <w:t>:</w:t>
      </w:r>
    </w:p>
    <w:p w14:paraId="03B23383" w14:textId="1244AD66" w:rsidR="008106F3" w:rsidRPr="00E234DE" w:rsidRDefault="008106F3" w:rsidP="00005A90">
      <w:pPr>
        <w:spacing w:before="100"/>
        <w:ind w:firstLine="720"/>
        <w:jc w:val="both"/>
        <w:rPr>
          <w:lang w:val="nl-NL"/>
        </w:rPr>
      </w:pPr>
      <w:bookmarkStart w:id="3" w:name="muc_3"/>
      <w:r w:rsidRPr="00E234DE">
        <w:rPr>
          <w:lang w:val="nl-NL"/>
        </w:rPr>
        <w:t xml:space="preserve">1. Xây dựng phương án huy động tối đa các loại phương tiện vận tải hành khách đáp ứng nhu cầu đi lại tăng cao của </w:t>
      </w:r>
      <w:r w:rsidR="001915E7" w:rsidRPr="00E234DE">
        <w:rPr>
          <w:lang w:val="nl-NL"/>
        </w:rPr>
        <w:t>N</w:t>
      </w:r>
      <w:r w:rsidRPr="00E234DE">
        <w:rPr>
          <w:lang w:val="nl-NL"/>
        </w:rPr>
        <w:t>hân dân, nhất là các tuyến xe buýt và các tuyến xe khách liên tỉnh; siết chặt quản lý điều kiện kinh doanh vận tải, xử lý nghiêm đối với những cá nhân, tổ chức vi phạm.</w:t>
      </w:r>
    </w:p>
    <w:p w14:paraId="666EE3A2" w14:textId="322123CE" w:rsidR="008106F3" w:rsidRPr="00E234DE" w:rsidRDefault="008106F3" w:rsidP="00005A90">
      <w:pPr>
        <w:spacing w:before="100"/>
        <w:ind w:firstLine="720"/>
        <w:jc w:val="both"/>
        <w:rPr>
          <w:lang w:val="nl-NL"/>
        </w:rPr>
      </w:pPr>
      <w:r w:rsidRPr="00E234DE">
        <w:rPr>
          <w:lang w:val="nl-NL"/>
        </w:rPr>
        <w:t xml:space="preserve">2. Triển khai lực lượng, trang thiết bị và phương tiện tăng cường tuần tra kiểm soát, xử lý vi phạm trên các tuyến đường, đặc biệt là trên các tuyến đường  có lưu lượng phương tiện giao thông cao; </w:t>
      </w:r>
      <w:r w:rsidR="00CD4542">
        <w:rPr>
          <w:lang w:val="nl-NL"/>
        </w:rPr>
        <w:t>t</w:t>
      </w:r>
      <w:r w:rsidRPr="00E234DE">
        <w:rPr>
          <w:lang w:val="nl-NL"/>
        </w:rPr>
        <w:t>ổ chức phân luồng giao thông hợp lý, bố trí lực lượng điều tiết giao thông tại</w:t>
      </w:r>
      <w:r w:rsidR="00CD4542">
        <w:rPr>
          <w:lang w:val="nl-NL"/>
        </w:rPr>
        <w:t xml:space="preserve"> các</w:t>
      </w:r>
      <w:r w:rsidRPr="00E234DE">
        <w:rPr>
          <w:lang w:val="nl-NL"/>
        </w:rPr>
        <w:t xml:space="preserve"> khu vực tổ chức lễ hội. Thường xuyên cử lực lượng túc trực, đảm bảo ATGT tại</w:t>
      </w:r>
      <w:r w:rsidR="00CD4542">
        <w:rPr>
          <w:lang w:val="nl-NL"/>
        </w:rPr>
        <w:t xml:space="preserve"> các</w:t>
      </w:r>
      <w:r w:rsidRPr="00E234DE">
        <w:rPr>
          <w:lang w:val="nl-NL"/>
        </w:rPr>
        <w:t xml:space="preserve"> bến xe, bến đò ngang, bến thuyền hoạt động chở khách phục vụ du lịch, lễ hội vào các dịp cao điểm.</w:t>
      </w:r>
    </w:p>
    <w:p w14:paraId="471F9CC9" w14:textId="5866FAE1" w:rsidR="008106F3" w:rsidRPr="00E234DE" w:rsidRDefault="008106F3" w:rsidP="00005A90">
      <w:pPr>
        <w:widowControl w:val="0"/>
        <w:spacing w:before="100"/>
        <w:ind w:firstLine="720"/>
        <w:jc w:val="both"/>
        <w:rPr>
          <w:lang w:val="nl-NL"/>
        </w:rPr>
      </w:pPr>
      <w:r w:rsidRPr="00E234DE">
        <w:rPr>
          <w:lang w:val="nl-NL"/>
        </w:rPr>
        <w:t xml:space="preserve">3. Tăng cường công tác tuyên truyền phổ biến giáo dục pháp luật ATGT; tuyên truyền bằng nhiều hình thức như: thông qua các phương tiện thông tin đại chúng, hệ thống loa phát thanh phường xã; cam kết, quán triệt trong các cuộc họp, hội nghị của các cơ quan, đơn vị; tuyên truyền giáo dục ATGT trong các cơ sở giáo dục... Tập trung tuyên truyền đến người dân tại các vùng nông thôn, đối </w:t>
      </w:r>
      <w:r w:rsidRPr="00E234DE">
        <w:rPr>
          <w:lang w:val="nl-NL"/>
        </w:rPr>
        <w:lastRenderedPageBreak/>
        <w:t>tượng thanh thiếu niên, học sinh, sinh viên. Tuyên truyền</w:t>
      </w:r>
      <w:r w:rsidR="00124122" w:rsidRPr="00E234DE">
        <w:rPr>
          <w:lang w:val="nl-NL"/>
        </w:rPr>
        <w:t>, hướng dẫn các kỹ năng phòng tránh tai nạn giao thông</w:t>
      </w:r>
      <w:r w:rsidRPr="00E234DE">
        <w:rPr>
          <w:lang w:val="nl-NL"/>
        </w:rPr>
        <w:t xml:space="preserve"> theo các chủ đề</w:t>
      </w:r>
      <w:r w:rsidR="00124122" w:rsidRPr="00E234DE">
        <w:rPr>
          <w:lang w:val="nl-NL"/>
        </w:rPr>
        <w:t xml:space="preserve"> như: “Quy định </w:t>
      </w:r>
      <w:bookmarkStart w:id="4" w:name="_Hlk185491957"/>
      <w:r w:rsidR="00124122" w:rsidRPr="00E234DE">
        <w:rPr>
          <w:lang w:val="nl-NL"/>
        </w:rPr>
        <w:t>không giao xe cho người không đủ điều kiện điều khiển phương tiện giao thông”</w:t>
      </w:r>
      <w:bookmarkEnd w:id="4"/>
      <w:r w:rsidR="00124122" w:rsidRPr="00E234DE">
        <w:rPr>
          <w:lang w:val="nl-NL"/>
        </w:rPr>
        <w:t>;</w:t>
      </w:r>
      <w:r w:rsidRPr="00E234DE">
        <w:rPr>
          <w:lang w:val="nl-NL"/>
        </w:rPr>
        <w:t xml:space="preserve"> đội mũ bảo hiểm</w:t>
      </w:r>
      <w:r w:rsidR="00124122" w:rsidRPr="00E234DE">
        <w:rPr>
          <w:lang w:val="nl-NL"/>
        </w:rPr>
        <w:t xml:space="preserve"> đạt chuẩn và cài quai đúng quy cách</w:t>
      </w:r>
      <w:r w:rsidRPr="00E234DE">
        <w:rPr>
          <w:lang w:val="nl-NL"/>
        </w:rPr>
        <w:t xml:space="preserve"> khi đi mô tô, xe gắn máy; </w:t>
      </w:r>
      <w:r w:rsidR="00CD4542">
        <w:rPr>
          <w:lang w:val="nl-NL"/>
        </w:rPr>
        <w:t>đ</w:t>
      </w:r>
      <w:r w:rsidRPr="00E234DE">
        <w:rPr>
          <w:lang w:val="nl-NL"/>
        </w:rPr>
        <w:t xml:space="preserve">ã uống rượu bia </w:t>
      </w:r>
      <w:r w:rsidR="00CD4542">
        <w:rPr>
          <w:lang w:val="nl-NL"/>
        </w:rPr>
        <w:t>-</w:t>
      </w:r>
      <w:r w:rsidRPr="00E234DE">
        <w:rPr>
          <w:lang w:val="nl-NL"/>
        </w:rPr>
        <w:t xml:space="preserve"> không lái xe; </w:t>
      </w:r>
      <w:r w:rsidR="00CD4542">
        <w:rPr>
          <w:lang w:val="nl-NL"/>
        </w:rPr>
        <w:t>k</w:t>
      </w:r>
      <w:r w:rsidRPr="00E234DE">
        <w:rPr>
          <w:lang w:val="nl-NL"/>
        </w:rPr>
        <w:t>hông phóng nhanh vượt ẩu;</w:t>
      </w:r>
      <w:r w:rsidR="00124122" w:rsidRPr="00E234DE">
        <w:rPr>
          <w:lang w:val="nl-NL"/>
        </w:rPr>
        <w:t xml:space="preserve"> </w:t>
      </w:r>
      <w:r w:rsidR="00CD4542">
        <w:rPr>
          <w:lang w:val="nl-NL"/>
        </w:rPr>
        <w:t>c</w:t>
      </w:r>
      <w:r w:rsidR="00124122" w:rsidRPr="00E234DE">
        <w:rPr>
          <w:lang w:val="nl-NL"/>
        </w:rPr>
        <w:t>hú ý quan sát khi qua đường;</w:t>
      </w:r>
      <w:r w:rsidRPr="00E234DE">
        <w:rPr>
          <w:lang w:val="nl-NL"/>
        </w:rPr>
        <w:t xml:space="preserve"> chấp hành quy định an toàn khi đi đò</w:t>
      </w:r>
      <w:r w:rsidR="006302A9" w:rsidRPr="00E234DE">
        <w:rPr>
          <w:lang w:val="nl-NL"/>
        </w:rPr>
        <w:t>;</w:t>
      </w:r>
      <w:r w:rsidRPr="00E234DE">
        <w:rPr>
          <w:lang w:val="nl-NL"/>
        </w:rPr>
        <w:t>…</w:t>
      </w:r>
    </w:p>
    <w:p w14:paraId="22CEAA2E" w14:textId="280929DC" w:rsidR="008106F3" w:rsidRPr="00E234DE" w:rsidRDefault="008106F3" w:rsidP="00005A90">
      <w:pPr>
        <w:spacing w:before="100"/>
        <w:ind w:firstLine="720"/>
        <w:jc w:val="both"/>
        <w:rPr>
          <w:lang w:val="nl-NL"/>
        </w:rPr>
      </w:pPr>
      <w:r w:rsidRPr="00E234DE">
        <w:rPr>
          <w:lang w:val="nl-NL"/>
        </w:rPr>
        <w:t xml:space="preserve">4. </w:t>
      </w:r>
      <w:r w:rsidR="00045199" w:rsidRPr="00E234DE">
        <w:rPr>
          <w:bCs/>
          <w:spacing w:val="-2"/>
          <w:lang w:val="nl-NL"/>
        </w:rPr>
        <w:t>Tăng cường công tác quản lý, bảo vệ, bảo trì kết cấu hạ tầng giao thông, hệ thống biển báo, bảo vệ hành lang ATGT; thực hiện các biện pháp bảo đảm ATGT và vệ sinh môi trường tại các tuyến đường vừa thi công vừa khai thác; kịp thời xử lý bất cập, tồn tại về tổ chức giao thông, hư hỏng về kết cấu hạ tầng giao thông trên các tuyến đường bộ, tại các vị trí đường bộ giao cắt với đường sắt.</w:t>
      </w:r>
    </w:p>
    <w:p w14:paraId="6D637469" w14:textId="6F0DBA6F" w:rsidR="008106F3" w:rsidRPr="00E234DE" w:rsidRDefault="008106F3" w:rsidP="00005A90">
      <w:pPr>
        <w:spacing w:before="100"/>
        <w:ind w:firstLine="720"/>
        <w:jc w:val="both"/>
        <w:rPr>
          <w:lang w:val="nl-NL"/>
        </w:rPr>
      </w:pPr>
      <w:r w:rsidRPr="00E234DE">
        <w:rPr>
          <w:lang w:val="nl-NL"/>
        </w:rPr>
        <w:t xml:space="preserve">5. Duy trì chế độ báo cáo tình hình </w:t>
      </w:r>
      <w:r w:rsidR="00CD4542">
        <w:rPr>
          <w:lang w:val="nl-NL"/>
        </w:rPr>
        <w:t>trật tự</w:t>
      </w:r>
      <w:r w:rsidR="00450F2C" w:rsidRPr="00E234DE">
        <w:rPr>
          <w:bCs/>
          <w:lang w:val="nl-NL"/>
        </w:rPr>
        <w:t>,</w:t>
      </w:r>
      <w:r w:rsidR="00E30C23" w:rsidRPr="00E234DE">
        <w:rPr>
          <w:bCs/>
          <w:lang w:val="nl-NL"/>
        </w:rPr>
        <w:t xml:space="preserve"> </w:t>
      </w:r>
      <w:r w:rsidR="00CD4542">
        <w:rPr>
          <w:bCs/>
          <w:lang w:val="nl-NL"/>
        </w:rPr>
        <w:t>an toàn giao thông</w:t>
      </w:r>
      <w:r w:rsidRPr="00E234DE">
        <w:rPr>
          <w:lang w:val="nl-NL"/>
        </w:rPr>
        <w:t>, kịp thời báo cáo các vụ TNGT rất nghiêm trọng và đặc biệt nghiêm trọng, các vụ việc chống người thi hành công vụ và gây rối trật tự trong quá trình lực lượng chức năng xử l</w:t>
      </w:r>
      <w:r w:rsidR="00E74307" w:rsidRPr="00E234DE">
        <w:rPr>
          <w:lang w:val="nl-NL"/>
        </w:rPr>
        <w:t>ý</w:t>
      </w:r>
      <w:r w:rsidRPr="00E234DE">
        <w:rPr>
          <w:lang w:val="nl-NL"/>
        </w:rPr>
        <w:t xml:space="preserve"> vi phạm; các điểm ùn tắc giao thông xảy ra trong đợt cao điểm; </w:t>
      </w:r>
      <w:r w:rsidR="00CD4542">
        <w:rPr>
          <w:lang w:val="nl-NL"/>
        </w:rPr>
        <w:t>c</w:t>
      </w:r>
      <w:r w:rsidRPr="00E234DE">
        <w:rPr>
          <w:lang w:val="nl-NL"/>
        </w:rPr>
        <w:t>ông bố số điện thoại đường dây nóng tiếp thu ý kiến phản ánh của người dân, doanh nghiệp vận tải về trật tự ATGT.</w:t>
      </w:r>
    </w:p>
    <w:p w14:paraId="49D744D4" w14:textId="77777777" w:rsidR="00493CD4" w:rsidRPr="00E234DE" w:rsidRDefault="005C26FD" w:rsidP="00005A90">
      <w:pPr>
        <w:pStyle w:val="BodyText"/>
        <w:spacing w:before="100" w:after="0"/>
        <w:ind w:firstLine="720"/>
        <w:jc w:val="both"/>
        <w:rPr>
          <w:b/>
          <w:bCs/>
          <w:lang w:val="nl-NL"/>
        </w:rPr>
      </w:pPr>
      <w:r w:rsidRPr="00E234DE">
        <w:rPr>
          <w:b/>
          <w:bCs/>
          <w:lang w:val="nl-NL"/>
        </w:rPr>
        <w:t xml:space="preserve">III. </w:t>
      </w:r>
      <w:bookmarkEnd w:id="3"/>
      <w:r w:rsidR="00827578" w:rsidRPr="00E234DE">
        <w:rPr>
          <w:b/>
          <w:bCs/>
          <w:lang w:val="nl-NL"/>
        </w:rPr>
        <w:t>PHÂN CÔNG NHIỆM VỤ</w:t>
      </w:r>
    </w:p>
    <w:p w14:paraId="7ACF126F" w14:textId="083A5B8D" w:rsidR="009D4CAE" w:rsidRPr="00E234DE" w:rsidRDefault="00493CD4" w:rsidP="00005A90">
      <w:pPr>
        <w:pStyle w:val="BodyText"/>
        <w:widowControl w:val="0"/>
        <w:spacing w:before="100" w:after="0"/>
        <w:ind w:firstLine="720"/>
        <w:jc w:val="both"/>
        <w:rPr>
          <w:b/>
          <w:bCs/>
          <w:spacing w:val="-2"/>
          <w:lang w:val="nl-NL"/>
        </w:rPr>
      </w:pPr>
      <w:r w:rsidRPr="00E234DE">
        <w:rPr>
          <w:b/>
          <w:bCs/>
          <w:spacing w:val="-2"/>
          <w:lang w:val="nl-NL"/>
        </w:rPr>
        <w:t xml:space="preserve">1. </w:t>
      </w:r>
      <w:r w:rsidR="007B4F65" w:rsidRPr="00E234DE">
        <w:rPr>
          <w:spacing w:val="-2"/>
          <w:lang w:val="nl-NL"/>
        </w:rPr>
        <w:t>Yêu cầu Giám đốc</w:t>
      </w:r>
      <w:r w:rsidR="00CD4542">
        <w:rPr>
          <w:spacing w:val="-2"/>
          <w:lang w:val="nl-NL"/>
        </w:rPr>
        <w:t xml:space="preserve"> (thủ trưởng)</w:t>
      </w:r>
      <w:r w:rsidR="007B4F65" w:rsidRPr="00E234DE">
        <w:rPr>
          <w:spacing w:val="-2"/>
          <w:lang w:val="nl-NL"/>
        </w:rPr>
        <w:t xml:space="preserve"> các Sở, ban, ngành, đoàn thể cấp tỉnh, các trường Đại học, Cao đẳng, Chủ tịch UBND cấp huyện, Chủ tịch UBND cấp</w:t>
      </w:r>
      <w:r w:rsidR="00732526" w:rsidRPr="00E234DE">
        <w:rPr>
          <w:spacing w:val="-2"/>
          <w:lang w:val="nl-NL"/>
        </w:rPr>
        <w:t xml:space="preserve"> xã</w:t>
      </w:r>
      <w:r w:rsidR="007B4F65" w:rsidRPr="00E234DE">
        <w:rPr>
          <w:spacing w:val="-2"/>
          <w:lang w:val="nl-NL"/>
        </w:rPr>
        <w:t xml:space="preserve"> </w:t>
      </w:r>
      <w:r w:rsidR="0099313D" w:rsidRPr="00E234DE">
        <w:rPr>
          <w:spacing w:val="-2"/>
          <w:lang w:val="nl-NL"/>
        </w:rPr>
        <w:t>triển khai thực hiện q</w:t>
      </w:r>
      <w:r w:rsidR="0099313D" w:rsidRPr="00E234DE">
        <w:rPr>
          <w:bCs/>
          <w:spacing w:val="-2"/>
          <w:lang w:val="vi-VN"/>
        </w:rPr>
        <w:t xml:space="preserve">uyết liệt, đồng bộ các giải pháp để nâng cao hiệu quả công tác đảm bảo </w:t>
      </w:r>
      <w:r w:rsidR="00CD4542">
        <w:rPr>
          <w:bCs/>
          <w:spacing w:val="-2"/>
          <w:lang w:val="nl-NL"/>
        </w:rPr>
        <w:t>trật tự</w:t>
      </w:r>
      <w:r w:rsidR="00450F2C" w:rsidRPr="00E234DE">
        <w:rPr>
          <w:bCs/>
          <w:spacing w:val="-2"/>
          <w:lang w:val="nl-NL"/>
        </w:rPr>
        <w:t>,</w:t>
      </w:r>
      <w:r w:rsidR="007B1083" w:rsidRPr="00E234DE">
        <w:rPr>
          <w:bCs/>
          <w:spacing w:val="-2"/>
          <w:lang w:val="nl-NL"/>
        </w:rPr>
        <w:t xml:space="preserve"> </w:t>
      </w:r>
      <w:r w:rsidR="00CD4542">
        <w:rPr>
          <w:bCs/>
          <w:spacing w:val="-2"/>
          <w:lang w:val="nl-NL"/>
        </w:rPr>
        <w:t>an toàn giao thông</w:t>
      </w:r>
      <w:r w:rsidR="00450F2C" w:rsidRPr="00E234DE">
        <w:rPr>
          <w:bCs/>
          <w:spacing w:val="-2"/>
          <w:lang w:val="vi-VN"/>
        </w:rPr>
        <w:t xml:space="preserve"> </w:t>
      </w:r>
      <w:r w:rsidR="0099313D" w:rsidRPr="00E234DE">
        <w:rPr>
          <w:bCs/>
          <w:spacing w:val="-2"/>
          <w:lang w:val="vi-VN"/>
        </w:rPr>
        <w:t xml:space="preserve">theo chỉ đạo của </w:t>
      </w:r>
      <w:r w:rsidR="0099313D" w:rsidRPr="00E234DE">
        <w:rPr>
          <w:bCs/>
          <w:spacing w:val="-2"/>
          <w:lang w:val="nl-NL"/>
        </w:rPr>
        <w:t>Đảng,</w:t>
      </w:r>
      <w:r w:rsidRPr="00E234DE">
        <w:rPr>
          <w:bCs/>
          <w:spacing w:val="-2"/>
          <w:lang w:val="vi-VN"/>
        </w:rPr>
        <w:t xml:space="preserve"> Chính phủ v</w:t>
      </w:r>
      <w:r w:rsidRPr="00E234DE">
        <w:rPr>
          <w:bCs/>
          <w:spacing w:val="-2"/>
          <w:lang w:val="nl-NL"/>
        </w:rPr>
        <w:t xml:space="preserve">à </w:t>
      </w:r>
      <w:r w:rsidR="0099313D" w:rsidRPr="00E234DE">
        <w:rPr>
          <w:bCs/>
          <w:spacing w:val="-2"/>
          <w:lang w:val="vi-VN"/>
        </w:rPr>
        <w:t>Tỉnh ủy</w:t>
      </w:r>
      <w:r w:rsidR="0099313D" w:rsidRPr="00E234DE">
        <w:rPr>
          <w:bCs/>
          <w:spacing w:val="-2"/>
          <w:lang w:val="nl-NL"/>
        </w:rPr>
        <w:t>, UBND tỉnh</w:t>
      </w:r>
      <w:r w:rsidR="007030F7" w:rsidRPr="00E234DE">
        <w:rPr>
          <w:rStyle w:val="FootnoteReference"/>
          <w:spacing w:val="-2"/>
        </w:rPr>
        <w:footnoteReference w:id="1"/>
      </w:r>
      <w:r w:rsidR="00CD4542">
        <w:rPr>
          <w:spacing w:val="-2"/>
          <w:lang w:val="nl-NL"/>
        </w:rPr>
        <w:t>;</w:t>
      </w:r>
      <w:r w:rsidRPr="00E234DE">
        <w:rPr>
          <w:spacing w:val="-2"/>
          <w:lang w:val="nl-NL"/>
        </w:rPr>
        <w:t xml:space="preserve"> </w:t>
      </w:r>
      <w:r w:rsidR="007B4F65" w:rsidRPr="00E234DE">
        <w:rPr>
          <w:spacing w:val="-2"/>
          <w:lang w:val="nl-NL"/>
        </w:rPr>
        <w:t>đẩy mạnh tuyên truyền, vận động quán triệt đến cán bộ, công chức, viên chức, người lao động trong cơ quan, đơn vị, sỹ quan, hạ sỹ quan, quân nhân chuyên nghiệp, chiến sỹ, người làm việc trong lực lượng vũ trang và Nhân dân</w:t>
      </w:r>
      <w:r w:rsidR="00CD4542">
        <w:rPr>
          <w:spacing w:val="-2"/>
          <w:lang w:val="nl-NL"/>
        </w:rPr>
        <w:t>,</w:t>
      </w:r>
      <w:r w:rsidR="007B4F65" w:rsidRPr="00E234DE">
        <w:rPr>
          <w:spacing w:val="-2"/>
          <w:lang w:val="nl-NL"/>
        </w:rPr>
        <w:t xml:space="preserve"> người tham gia giao thông nhất là lứa tuổi thanh niên, học sinh, sinh viên và người đi làm ăn xa về quê ăn Tết nghiêm chỉnh chấp hành pháp luật đảm bảo </w:t>
      </w:r>
      <w:r w:rsidR="00CD4542">
        <w:rPr>
          <w:bCs/>
          <w:spacing w:val="-2"/>
          <w:lang w:val="nl-NL"/>
        </w:rPr>
        <w:t>trật tự</w:t>
      </w:r>
      <w:r w:rsidR="00450F2C" w:rsidRPr="00E234DE">
        <w:rPr>
          <w:bCs/>
          <w:spacing w:val="-2"/>
          <w:lang w:val="nl-NL"/>
        </w:rPr>
        <w:t>,</w:t>
      </w:r>
      <w:r w:rsidR="00F34A89" w:rsidRPr="00E234DE">
        <w:rPr>
          <w:bCs/>
          <w:spacing w:val="-2"/>
          <w:lang w:val="nl-NL"/>
        </w:rPr>
        <w:t xml:space="preserve"> </w:t>
      </w:r>
      <w:r w:rsidR="00CD4542">
        <w:rPr>
          <w:bCs/>
          <w:spacing w:val="-2"/>
          <w:lang w:val="nl-NL"/>
        </w:rPr>
        <w:t>an toàn giao thông</w:t>
      </w:r>
      <w:r w:rsidR="007B4F65" w:rsidRPr="00E234DE">
        <w:rPr>
          <w:spacing w:val="-2"/>
          <w:lang w:val="nl-NL"/>
        </w:rPr>
        <w:t xml:space="preserve">; tuân thủ hiệu lệnh và hướng dẫn của lực lượng chức năng; nhường nhịn, giúp đỡ lẫn nhau khi tham gia giao thông; chủ động tham gia giao thông an toàn; không để cán bộ, công chức, viên chức thuộc ngành, đơn vị mình quản lý vi phạm ATGT, gây tai nạn giao thông nghiêm trọng; nghiêm cấm tác động, can thiệp đến </w:t>
      </w:r>
      <w:r w:rsidR="007B4F65" w:rsidRPr="00E234DE">
        <w:rPr>
          <w:spacing w:val="-2"/>
          <w:lang w:val="vi-VN"/>
        </w:rPr>
        <w:t xml:space="preserve">việc </w:t>
      </w:r>
      <w:r w:rsidR="007B4F65" w:rsidRPr="00E234DE">
        <w:rPr>
          <w:spacing w:val="-2"/>
          <w:lang w:val="nl-NL"/>
        </w:rPr>
        <w:t xml:space="preserve">xử lý vi phạm của lực lượng </w:t>
      </w:r>
      <w:r w:rsidR="007B4F65" w:rsidRPr="00E234DE">
        <w:rPr>
          <w:spacing w:val="-2"/>
          <w:lang w:val="vi-VN"/>
        </w:rPr>
        <w:t>tham gia đảm bảo trật tự ATGT (</w:t>
      </w:r>
      <w:r w:rsidR="007B4F65" w:rsidRPr="00E234DE">
        <w:rPr>
          <w:spacing w:val="-2"/>
          <w:lang w:val="nl-NL"/>
        </w:rPr>
        <w:t>Cảnh sát giao thông</w:t>
      </w:r>
      <w:r w:rsidR="007B4F65" w:rsidRPr="00E234DE">
        <w:rPr>
          <w:spacing w:val="-2"/>
          <w:lang w:val="vi-VN"/>
        </w:rPr>
        <w:t>, Thanh tra giao thông...)</w:t>
      </w:r>
      <w:r w:rsidR="007B4F65" w:rsidRPr="00E234DE">
        <w:rPr>
          <w:spacing w:val="-2"/>
          <w:lang w:val="nl-NL"/>
        </w:rPr>
        <w:t>; địa phương, đơn vị nào để xảy ra TNGT gia tăng thì</w:t>
      </w:r>
      <w:r w:rsidR="00CD4542">
        <w:rPr>
          <w:spacing w:val="-2"/>
          <w:lang w:val="nl-NL"/>
        </w:rPr>
        <w:t xml:space="preserve"> Giám đốc (thủ trưởng) đơn vị, địa phương</w:t>
      </w:r>
      <w:r w:rsidR="007B4F65" w:rsidRPr="00E234DE">
        <w:rPr>
          <w:spacing w:val="-2"/>
          <w:lang w:val="nl-NL"/>
        </w:rPr>
        <w:t xml:space="preserve"> phải chịu trách nhiệm trước UBND tỉnh và Chủ tịch UBND tỉnh.</w:t>
      </w:r>
    </w:p>
    <w:p w14:paraId="1C446DE2" w14:textId="144BFA2D" w:rsidR="00124122" w:rsidRPr="00E234DE" w:rsidRDefault="009D4CAE" w:rsidP="00005A90">
      <w:pPr>
        <w:widowControl w:val="0"/>
        <w:spacing w:before="100"/>
        <w:ind w:firstLine="720"/>
        <w:jc w:val="both"/>
        <w:rPr>
          <w:bCs/>
          <w:lang w:val="vi-VN"/>
        </w:rPr>
      </w:pPr>
      <w:r w:rsidRPr="00E234DE">
        <w:rPr>
          <w:b/>
          <w:bCs/>
          <w:lang w:val="nl-NL"/>
        </w:rPr>
        <w:t>2</w:t>
      </w:r>
      <w:r w:rsidR="00124122" w:rsidRPr="00E234DE">
        <w:rPr>
          <w:b/>
          <w:bCs/>
          <w:lang w:val="nl-NL"/>
        </w:rPr>
        <w:t>.</w:t>
      </w:r>
      <w:r w:rsidR="00124122" w:rsidRPr="00E234DE">
        <w:rPr>
          <w:lang w:val="nl-NL"/>
        </w:rPr>
        <w:t xml:space="preserve"> </w:t>
      </w:r>
      <w:r w:rsidR="00124122" w:rsidRPr="00E234DE">
        <w:rPr>
          <w:bCs/>
          <w:lang w:val="vi-VN"/>
        </w:rPr>
        <w:t>Công an tỉnh</w:t>
      </w:r>
      <w:r w:rsidR="00124122" w:rsidRPr="00E234DE">
        <w:rPr>
          <w:bCs/>
          <w:lang w:val="nl-NL"/>
        </w:rPr>
        <w:t>:</w:t>
      </w:r>
    </w:p>
    <w:p w14:paraId="2FFC9E9D" w14:textId="7B9F0141" w:rsidR="00124122" w:rsidRPr="00E234DE" w:rsidRDefault="00124122" w:rsidP="00005A90">
      <w:pPr>
        <w:widowControl w:val="0"/>
        <w:spacing w:before="100"/>
        <w:ind w:firstLine="720"/>
        <w:jc w:val="both"/>
        <w:rPr>
          <w:spacing w:val="-4"/>
          <w:lang w:val="nl-NL"/>
        </w:rPr>
      </w:pPr>
      <w:r w:rsidRPr="00E234DE">
        <w:rPr>
          <w:bCs/>
          <w:spacing w:val="-4"/>
          <w:lang w:val="nl-NL"/>
        </w:rPr>
        <w:lastRenderedPageBreak/>
        <w:t>-</w:t>
      </w:r>
      <w:r w:rsidRPr="00E234DE">
        <w:rPr>
          <w:bCs/>
          <w:spacing w:val="-4"/>
          <w:lang w:val="vi-VN"/>
        </w:rPr>
        <w:t xml:space="preserve"> </w:t>
      </w:r>
      <w:r w:rsidRPr="00E234DE">
        <w:rPr>
          <w:bCs/>
          <w:spacing w:val="-4"/>
          <w:lang w:val="nl-NL"/>
        </w:rPr>
        <w:t>C</w:t>
      </w:r>
      <w:r w:rsidRPr="00E234DE">
        <w:rPr>
          <w:bCs/>
          <w:spacing w:val="-4"/>
          <w:lang w:val="vi-VN"/>
        </w:rPr>
        <w:t>hủ động bố trí lực l</w:t>
      </w:r>
      <w:r w:rsidRPr="00E234DE">
        <w:rPr>
          <w:rFonts w:hint="eastAsia"/>
          <w:bCs/>
          <w:spacing w:val="-4"/>
          <w:lang w:val="vi-VN"/>
        </w:rPr>
        <w:t>ư</w:t>
      </w:r>
      <w:r w:rsidRPr="00E234DE">
        <w:rPr>
          <w:bCs/>
          <w:spacing w:val="-4"/>
          <w:lang w:val="vi-VN"/>
        </w:rPr>
        <w:t>ợng, ph</w:t>
      </w:r>
      <w:r w:rsidRPr="00E234DE">
        <w:rPr>
          <w:rFonts w:hint="eastAsia"/>
          <w:bCs/>
          <w:spacing w:val="-4"/>
          <w:lang w:val="vi-VN"/>
        </w:rPr>
        <w:t>ươ</w:t>
      </w:r>
      <w:r w:rsidRPr="00E234DE">
        <w:rPr>
          <w:bCs/>
          <w:spacing w:val="-4"/>
          <w:lang w:val="vi-VN"/>
        </w:rPr>
        <w:t xml:space="preserve">ng tiện triển khai có hiệu quả các phương án, kế hoạch bảo đảm </w:t>
      </w:r>
      <w:r w:rsidR="00CD4542">
        <w:rPr>
          <w:bCs/>
          <w:spacing w:val="-4"/>
          <w:lang w:val="nl-NL"/>
        </w:rPr>
        <w:t>trật tự</w:t>
      </w:r>
      <w:r w:rsidR="00E77254" w:rsidRPr="00E234DE">
        <w:rPr>
          <w:bCs/>
          <w:spacing w:val="-4"/>
          <w:lang w:val="nl-NL"/>
        </w:rPr>
        <w:t>,</w:t>
      </w:r>
      <w:r w:rsidR="00300ECB" w:rsidRPr="00E234DE">
        <w:rPr>
          <w:bCs/>
          <w:spacing w:val="-4"/>
          <w:lang w:val="nl-NL"/>
        </w:rPr>
        <w:t xml:space="preserve"> </w:t>
      </w:r>
      <w:r w:rsidR="00CD4542">
        <w:rPr>
          <w:bCs/>
          <w:spacing w:val="-4"/>
          <w:lang w:val="nl-NL"/>
        </w:rPr>
        <w:t>an toàn giao thông</w:t>
      </w:r>
      <w:r w:rsidR="00E77254" w:rsidRPr="00E234DE">
        <w:rPr>
          <w:bCs/>
          <w:spacing w:val="-4"/>
          <w:lang w:val="vi-VN"/>
        </w:rPr>
        <w:t xml:space="preserve"> </w:t>
      </w:r>
      <w:r w:rsidRPr="00E234DE">
        <w:rPr>
          <w:bCs/>
          <w:spacing w:val="-4"/>
          <w:lang w:val="vi-VN"/>
        </w:rPr>
        <w:t xml:space="preserve">trong dịp </w:t>
      </w:r>
      <w:r w:rsidRPr="00E234DE">
        <w:rPr>
          <w:spacing w:val="-4"/>
          <w:lang w:val="nl-NL"/>
        </w:rPr>
        <w:t>Tết Dương lịch, Tết Nguyên đán Ất Tỵ và Lễ hội xuân 2025</w:t>
      </w:r>
      <w:r w:rsidRPr="00E234DE">
        <w:rPr>
          <w:bCs/>
          <w:spacing w:val="-4"/>
          <w:lang w:val="vi-VN"/>
        </w:rPr>
        <w:t>; t</w:t>
      </w:r>
      <w:r w:rsidRPr="00E234DE">
        <w:rPr>
          <w:rFonts w:hint="eastAsia"/>
          <w:bCs/>
          <w:spacing w:val="-4"/>
          <w:lang w:val="vi-VN"/>
        </w:rPr>
        <w:t>ă</w:t>
      </w:r>
      <w:r w:rsidRPr="00E234DE">
        <w:rPr>
          <w:bCs/>
          <w:spacing w:val="-4"/>
          <w:lang w:val="vi-VN"/>
        </w:rPr>
        <w:t>ng c</w:t>
      </w:r>
      <w:r w:rsidRPr="00E234DE">
        <w:rPr>
          <w:rFonts w:hint="eastAsia"/>
          <w:bCs/>
          <w:spacing w:val="-4"/>
          <w:lang w:val="vi-VN"/>
        </w:rPr>
        <w:t>ư</w:t>
      </w:r>
      <w:r w:rsidRPr="00E234DE">
        <w:rPr>
          <w:bCs/>
          <w:spacing w:val="-4"/>
          <w:lang w:val="vi-VN"/>
        </w:rPr>
        <w:t xml:space="preserve">ờng tuần tra, kiểm soát tại các khu vực trọng </w:t>
      </w:r>
      <w:r w:rsidRPr="00E234DE">
        <w:rPr>
          <w:rFonts w:hint="eastAsia"/>
          <w:bCs/>
          <w:spacing w:val="-4"/>
          <w:lang w:val="vi-VN"/>
        </w:rPr>
        <w:t>đ</w:t>
      </w:r>
      <w:r w:rsidRPr="00E234DE">
        <w:rPr>
          <w:bCs/>
          <w:spacing w:val="-4"/>
          <w:lang w:val="vi-VN"/>
        </w:rPr>
        <w:t xml:space="preserve">iểm, các </w:t>
      </w:r>
      <w:r w:rsidRPr="00E234DE">
        <w:rPr>
          <w:rFonts w:hint="eastAsia"/>
          <w:bCs/>
          <w:spacing w:val="-4"/>
          <w:lang w:val="vi-VN"/>
        </w:rPr>
        <w:t>đ</w:t>
      </w:r>
      <w:r w:rsidRPr="00E234DE">
        <w:rPr>
          <w:bCs/>
          <w:spacing w:val="-4"/>
          <w:lang w:val="vi-VN"/>
        </w:rPr>
        <w:t xml:space="preserve">ịa bàn phức tạp, xử lý nghiêm các hành vi vi phạm trật tự an toàn giao thông </w:t>
      </w:r>
      <w:r w:rsidRPr="00E234DE">
        <w:rPr>
          <w:rFonts w:hint="eastAsia"/>
          <w:bCs/>
          <w:spacing w:val="-4"/>
          <w:lang w:val="vi-VN"/>
        </w:rPr>
        <w:t>đư</w:t>
      </w:r>
      <w:r w:rsidRPr="00E234DE">
        <w:rPr>
          <w:bCs/>
          <w:spacing w:val="-4"/>
          <w:lang w:val="vi-VN"/>
        </w:rPr>
        <w:t xml:space="preserve">ờng bộ, </w:t>
      </w:r>
      <w:r w:rsidRPr="00E234DE">
        <w:rPr>
          <w:rFonts w:hint="eastAsia"/>
          <w:bCs/>
          <w:spacing w:val="-4"/>
          <w:lang w:val="vi-VN"/>
        </w:rPr>
        <w:t>đư</w:t>
      </w:r>
      <w:r w:rsidRPr="00E234DE">
        <w:rPr>
          <w:bCs/>
          <w:spacing w:val="-4"/>
          <w:lang w:val="vi-VN"/>
        </w:rPr>
        <w:t xml:space="preserve">ờng sắt, </w:t>
      </w:r>
      <w:r w:rsidRPr="00E234DE">
        <w:rPr>
          <w:rFonts w:hint="eastAsia"/>
          <w:bCs/>
          <w:spacing w:val="-4"/>
          <w:lang w:val="vi-VN"/>
        </w:rPr>
        <w:t>đư</w:t>
      </w:r>
      <w:r w:rsidRPr="00E234DE">
        <w:rPr>
          <w:bCs/>
          <w:spacing w:val="-4"/>
          <w:lang w:val="vi-VN"/>
        </w:rPr>
        <w:t>ờng thủy; tập trung xử lý các hành vi là nguyên nhân trực tiếp gây tai nạn giao thông, ùn tắc giao thông nh</w:t>
      </w:r>
      <w:r w:rsidRPr="00E234DE">
        <w:rPr>
          <w:rFonts w:hint="eastAsia"/>
          <w:bCs/>
          <w:spacing w:val="-4"/>
          <w:lang w:val="vi-VN"/>
        </w:rPr>
        <w:t>ư</w:t>
      </w:r>
      <w:r w:rsidRPr="00E234DE">
        <w:rPr>
          <w:bCs/>
          <w:spacing w:val="-4"/>
          <w:lang w:val="nl-NL"/>
        </w:rPr>
        <w:t>:</w:t>
      </w:r>
      <w:r w:rsidRPr="00E234DE">
        <w:rPr>
          <w:bCs/>
          <w:spacing w:val="-4"/>
          <w:lang w:val="vi-VN"/>
        </w:rPr>
        <w:t xml:space="preserve"> vi phạm quy </w:t>
      </w:r>
      <w:r w:rsidRPr="00E234DE">
        <w:rPr>
          <w:rFonts w:hint="eastAsia"/>
          <w:bCs/>
          <w:spacing w:val="-4"/>
          <w:lang w:val="vi-VN"/>
        </w:rPr>
        <w:t>đ</w:t>
      </w:r>
      <w:r w:rsidRPr="00E234DE">
        <w:rPr>
          <w:bCs/>
          <w:spacing w:val="-4"/>
          <w:lang w:val="vi-VN"/>
        </w:rPr>
        <w:t xml:space="preserve">ịnh về nồng </w:t>
      </w:r>
      <w:r w:rsidRPr="00E234DE">
        <w:rPr>
          <w:rFonts w:hint="eastAsia"/>
          <w:bCs/>
          <w:spacing w:val="-4"/>
          <w:lang w:val="vi-VN"/>
        </w:rPr>
        <w:t>đ</w:t>
      </w:r>
      <w:r w:rsidRPr="00E234DE">
        <w:rPr>
          <w:bCs/>
          <w:spacing w:val="-4"/>
          <w:lang w:val="vi-VN"/>
        </w:rPr>
        <w:t>ộ cồn, ma túy,</w:t>
      </w:r>
      <w:r w:rsidR="00D837AD" w:rsidRPr="00E234DE">
        <w:rPr>
          <w:bCs/>
          <w:spacing w:val="-4"/>
          <w:lang w:val="nl-NL"/>
        </w:rPr>
        <w:t xml:space="preserve"> chở quá khổ, quá tải trọng, cơi nới thành thùng xe,</w:t>
      </w:r>
      <w:r w:rsidRPr="00E234DE">
        <w:rPr>
          <w:bCs/>
          <w:spacing w:val="-4"/>
          <w:lang w:val="vi-VN"/>
        </w:rPr>
        <w:t xml:space="preserve"> chạy quá tốc </w:t>
      </w:r>
      <w:r w:rsidRPr="00E234DE">
        <w:rPr>
          <w:rFonts w:hint="eastAsia"/>
          <w:bCs/>
          <w:spacing w:val="-4"/>
          <w:lang w:val="vi-VN"/>
        </w:rPr>
        <w:t>đ</w:t>
      </w:r>
      <w:r w:rsidRPr="00E234DE">
        <w:rPr>
          <w:bCs/>
          <w:spacing w:val="-4"/>
          <w:lang w:val="vi-VN"/>
        </w:rPr>
        <w:t xml:space="preserve">ộ quy </w:t>
      </w:r>
      <w:r w:rsidRPr="00E234DE">
        <w:rPr>
          <w:rFonts w:hint="eastAsia"/>
          <w:bCs/>
          <w:spacing w:val="-4"/>
          <w:lang w:val="vi-VN"/>
        </w:rPr>
        <w:t>đ</w:t>
      </w:r>
      <w:r w:rsidRPr="00E234DE">
        <w:rPr>
          <w:bCs/>
          <w:spacing w:val="-4"/>
          <w:lang w:val="vi-VN"/>
        </w:rPr>
        <w:t xml:space="preserve">ịnh, </w:t>
      </w:r>
      <w:r w:rsidRPr="00E234DE">
        <w:rPr>
          <w:rFonts w:hint="eastAsia"/>
          <w:bCs/>
          <w:spacing w:val="-4"/>
          <w:lang w:val="vi-VN"/>
        </w:rPr>
        <w:t>đ</w:t>
      </w:r>
      <w:r w:rsidRPr="00E234DE">
        <w:rPr>
          <w:bCs/>
          <w:spacing w:val="-4"/>
          <w:lang w:val="vi-VN"/>
        </w:rPr>
        <w:t xml:space="preserve">i không </w:t>
      </w:r>
      <w:r w:rsidRPr="00E234DE">
        <w:rPr>
          <w:rFonts w:hint="eastAsia"/>
          <w:bCs/>
          <w:spacing w:val="-4"/>
          <w:lang w:val="vi-VN"/>
        </w:rPr>
        <w:t>đú</w:t>
      </w:r>
      <w:r w:rsidRPr="00E234DE">
        <w:rPr>
          <w:bCs/>
          <w:spacing w:val="-4"/>
          <w:lang w:val="vi-VN"/>
        </w:rPr>
        <w:t xml:space="preserve">ng phần </w:t>
      </w:r>
      <w:r w:rsidRPr="00E234DE">
        <w:rPr>
          <w:rFonts w:hint="eastAsia"/>
          <w:bCs/>
          <w:spacing w:val="-4"/>
          <w:lang w:val="vi-VN"/>
        </w:rPr>
        <w:t>đư</w:t>
      </w:r>
      <w:r w:rsidRPr="00E234DE">
        <w:rPr>
          <w:bCs/>
          <w:spacing w:val="-4"/>
          <w:lang w:val="vi-VN"/>
        </w:rPr>
        <w:t xml:space="preserve">ờng, làn </w:t>
      </w:r>
      <w:r w:rsidRPr="00E234DE">
        <w:rPr>
          <w:rFonts w:hint="eastAsia"/>
          <w:bCs/>
          <w:spacing w:val="-4"/>
          <w:lang w:val="vi-VN"/>
        </w:rPr>
        <w:t>đư</w:t>
      </w:r>
      <w:r w:rsidRPr="00E234DE">
        <w:rPr>
          <w:bCs/>
          <w:spacing w:val="-4"/>
          <w:lang w:val="vi-VN"/>
        </w:rPr>
        <w:t xml:space="preserve">ờng, </w:t>
      </w:r>
      <w:r w:rsidRPr="00E234DE">
        <w:rPr>
          <w:rFonts w:hint="eastAsia"/>
          <w:bCs/>
          <w:spacing w:val="-4"/>
          <w:lang w:val="vi-VN"/>
        </w:rPr>
        <w:t>đ</w:t>
      </w:r>
      <w:r w:rsidRPr="00E234DE">
        <w:rPr>
          <w:bCs/>
          <w:spacing w:val="-4"/>
          <w:lang w:val="vi-VN"/>
        </w:rPr>
        <w:t>i ng</w:t>
      </w:r>
      <w:r w:rsidRPr="00E234DE">
        <w:rPr>
          <w:rFonts w:hint="eastAsia"/>
          <w:bCs/>
          <w:spacing w:val="-4"/>
          <w:lang w:val="vi-VN"/>
        </w:rPr>
        <w:t>ư</w:t>
      </w:r>
      <w:r w:rsidRPr="00E234DE">
        <w:rPr>
          <w:bCs/>
          <w:spacing w:val="-4"/>
          <w:lang w:val="vi-VN"/>
        </w:rPr>
        <w:t xml:space="preserve">ợc chiều, dừng, </w:t>
      </w:r>
      <w:r w:rsidRPr="00E234DE">
        <w:rPr>
          <w:rFonts w:hint="eastAsia"/>
          <w:bCs/>
          <w:spacing w:val="-4"/>
          <w:lang w:val="vi-VN"/>
        </w:rPr>
        <w:t>đ</w:t>
      </w:r>
      <w:r w:rsidRPr="00E234DE">
        <w:rPr>
          <w:bCs/>
          <w:spacing w:val="-4"/>
          <w:lang w:val="vi-VN"/>
        </w:rPr>
        <w:t xml:space="preserve">ỗ trái phép, quay </w:t>
      </w:r>
      <w:r w:rsidRPr="00E234DE">
        <w:rPr>
          <w:rFonts w:hint="eastAsia"/>
          <w:bCs/>
          <w:spacing w:val="-4"/>
          <w:lang w:val="vi-VN"/>
        </w:rPr>
        <w:t>đ</w:t>
      </w:r>
      <w:r w:rsidRPr="00E234DE">
        <w:rPr>
          <w:bCs/>
          <w:spacing w:val="-4"/>
          <w:lang w:val="vi-VN"/>
        </w:rPr>
        <w:t>ầu xe, tránh, v</w:t>
      </w:r>
      <w:r w:rsidRPr="00E234DE">
        <w:rPr>
          <w:rFonts w:hint="eastAsia"/>
          <w:bCs/>
          <w:spacing w:val="-4"/>
          <w:lang w:val="vi-VN"/>
        </w:rPr>
        <w:t>ư</w:t>
      </w:r>
      <w:r w:rsidRPr="00E234DE">
        <w:rPr>
          <w:bCs/>
          <w:spacing w:val="-4"/>
          <w:lang w:val="vi-VN"/>
        </w:rPr>
        <w:t xml:space="preserve">ợt không </w:t>
      </w:r>
      <w:r w:rsidRPr="00E234DE">
        <w:rPr>
          <w:rFonts w:hint="eastAsia"/>
          <w:bCs/>
          <w:spacing w:val="-4"/>
          <w:lang w:val="vi-VN"/>
        </w:rPr>
        <w:t>đú</w:t>
      </w:r>
      <w:r w:rsidRPr="00E234DE">
        <w:rPr>
          <w:bCs/>
          <w:spacing w:val="-4"/>
          <w:lang w:val="vi-VN"/>
        </w:rPr>
        <w:t xml:space="preserve">ng quy </w:t>
      </w:r>
      <w:r w:rsidRPr="00E234DE">
        <w:rPr>
          <w:rFonts w:hint="eastAsia"/>
          <w:bCs/>
          <w:spacing w:val="-4"/>
          <w:lang w:val="vi-VN"/>
        </w:rPr>
        <w:t>đ</w:t>
      </w:r>
      <w:r w:rsidRPr="00E234DE">
        <w:rPr>
          <w:bCs/>
          <w:spacing w:val="-4"/>
          <w:lang w:val="vi-VN"/>
        </w:rPr>
        <w:t xml:space="preserve">ịnh, không </w:t>
      </w:r>
      <w:r w:rsidRPr="00E234DE">
        <w:rPr>
          <w:rFonts w:hint="eastAsia"/>
          <w:bCs/>
          <w:spacing w:val="-4"/>
          <w:lang w:val="vi-VN"/>
        </w:rPr>
        <w:t>đ</w:t>
      </w:r>
      <w:r w:rsidRPr="00E234DE">
        <w:rPr>
          <w:bCs/>
          <w:spacing w:val="-4"/>
          <w:lang w:val="vi-VN"/>
        </w:rPr>
        <w:t xml:space="preserve">ội mũ bảo hiểm khi </w:t>
      </w:r>
      <w:r w:rsidRPr="00E234DE">
        <w:rPr>
          <w:rFonts w:hint="eastAsia"/>
          <w:bCs/>
          <w:spacing w:val="-4"/>
          <w:lang w:val="vi-VN"/>
        </w:rPr>
        <w:t>đ</w:t>
      </w:r>
      <w:r w:rsidRPr="00E234DE">
        <w:rPr>
          <w:bCs/>
          <w:spacing w:val="-4"/>
          <w:lang w:val="vi-VN"/>
        </w:rPr>
        <w:t>i mô tô, xe gắn máy,</w:t>
      </w:r>
      <w:r w:rsidR="00D837AD" w:rsidRPr="00E234DE">
        <w:rPr>
          <w:bCs/>
          <w:spacing w:val="-4"/>
          <w:lang w:val="nl-NL"/>
        </w:rPr>
        <w:t xml:space="preserve"> điều khiển phương tiện khi không đủ điều kiện theo quy định của pháp luật,</w:t>
      </w:r>
      <w:r w:rsidRPr="00E234DE">
        <w:rPr>
          <w:bCs/>
          <w:spacing w:val="-4"/>
          <w:lang w:val="vi-VN"/>
        </w:rPr>
        <w:t xml:space="preserve"> …; ng</w:t>
      </w:r>
      <w:r w:rsidRPr="00E234DE">
        <w:rPr>
          <w:rFonts w:hint="eastAsia"/>
          <w:bCs/>
          <w:spacing w:val="-4"/>
          <w:lang w:val="vi-VN"/>
        </w:rPr>
        <w:t>ă</w:t>
      </w:r>
      <w:r w:rsidRPr="00E234DE">
        <w:rPr>
          <w:bCs/>
          <w:spacing w:val="-4"/>
          <w:lang w:val="vi-VN"/>
        </w:rPr>
        <w:t xml:space="preserve">n chặn các vụ </w:t>
      </w:r>
      <w:r w:rsidRPr="00E234DE">
        <w:rPr>
          <w:rFonts w:hint="eastAsia"/>
          <w:bCs/>
          <w:spacing w:val="-4"/>
          <w:lang w:val="vi-VN"/>
        </w:rPr>
        <w:t>đ</w:t>
      </w:r>
      <w:r w:rsidRPr="00E234DE">
        <w:rPr>
          <w:bCs/>
          <w:spacing w:val="-4"/>
          <w:lang w:val="vi-VN"/>
        </w:rPr>
        <w:t xml:space="preserve">ua xe trái phép, tụ tập gây rối trật tự công cộng; vi phạm khi </w:t>
      </w:r>
      <w:r w:rsidRPr="00E234DE">
        <w:rPr>
          <w:rFonts w:hint="eastAsia"/>
          <w:bCs/>
          <w:spacing w:val="-4"/>
          <w:lang w:val="vi-VN"/>
        </w:rPr>
        <w:t>đ</w:t>
      </w:r>
      <w:r w:rsidRPr="00E234DE">
        <w:rPr>
          <w:bCs/>
          <w:spacing w:val="-4"/>
          <w:lang w:val="vi-VN"/>
        </w:rPr>
        <w:t xml:space="preserve">i qua </w:t>
      </w:r>
      <w:r w:rsidRPr="00E234DE">
        <w:rPr>
          <w:rFonts w:hint="eastAsia"/>
          <w:bCs/>
          <w:spacing w:val="-4"/>
          <w:lang w:val="vi-VN"/>
        </w:rPr>
        <w:t>đư</w:t>
      </w:r>
      <w:r w:rsidRPr="00E234DE">
        <w:rPr>
          <w:bCs/>
          <w:spacing w:val="-4"/>
          <w:lang w:val="vi-VN"/>
        </w:rPr>
        <w:t>ờng ngang; chở quá vạch dấu mớn n</w:t>
      </w:r>
      <w:r w:rsidRPr="00E234DE">
        <w:rPr>
          <w:rFonts w:hint="eastAsia"/>
          <w:bCs/>
          <w:spacing w:val="-4"/>
          <w:lang w:val="vi-VN"/>
        </w:rPr>
        <w:t>ư</w:t>
      </w:r>
      <w:r w:rsidRPr="00E234DE">
        <w:rPr>
          <w:bCs/>
          <w:spacing w:val="-4"/>
          <w:lang w:val="vi-VN"/>
        </w:rPr>
        <w:t>ớc an toàn; ph</w:t>
      </w:r>
      <w:r w:rsidRPr="00E234DE">
        <w:rPr>
          <w:rFonts w:hint="eastAsia"/>
          <w:bCs/>
          <w:spacing w:val="-4"/>
          <w:lang w:val="vi-VN"/>
        </w:rPr>
        <w:t>ươ</w:t>
      </w:r>
      <w:r w:rsidRPr="00E234DE">
        <w:rPr>
          <w:bCs/>
          <w:spacing w:val="-4"/>
          <w:lang w:val="vi-VN"/>
        </w:rPr>
        <w:t xml:space="preserve">ng tiện không </w:t>
      </w:r>
      <w:r w:rsidRPr="00E234DE">
        <w:rPr>
          <w:rFonts w:hint="eastAsia"/>
          <w:bCs/>
          <w:spacing w:val="-4"/>
          <w:lang w:val="vi-VN"/>
        </w:rPr>
        <w:t>đă</w:t>
      </w:r>
      <w:r w:rsidRPr="00E234DE">
        <w:rPr>
          <w:bCs/>
          <w:spacing w:val="-4"/>
          <w:lang w:val="vi-VN"/>
        </w:rPr>
        <w:t xml:space="preserve">ng ký, </w:t>
      </w:r>
      <w:r w:rsidRPr="00E234DE">
        <w:rPr>
          <w:rFonts w:hint="eastAsia"/>
          <w:bCs/>
          <w:spacing w:val="-4"/>
          <w:lang w:val="vi-VN"/>
        </w:rPr>
        <w:t>đă</w:t>
      </w:r>
      <w:r w:rsidRPr="00E234DE">
        <w:rPr>
          <w:bCs/>
          <w:spacing w:val="-4"/>
          <w:lang w:val="vi-VN"/>
        </w:rPr>
        <w:t xml:space="preserve">ng kiểm, không bảo </w:t>
      </w:r>
      <w:r w:rsidRPr="00E234DE">
        <w:rPr>
          <w:rFonts w:hint="eastAsia"/>
          <w:bCs/>
          <w:spacing w:val="-4"/>
          <w:lang w:val="vi-VN"/>
        </w:rPr>
        <w:t>đ</w:t>
      </w:r>
      <w:r w:rsidRPr="00E234DE">
        <w:rPr>
          <w:bCs/>
          <w:spacing w:val="-4"/>
          <w:lang w:val="vi-VN"/>
        </w:rPr>
        <w:t>ảm an toàn kỹ thuật; không t</w:t>
      </w:r>
      <w:r w:rsidR="00F65337" w:rsidRPr="00E234DE">
        <w:rPr>
          <w:bCs/>
          <w:spacing w:val="-4"/>
          <w:lang w:val="vi-VN"/>
        </w:rPr>
        <w:t>rang</w:t>
      </w:r>
      <w:r w:rsidRPr="00E234DE">
        <w:rPr>
          <w:bCs/>
          <w:spacing w:val="-4"/>
          <w:lang w:val="vi-VN"/>
        </w:rPr>
        <w:t xml:space="preserve"> bị dụng cụ cứu sinh, cứu </w:t>
      </w:r>
      <w:r w:rsidRPr="00E234DE">
        <w:rPr>
          <w:rFonts w:hint="eastAsia"/>
          <w:bCs/>
          <w:spacing w:val="-4"/>
          <w:lang w:val="vi-VN"/>
        </w:rPr>
        <w:t>đ</w:t>
      </w:r>
      <w:r w:rsidRPr="00E234DE">
        <w:rPr>
          <w:bCs/>
          <w:spacing w:val="-4"/>
          <w:lang w:val="vi-VN"/>
        </w:rPr>
        <w:t>ắm; không có giấy phép lái xe, bằng cấp, chứng chỉ chuyên môn; ng</w:t>
      </w:r>
      <w:r w:rsidRPr="00E234DE">
        <w:rPr>
          <w:rFonts w:hint="eastAsia"/>
          <w:bCs/>
          <w:spacing w:val="-4"/>
          <w:lang w:val="vi-VN"/>
        </w:rPr>
        <w:t>ă</w:t>
      </w:r>
      <w:r w:rsidRPr="00E234DE">
        <w:rPr>
          <w:bCs/>
          <w:spacing w:val="-4"/>
          <w:lang w:val="vi-VN"/>
        </w:rPr>
        <w:t>n chặn kịp thời và xử lý nghiêm các loại ph</w:t>
      </w:r>
      <w:r w:rsidRPr="00E234DE">
        <w:rPr>
          <w:rFonts w:hint="eastAsia"/>
          <w:bCs/>
          <w:spacing w:val="-4"/>
          <w:lang w:val="vi-VN"/>
        </w:rPr>
        <w:t>ươ</w:t>
      </w:r>
      <w:r w:rsidRPr="00E234DE">
        <w:rPr>
          <w:bCs/>
          <w:spacing w:val="-4"/>
          <w:lang w:val="vi-VN"/>
        </w:rPr>
        <w:t>ng tiện chở quá số ng</w:t>
      </w:r>
      <w:r w:rsidRPr="00E234DE">
        <w:rPr>
          <w:rFonts w:hint="eastAsia"/>
          <w:bCs/>
          <w:spacing w:val="-4"/>
          <w:lang w:val="vi-VN"/>
        </w:rPr>
        <w:t>ư</w:t>
      </w:r>
      <w:r w:rsidRPr="00E234DE">
        <w:rPr>
          <w:bCs/>
          <w:spacing w:val="-4"/>
          <w:lang w:val="vi-VN"/>
        </w:rPr>
        <w:t xml:space="preserve">ời quy </w:t>
      </w:r>
      <w:r w:rsidRPr="00E234DE">
        <w:rPr>
          <w:rFonts w:hint="eastAsia"/>
          <w:bCs/>
          <w:spacing w:val="-4"/>
          <w:lang w:val="vi-VN"/>
        </w:rPr>
        <w:t>đ</w:t>
      </w:r>
      <w:r w:rsidRPr="00E234DE">
        <w:rPr>
          <w:bCs/>
          <w:spacing w:val="-4"/>
          <w:lang w:val="vi-VN"/>
        </w:rPr>
        <w:t xml:space="preserve">ịnh…; phối hợp </w:t>
      </w:r>
      <w:r w:rsidR="00E77254" w:rsidRPr="00E234DE">
        <w:rPr>
          <w:bCs/>
          <w:spacing w:val="-4"/>
          <w:lang w:val="vi-VN"/>
        </w:rPr>
        <w:t>bảo</w:t>
      </w:r>
      <w:r w:rsidR="00E77254" w:rsidRPr="00E234DE">
        <w:rPr>
          <w:rFonts w:hint="eastAsia"/>
          <w:bCs/>
          <w:spacing w:val="-4"/>
          <w:lang w:val="vi-VN"/>
        </w:rPr>
        <w:t xml:space="preserve"> </w:t>
      </w:r>
      <w:r w:rsidRPr="00E234DE">
        <w:rPr>
          <w:rFonts w:hint="eastAsia"/>
          <w:bCs/>
          <w:spacing w:val="-4"/>
          <w:lang w:val="vi-VN"/>
        </w:rPr>
        <w:t>đ</w:t>
      </w:r>
      <w:r w:rsidRPr="00E234DE">
        <w:rPr>
          <w:bCs/>
          <w:spacing w:val="-4"/>
          <w:lang w:val="vi-VN"/>
        </w:rPr>
        <w:t xml:space="preserve">ảm </w:t>
      </w:r>
      <w:r w:rsidR="00CD4542">
        <w:rPr>
          <w:bCs/>
          <w:spacing w:val="-4"/>
          <w:lang w:val="nl-NL"/>
        </w:rPr>
        <w:t>trật tự</w:t>
      </w:r>
      <w:r w:rsidR="00E77254" w:rsidRPr="00E234DE">
        <w:rPr>
          <w:bCs/>
          <w:spacing w:val="-4"/>
          <w:lang w:val="nl-NL"/>
        </w:rPr>
        <w:t>,</w:t>
      </w:r>
      <w:r w:rsidR="00300ECB" w:rsidRPr="00E234DE">
        <w:rPr>
          <w:bCs/>
          <w:spacing w:val="-4"/>
          <w:lang w:val="nl-NL"/>
        </w:rPr>
        <w:t xml:space="preserve"> </w:t>
      </w:r>
      <w:r w:rsidR="00CD4542">
        <w:rPr>
          <w:bCs/>
          <w:spacing w:val="-4"/>
          <w:lang w:val="nl-NL"/>
        </w:rPr>
        <w:t>an toàn giao thông</w:t>
      </w:r>
      <w:r w:rsidRPr="00E234DE">
        <w:rPr>
          <w:bCs/>
          <w:spacing w:val="-4"/>
          <w:lang w:val="vi-VN"/>
        </w:rPr>
        <w:t xml:space="preserve"> tại bến xe, bến khách ngang sông, bến thuyền du lịch</w:t>
      </w:r>
      <w:r w:rsidRPr="00E234DE">
        <w:rPr>
          <w:bCs/>
          <w:spacing w:val="-4"/>
          <w:lang w:val="nl-NL"/>
        </w:rPr>
        <w:t xml:space="preserve">. </w:t>
      </w:r>
    </w:p>
    <w:p w14:paraId="095DBAE4" w14:textId="2A76AD22" w:rsidR="00124122" w:rsidRPr="00E234DE" w:rsidRDefault="00124122" w:rsidP="00005A90">
      <w:pPr>
        <w:spacing w:before="100"/>
        <w:ind w:firstLine="720"/>
        <w:jc w:val="both"/>
        <w:rPr>
          <w:lang w:val="nl-NL"/>
        </w:rPr>
      </w:pPr>
      <w:r w:rsidRPr="00E234DE">
        <w:rPr>
          <w:lang w:val="nl-NL"/>
        </w:rPr>
        <w:t xml:space="preserve">- </w:t>
      </w:r>
      <w:r w:rsidRPr="00E234DE">
        <w:rPr>
          <w:lang w:val="vi-VN"/>
        </w:rPr>
        <w:t>Chủ động nắm chắc tình hình</w:t>
      </w:r>
      <w:r w:rsidRPr="00E234DE">
        <w:rPr>
          <w:lang w:val="nl-NL"/>
        </w:rPr>
        <w:t xml:space="preserve"> để</w:t>
      </w:r>
      <w:r w:rsidRPr="00E234DE">
        <w:rPr>
          <w:lang w:val="vi-VN"/>
        </w:rPr>
        <w:t xml:space="preserve"> kịp thời phát hiện, phòng ngừa, </w:t>
      </w:r>
      <w:r w:rsidRPr="00E234DE">
        <w:rPr>
          <w:rFonts w:hint="eastAsia"/>
          <w:lang w:val="vi-VN"/>
        </w:rPr>
        <w:t>đ</w:t>
      </w:r>
      <w:r w:rsidRPr="00E234DE">
        <w:rPr>
          <w:lang w:val="vi-VN"/>
        </w:rPr>
        <w:t xml:space="preserve">ấu tranh có hiệu quả </w:t>
      </w:r>
      <w:r w:rsidRPr="00E234DE">
        <w:rPr>
          <w:rFonts w:hint="eastAsia"/>
          <w:lang w:val="vi-VN"/>
        </w:rPr>
        <w:t>đ</w:t>
      </w:r>
      <w:r w:rsidRPr="00E234DE">
        <w:rPr>
          <w:lang w:val="vi-VN"/>
        </w:rPr>
        <w:t xml:space="preserve">ối với các loại tội phạm, vi phạm pháp luật trên tuyến và các loại tội phạm lợi dụng </w:t>
      </w:r>
      <w:r w:rsidRPr="00E234DE">
        <w:rPr>
          <w:rFonts w:hint="eastAsia"/>
          <w:lang w:val="vi-VN"/>
        </w:rPr>
        <w:t>đô</w:t>
      </w:r>
      <w:r w:rsidRPr="00E234DE">
        <w:rPr>
          <w:lang w:val="vi-VN"/>
        </w:rPr>
        <w:t>ng ng</w:t>
      </w:r>
      <w:r w:rsidRPr="00E234DE">
        <w:rPr>
          <w:rFonts w:hint="eastAsia"/>
          <w:lang w:val="vi-VN"/>
        </w:rPr>
        <w:t>ư</w:t>
      </w:r>
      <w:r w:rsidRPr="00E234DE">
        <w:rPr>
          <w:lang w:val="vi-VN"/>
        </w:rPr>
        <w:t xml:space="preserve">ời tại các khu vực diễn ra sự kiện, lễ hội </w:t>
      </w:r>
      <w:r w:rsidRPr="00E234DE">
        <w:rPr>
          <w:rFonts w:hint="eastAsia"/>
          <w:lang w:val="vi-VN"/>
        </w:rPr>
        <w:t>đ</w:t>
      </w:r>
      <w:r w:rsidRPr="00E234DE">
        <w:rPr>
          <w:lang w:val="vi-VN"/>
        </w:rPr>
        <w:t xml:space="preserve">ể hoạt </w:t>
      </w:r>
      <w:r w:rsidRPr="00E234DE">
        <w:rPr>
          <w:rFonts w:hint="eastAsia"/>
          <w:lang w:val="vi-VN"/>
        </w:rPr>
        <w:t>đ</w:t>
      </w:r>
      <w:r w:rsidRPr="00E234DE">
        <w:rPr>
          <w:lang w:val="vi-VN"/>
        </w:rPr>
        <w:t>ộng, đảm bảo cho người dân đi lại thuận lợi, an toàn trong dịp Tết và các Lễ hội đầu xuân năm 202</w:t>
      </w:r>
      <w:r w:rsidRPr="00E234DE">
        <w:rPr>
          <w:lang w:val="nl-NL"/>
        </w:rPr>
        <w:t>5.</w:t>
      </w:r>
    </w:p>
    <w:p w14:paraId="6BD765BD" w14:textId="77777777" w:rsidR="00124122" w:rsidRPr="00E234DE" w:rsidRDefault="00124122" w:rsidP="00005A90">
      <w:pPr>
        <w:spacing w:before="100"/>
        <w:ind w:firstLine="720"/>
        <w:jc w:val="both"/>
        <w:rPr>
          <w:lang w:val="nl-NL"/>
        </w:rPr>
      </w:pPr>
      <w:r w:rsidRPr="00E234DE">
        <w:rPr>
          <w:lang w:val="nl-NL"/>
        </w:rPr>
        <w:t>- Phối hợp chặt chẽ với ngành giao thông vận tải có phương án tổ chức, điều tiết giao thông, sẵn sàng giải tỏa, cứu nạn kịp thời khi xảy ra sự cố, tai nạn, không để phát sinh ùn tắc kéo dài trên các tuyến đường.</w:t>
      </w:r>
    </w:p>
    <w:p w14:paraId="4166E43E" w14:textId="74C00840" w:rsidR="00124122" w:rsidRPr="00E234DE" w:rsidRDefault="00124122" w:rsidP="00005A90">
      <w:pPr>
        <w:spacing w:before="100"/>
        <w:ind w:firstLine="720"/>
        <w:jc w:val="both"/>
        <w:rPr>
          <w:lang w:val="nl-NL"/>
        </w:rPr>
      </w:pPr>
      <w:r w:rsidRPr="00E234DE">
        <w:rPr>
          <w:lang w:val="nl-NL"/>
        </w:rPr>
        <w:t xml:space="preserve">- Thực hiện chế độ báo cáo kịp thời về tình hình </w:t>
      </w:r>
      <w:r w:rsidR="00CD4542">
        <w:rPr>
          <w:bCs/>
          <w:lang w:val="nl-NL"/>
        </w:rPr>
        <w:t>trật tự</w:t>
      </w:r>
      <w:r w:rsidR="00E77254" w:rsidRPr="00E234DE">
        <w:rPr>
          <w:bCs/>
          <w:lang w:val="nl-NL"/>
        </w:rPr>
        <w:t>,</w:t>
      </w:r>
      <w:r w:rsidR="00D8554B" w:rsidRPr="00E234DE">
        <w:rPr>
          <w:bCs/>
          <w:lang w:val="nl-NL"/>
        </w:rPr>
        <w:t xml:space="preserve"> </w:t>
      </w:r>
      <w:r w:rsidR="00CD4542">
        <w:rPr>
          <w:bCs/>
          <w:lang w:val="nl-NL"/>
        </w:rPr>
        <w:t>an toàn giao thông</w:t>
      </w:r>
      <w:r w:rsidRPr="00E234DE">
        <w:rPr>
          <w:lang w:val="nl-NL"/>
        </w:rPr>
        <w:t>, các sự cố giao thông nghiêm trọng xảy ra trên địa bàn về UBND tỉnh, Ban ATGT tỉnh theo quy định.</w:t>
      </w:r>
    </w:p>
    <w:p w14:paraId="234EFD9C" w14:textId="641026BB" w:rsidR="00124122" w:rsidRPr="00E234DE" w:rsidRDefault="009D4CAE" w:rsidP="00005A90">
      <w:pPr>
        <w:spacing w:before="100"/>
        <w:ind w:firstLine="720"/>
        <w:jc w:val="both"/>
        <w:rPr>
          <w:bCs/>
          <w:lang w:val="vi-VN"/>
        </w:rPr>
      </w:pPr>
      <w:r w:rsidRPr="00E234DE">
        <w:rPr>
          <w:b/>
          <w:bCs/>
          <w:lang w:val="pt-BR"/>
        </w:rPr>
        <w:t>3</w:t>
      </w:r>
      <w:r w:rsidR="00124122" w:rsidRPr="00E234DE">
        <w:rPr>
          <w:bCs/>
          <w:lang w:val="pt-BR"/>
        </w:rPr>
        <w:t>. Sở Giao thông vận tải:</w:t>
      </w:r>
    </w:p>
    <w:p w14:paraId="28641068" w14:textId="216B64C4" w:rsidR="00124122" w:rsidRPr="00E234DE" w:rsidRDefault="00124122" w:rsidP="00005A90">
      <w:pPr>
        <w:spacing w:before="100"/>
        <w:ind w:firstLine="720"/>
        <w:jc w:val="both"/>
        <w:rPr>
          <w:spacing w:val="-2"/>
          <w:lang w:val="vi-VN"/>
        </w:rPr>
      </w:pPr>
      <w:r w:rsidRPr="00E234DE">
        <w:rPr>
          <w:spacing w:val="-2"/>
          <w:lang w:val="vi-VN"/>
        </w:rPr>
        <w:t>- Xây dựng, công bố và triển khai kế hoạch vận tải phục vụ kỳ nghỉ Tết Dương lịch, Tết Nguyên đán Ất Tỵ và Lễ hội xuân 2025, đáp ứng nhu cầu đi lại của người dân, bảo đảm ATGT. Trong đó yêu cầu có phương án vận tải đảm bảo đủ năng lực và chất lượng, đáp ứng tối đa nhu cầu đi lại của Nhân dân trong những ngày cao điểm, giảm thiểu tình trạng chậm, hủy chuyến; tuyệt đối không để tình trạng hành khách không có phương tiện về quê trong dịp Tết; xử lý nghiêm tổ chức, cá nhân để xảy ra tình trạng xe dù, bến cóc và tăng giá vé trái quy định.</w:t>
      </w:r>
    </w:p>
    <w:p w14:paraId="55588489" w14:textId="271296FA" w:rsidR="009570C7" w:rsidRPr="00E234DE" w:rsidRDefault="009570C7" w:rsidP="00005A90">
      <w:pPr>
        <w:widowControl w:val="0"/>
        <w:spacing w:before="100"/>
        <w:ind w:firstLine="720"/>
        <w:jc w:val="both"/>
        <w:rPr>
          <w:bCs/>
          <w:lang w:val="vi-VN"/>
        </w:rPr>
      </w:pPr>
      <w:r w:rsidRPr="00E234DE">
        <w:rPr>
          <w:bCs/>
          <w:spacing w:val="-2"/>
          <w:lang w:val="vi-VN"/>
        </w:rPr>
        <w:t xml:space="preserve">- Tăng cường công tác quản lý, bảo vệ, bảo trì kết cấu hạ tầng giao thông, hệ thống biển báo, bảo vệ hành lang ATGT; chỉ đạo các đơn vị quản lý khẩn trương khắc phục kịp thời các bất cập, tồn tại về tổ chức giao thông, hư hỏng về kết cấu hạ tầng giao thông trên các tuyến đường bộ, </w:t>
      </w:r>
      <w:r w:rsidR="0011208F" w:rsidRPr="00E234DE">
        <w:rPr>
          <w:bCs/>
          <w:spacing w:val="-2"/>
          <w:lang w:val="vi-VN"/>
        </w:rPr>
        <w:t xml:space="preserve">các </w:t>
      </w:r>
      <w:r w:rsidRPr="00E234DE">
        <w:rPr>
          <w:bCs/>
          <w:lang w:val="vi-VN"/>
        </w:rPr>
        <w:t xml:space="preserve">đoạn đường bị hư hỏng, sạt lở do mưa, lũ gây ra, các </w:t>
      </w:r>
      <w:r w:rsidRPr="00E234DE">
        <w:rPr>
          <w:spacing w:val="-2"/>
          <w:lang w:val="vi-VN"/>
        </w:rPr>
        <w:t xml:space="preserve">vị trí thi công nút giao nối với </w:t>
      </w:r>
      <w:r w:rsidR="006726E3" w:rsidRPr="00E234DE">
        <w:rPr>
          <w:spacing w:val="-2"/>
          <w:lang w:val="vi-VN"/>
        </w:rPr>
        <w:t>đường bộ c</w:t>
      </w:r>
      <w:r w:rsidRPr="00E234DE">
        <w:rPr>
          <w:spacing w:val="-2"/>
          <w:lang w:val="vi-VN"/>
        </w:rPr>
        <w:t>ao tốc Bắc Nam</w:t>
      </w:r>
      <w:r w:rsidR="003572E3" w:rsidRPr="00E234DE">
        <w:rPr>
          <w:spacing w:val="-2"/>
          <w:lang w:val="vi-VN"/>
        </w:rPr>
        <w:t xml:space="preserve"> và</w:t>
      </w:r>
      <w:r w:rsidRPr="00E234DE">
        <w:rPr>
          <w:bCs/>
          <w:spacing w:val="-2"/>
          <w:lang w:val="vi-VN"/>
        </w:rPr>
        <w:t xml:space="preserve"> vị trí đường bộ giao cắt với đường sắt; t</w:t>
      </w:r>
      <w:r w:rsidRPr="00E234DE">
        <w:rPr>
          <w:spacing w:val="-2"/>
          <w:lang w:val="vi-VN"/>
        </w:rPr>
        <w:t xml:space="preserve">hực hiện nghiêm việc tổ chức, hướng dẫn, bảo đảm ATGT </w:t>
      </w:r>
      <w:r w:rsidRPr="00E234DE">
        <w:rPr>
          <w:bCs/>
          <w:spacing w:val="-2"/>
          <w:lang w:val="vi-VN"/>
        </w:rPr>
        <w:t>và vệ sinh môi trường</w:t>
      </w:r>
      <w:r w:rsidRPr="00E234DE">
        <w:rPr>
          <w:spacing w:val="-2"/>
          <w:lang w:val="vi-VN"/>
        </w:rPr>
        <w:t xml:space="preserve"> trên các tuyến đường vừa thi công vừa khai </w:t>
      </w:r>
      <w:r w:rsidRPr="00E234DE">
        <w:rPr>
          <w:spacing w:val="-2"/>
          <w:lang w:val="vi-VN"/>
        </w:rPr>
        <w:lastRenderedPageBreak/>
        <w:t>thác</w:t>
      </w:r>
      <w:r w:rsidRPr="00E234DE">
        <w:rPr>
          <w:bCs/>
          <w:spacing w:val="-2"/>
          <w:lang w:val="vi-VN"/>
        </w:rPr>
        <w:t xml:space="preserve"> </w:t>
      </w:r>
      <w:r w:rsidRPr="00E234DE">
        <w:rPr>
          <w:rFonts w:eastAsia="Calibri"/>
          <w:spacing w:val="-2"/>
          <w:lang w:val="vi-VN"/>
        </w:rPr>
        <w:t>hoàn thành xong trước 10 ngày của kỳ nghỉ Tết Nguyên đán</w:t>
      </w:r>
      <w:r w:rsidR="00D45FDE" w:rsidRPr="00E234DE">
        <w:rPr>
          <w:rFonts w:eastAsia="Calibri"/>
          <w:spacing w:val="-2"/>
          <w:lang w:val="vi-VN"/>
        </w:rPr>
        <w:t xml:space="preserve">; </w:t>
      </w:r>
      <w:r w:rsidRPr="00E234DE">
        <w:rPr>
          <w:spacing w:val="-2"/>
          <w:lang w:val="vi-VN"/>
        </w:rPr>
        <w:t>có phương án tổ chức, điều tiết, phân luồng giao thông</w:t>
      </w:r>
      <w:r w:rsidRPr="00E234DE">
        <w:rPr>
          <w:bCs/>
          <w:lang w:val="vi-VN"/>
        </w:rPr>
        <w:t>, không để ùn tắc kéo dài khi có sự cố, tai nạn giao thông trên các tuyến đường thuộc thẩm quyền quản lý.</w:t>
      </w:r>
    </w:p>
    <w:p w14:paraId="7D31410D" w14:textId="053BF410" w:rsidR="00356A96" w:rsidRPr="00E234DE" w:rsidRDefault="00356A96" w:rsidP="00005A90">
      <w:pPr>
        <w:widowControl w:val="0"/>
        <w:spacing w:before="100"/>
        <w:ind w:firstLine="720"/>
        <w:jc w:val="both"/>
        <w:rPr>
          <w:bCs/>
          <w:spacing w:val="-4"/>
          <w:lang w:val="vi-VN"/>
        </w:rPr>
      </w:pPr>
      <w:r w:rsidRPr="00E234DE">
        <w:rPr>
          <w:bCs/>
          <w:spacing w:val="-4"/>
          <w:lang w:val="vi-VN"/>
        </w:rPr>
        <w:t>- Chỉ đạo lực lượng Thanh tra giao thông tăng cường kiểm tra việc thực hiện quy trình kiểm soát xe ô tô vận tải khách ra, vào bến tại các bến xe khách trên địa bàn tỉnh; kiểm tra, xử lý vi phạm pháp luật về kết cấu hạ tầng giao thông; quy định về kinh doanh và điều kiện kinh doanh vận tải hành khách bằng xe ô tô, vận tải đường bộ tại đơn vị vận tải, bến xe, bãi đỗ xe, trạm dừng nghỉ, đơn vị thực hiện dịch vụ hỗ trợ vận tải. Chú trọng kiểm tra điều kiện, tiêu chuẩn của người điều khiển và phương tiện vận tải khách; niêm yết và thực hiện quy định về giá cước, giá vé, chất lượng dịch vụ vận tải, đặc biệt là các bến xe trung tâm có lưu lượng lớn phương tiện và hành khách; tuyệt đối không cho xuất bến đối với các phương tiện không bảo đảm ATGT, không đủ điều kiện kinh doanh vận tải hành khách theo quy định, xử lý nghiêm các trường hợp vi phạm theo thẩm quyền. Phối hợp với các lực lượng chức năng kiểm tra điều kiện hoạt động, bảo đảm ATGT tại các bến đò ngang sông, bến thuyền du lịch vận tải khách trên địa bàn tỉnh; kiên quyết đình chỉ hoạt động đối với bến, phương tiện và người điều khiển phương tiện không đủ điều kiện theo quy định.</w:t>
      </w:r>
    </w:p>
    <w:p w14:paraId="7BD56173" w14:textId="08EEE173" w:rsidR="00124122" w:rsidRPr="00E234DE" w:rsidRDefault="00124122" w:rsidP="00005A90">
      <w:pPr>
        <w:widowControl w:val="0"/>
        <w:spacing w:before="100"/>
        <w:ind w:firstLine="720"/>
        <w:jc w:val="both"/>
        <w:rPr>
          <w:bCs/>
          <w:lang w:val="vi-VN"/>
        </w:rPr>
      </w:pPr>
      <w:r w:rsidRPr="00E234DE">
        <w:rPr>
          <w:bCs/>
          <w:lang w:val="vi-VN"/>
        </w:rPr>
        <w:t xml:space="preserve">- Thực hiện chế độ báo cáo kịp thời về tình hình </w:t>
      </w:r>
      <w:r w:rsidR="00CD4542" w:rsidRPr="00005A90">
        <w:rPr>
          <w:bCs/>
          <w:lang w:val="vi-VN"/>
        </w:rPr>
        <w:t>trật tự, an toàn giao thông</w:t>
      </w:r>
      <w:r w:rsidRPr="00E234DE">
        <w:rPr>
          <w:bCs/>
          <w:lang w:val="vi-VN"/>
        </w:rPr>
        <w:t>, các sự cố giao thông nghiêm trọng xảy ra trên địa bàn về UBND tỉnh, Ban ATGT tỉnh theo quy định.</w:t>
      </w:r>
    </w:p>
    <w:p w14:paraId="44087A8E" w14:textId="662059D1" w:rsidR="00124122" w:rsidRPr="00E234DE" w:rsidRDefault="009D4CAE" w:rsidP="00005A90">
      <w:pPr>
        <w:widowControl w:val="0"/>
        <w:spacing w:before="100"/>
        <w:ind w:firstLine="720"/>
        <w:jc w:val="both"/>
        <w:rPr>
          <w:lang w:val="vi-VN"/>
        </w:rPr>
      </w:pPr>
      <w:r w:rsidRPr="00E234DE">
        <w:rPr>
          <w:b/>
          <w:bCs/>
          <w:lang w:val="vi-VN"/>
        </w:rPr>
        <w:t>4</w:t>
      </w:r>
      <w:r w:rsidR="00124122" w:rsidRPr="00E234DE">
        <w:rPr>
          <w:bCs/>
          <w:lang w:val="vi-VN"/>
        </w:rPr>
        <w:t xml:space="preserve">. </w:t>
      </w:r>
      <w:r w:rsidR="00124122" w:rsidRPr="00E234DE">
        <w:rPr>
          <w:lang w:val="vi-VN"/>
        </w:rPr>
        <w:t>Sở Y tế c</w:t>
      </w:r>
      <w:r w:rsidR="00124122" w:rsidRPr="00E234DE">
        <w:rPr>
          <w:bCs/>
          <w:lang w:val="vi-VN"/>
        </w:rPr>
        <w:t>hỉ đạo các bệnh viện, trung tâm y tế trên địa bàn tỉnh có phương án chuẩn bị lực lượng, phương tiện, trang thiết bị y tế, thuốc men để bảo đảm khả năng cao nhất trong việc cứu chữa nạn nhân tai nạn giao thông, giảm thiểu thiệt hại về người trong trường hợp xảy ra tai nạn;</w:t>
      </w:r>
      <w:r w:rsidR="00124122" w:rsidRPr="00E234DE">
        <w:rPr>
          <w:lang w:val="vi-VN"/>
        </w:rPr>
        <w:t xml:space="preserve"> chỉ đạo và kiểm tra, giám sát việc khám sức khỏe đối với lái xe của các cơ sở khám chữa bệnh.</w:t>
      </w:r>
    </w:p>
    <w:p w14:paraId="4958E69E" w14:textId="39ADF3A5" w:rsidR="00124122" w:rsidRPr="00E234DE" w:rsidRDefault="009D4CAE" w:rsidP="00005A90">
      <w:pPr>
        <w:spacing w:before="100"/>
        <w:ind w:firstLine="720"/>
        <w:jc w:val="both"/>
        <w:rPr>
          <w:lang w:val="vi-VN"/>
        </w:rPr>
      </w:pPr>
      <w:r w:rsidRPr="00E234DE">
        <w:rPr>
          <w:b/>
          <w:lang w:val="vi-VN"/>
        </w:rPr>
        <w:t>5</w:t>
      </w:r>
      <w:r w:rsidR="00124122" w:rsidRPr="00E234DE">
        <w:rPr>
          <w:lang w:val="vi-VN"/>
        </w:rPr>
        <w:t>. Sở Thông tin và Truyền thông chỉ đạo, hướng dẫn các cơ quan thông tấn, báo chí</w:t>
      </w:r>
      <w:r w:rsidR="00CD4542" w:rsidRPr="00005A90">
        <w:rPr>
          <w:lang w:val="vi-VN"/>
        </w:rPr>
        <w:t>, truyền hình</w:t>
      </w:r>
      <w:r w:rsidR="00124122" w:rsidRPr="00E234DE">
        <w:rPr>
          <w:lang w:val="vi-VN"/>
        </w:rPr>
        <w:t xml:space="preserve"> tăng cường thời lượng và nội dung tuyên truyền, hướng dẫn kỹ năng tham gia </w:t>
      </w:r>
      <w:r w:rsidR="00792953" w:rsidRPr="00E234DE">
        <w:rPr>
          <w:lang w:val="vi-VN"/>
        </w:rPr>
        <w:t xml:space="preserve">giao thông </w:t>
      </w:r>
      <w:r w:rsidR="00124122" w:rsidRPr="00E234DE">
        <w:rPr>
          <w:lang w:val="vi-VN"/>
        </w:rPr>
        <w:t xml:space="preserve">an toàn cho các tầng lớp </w:t>
      </w:r>
      <w:r w:rsidR="005D4439" w:rsidRPr="00E234DE">
        <w:rPr>
          <w:lang w:val="vi-VN"/>
        </w:rPr>
        <w:t>N</w:t>
      </w:r>
      <w:r w:rsidR="00124122" w:rsidRPr="00E234DE">
        <w:rPr>
          <w:lang w:val="vi-VN"/>
        </w:rPr>
        <w:t xml:space="preserve">hân dân trong dịp </w:t>
      </w:r>
      <w:bookmarkStart w:id="5" w:name="_Hlk185489079"/>
      <w:r w:rsidR="00124122" w:rsidRPr="00E234DE">
        <w:rPr>
          <w:lang w:val="vi-VN"/>
        </w:rPr>
        <w:t>Tết Dương lịch, Tết Nguyên đán Ất Tỵ và Lễ hội xuân 2025.</w:t>
      </w:r>
    </w:p>
    <w:bookmarkEnd w:id="5"/>
    <w:p w14:paraId="37D888A7" w14:textId="2FC13A9F" w:rsidR="00124122" w:rsidRPr="00E234DE" w:rsidRDefault="009D4CAE" w:rsidP="00005A90">
      <w:pPr>
        <w:widowControl w:val="0"/>
        <w:spacing w:before="100"/>
        <w:ind w:firstLine="720"/>
        <w:jc w:val="both"/>
        <w:rPr>
          <w:i/>
          <w:iCs/>
          <w:lang w:val="vi-VN"/>
        </w:rPr>
      </w:pPr>
      <w:r w:rsidRPr="00E234DE">
        <w:rPr>
          <w:b/>
          <w:lang w:val="vi-VN"/>
        </w:rPr>
        <w:t>6</w:t>
      </w:r>
      <w:r w:rsidR="00124122" w:rsidRPr="00E234DE">
        <w:rPr>
          <w:lang w:val="vi-VN"/>
        </w:rPr>
        <w:t>. Đài Phát th</w:t>
      </w:r>
      <w:r w:rsidR="00792953" w:rsidRPr="00E234DE">
        <w:rPr>
          <w:lang w:val="vi-VN"/>
        </w:rPr>
        <w:t>anh</w:t>
      </w:r>
      <w:r w:rsidR="00124122" w:rsidRPr="00E234DE">
        <w:rPr>
          <w:lang w:val="vi-VN"/>
        </w:rPr>
        <w:t xml:space="preserve"> Truyền hình tỉnh, Báo Hà Tĩnh, các cơ quan</w:t>
      </w:r>
      <w:r w:rsidR="00AD5258" w:rsidRPr="00E234DE">
        <w:rPr>
          <w:lang w:val="vi-VN"/>
        </w:rPr>
        <w:t xml:space="preserve"> thông tấn báo chí trên địa bàn</w:t>
      </w:r>
      <w:r w:rsidR="00124122" w:rsidRPr="00E234DE">
        <w:rPr>
          <w:lang w:val="vi-VN"/>
        </w:rPr>
        <w:t xml:space="preserve"> đẩy mạnh tuyên truyền, phổ biến pháp luật an toàn giao thông, hướng dẫn kỹ năng tham gia giao thông an toàn; thường xuyên cập nhật để thông tin kịp thời về tình hình tai nạn giao thông, ùn tắc giao thông, các thông tin hỗ trợ hướng dẫn Nhân dân đi lại trong dịp nghỉ Tết, cũng như cảnh báo các khu vực có nguy cơ cao xảy ra tai nạn giao thông đường bộ, đường ngang qua đường sắt, đường thủy nội địa, các tuyến giao thông chính, đầu mối giao thông trọng điểm, các khu vực tổ chức các sự kiện, lễ hội; thông tin về phương án tổ chức, phân luồng giao thông, phương án tổ chức giao thông phục vụ các dự án có sử dụng lòng, lề đường; kế hoạch phục vụ vận tải; hướng dẫn người dân lựa chọn phương tiện, thời gian đi lại phù hợp, góp phần giảm lưu lượng giao thông trong khung giờ cao điểm; kiên trì tuyên truyền Nhân dân thực hiện:</w:t>
      </w:r>
      <w:r w:rsidR="00B234FD" w:rsidRPr="00E234DE">
        <w:rPr>
          <w:lang w:val="vi-VN"/>
        </w:rPr>
        <w:t xml:space="preserve"> </w:t>
      </w:r>
      <w:r w:rsidR="00B234FD" w:rsidRPr="00E234DE">
        <w:rPr>
          <w:i/>
          <w:iCs/>
          <w:lang w:val="vi-VN"/>
        </w:rPr>
        <w:t>“Không giao xe cho người không đủ điều kiện điều khiển phương tiện khi tham gia giao thông”;</w:t>
      </w:r>
      <w:r w:rsidR="00124122" w:rsidRPr="00E234DE">
        <w:rPr>
          <w:i/>
          <w:lang w:val="vi-VN"/>
        </w:rPr>
        <w:t>“Đã uống rượu, bia</w:t>
      </w:r>
      <w:r w:rsidR="0058203E" w:rsidRPr="00E234DE">
        <w:rPr>
          <w:i/>
          <w:lang w:val="vi-VN"/>
        </w:rPr>
        <w:t xml:space="preserve"> </w:t>
      </w:r>
      <w:r w:rsidR="00124122" w:rsidRPr="00E234DE">
        <w:rPr>
          <w:i/>
          <w:lang w:val="vi-VN"/>
        </w:rPr>
        <w:t>-</w:t>
      </w:r>
      <w:r w:rsidR="0058203E" w:rsidRPr="00E234DE">
        <w:rPr>
          <w:i/>
          <w:lang w:val="vi-VN"/>
        </w:rPr>
        <w:t xml:space="preserve"> </w:t>
      </w:r>
      <w:r w:rsidR="00124122" w:rsidRPr="00E234DE">
        <w:rPr>
          <w:i/>
          <w:lang w:val="vi-VN"/>
        </w:rPr>
        <w:t xml:space="preserve">không lái xe”; “Không sử dụng điện thoại khi lái xe”; “Đội mũ bảo </w:t>
      </w:r>
      <w:r w:rsidR="00124122" w:rsidRPr="00E234DE">
        <w:rPr>
          <w:i/>
          <w:lang w:val="vi-VN"/>
        </w:rPr>
        <w:lastRenderedPageBreak/>
        <w:t>hiểm đạt chuẩn</w:t>
      </w:r>
      <w:r w:rsidR="00E449D4" w:rsidRPr="00E234DE">
        <w:rPr>
          <w:i/>
          <w:lang w:val="vi-VN"/>
        </w:rPr>
        <w:t xml:space="preserve"> và cài quai đúng quy cách</w:t>
      </w:r>
      <w:r w:rsidR="00124122" w:rsidRPr="00E234DE">
        <w:rPr>
          <w:i/>
          <w:lang w:val="vi-VN"/>
        </w:rPr>
        <w:t xml:space="preserve"> khi đi mô tô, xe máy, xe đạp điện”; “Thắt dây an toàn khi ngồi trên xe ô tô”; “Tuân thủ quy định về tốc độ”</w:t>
      </w:r>
      <w:r w:rsidR="00E449D4" w:rsidRPr="00E234DE">
        <w:rPr>
          <w:lang w:val="vi-VN"/>
        </w:rPr>
        <w:t xml:space="preserve">; </w:t>
      </w:r>
      <w:r w:rsidR="00E449D4" w:rsidRPr="00E234DE">
        <w:rPr>
          <w:i/>
          <w:iCs/>
          <w:lang w:val="vi-VN"/>
        </w:rPr>
        <w:t>“Tuân thủ quy định mặc áo phao khi đi đò”</w:t>
      </w:r>
      <w:r w:rsidR="00792953" w:rsidRPr="00E234DE">
        <w:rPr>
          <w:i/>
          <w:iCs/>
          <w:lang w:val="vi-VN"/>
        </w:rPr>
        <w:t>.</w:t>
      </w:r>
    </w:p>
    <w:p w14:paraId="08FF44C4" w14:textId="093BFF52" w:rsidR="00124122" w:rsidRPr="00E234DE" w:rsidRDefault="009D4CAE" w:rsidP="00005A90">
      <w:pPr>
        <w:widowControl w:val="0"/>
        <w:spacing w:before="100"/>
        <w:ind w:firstLine="720"/>
        <w:jc w:val="both"/>
        <w:rPr>
          <w:bCs/>
          <w:iCs/>
          <w:color w:val="000000"/>
          <w:spacing w:val="-2"/>
          <w:lang w:val="vi-VN"/>
        </w:rPr>
      </w:pPr>
      <w:r w:rsidRPr="00E234DE">
        <w:rPr>
          <w:b/>
          <w:spacing w:val="-2"/>
          <w:lang w:val="vi-VN"/>
        </w:rPr>
        <w:t>7</w:t>
      </w:r>
      <w:r w:rsidR="00124122" w:rsidRPr="00E234DE">
        <w:rPr>
          <w:spacing w:val="-2"/>
          <w:lang w:val="vi-VN"/>
        </w:rPr>
        <w:t>.</w:t>
      </w:r>
      <w:r w:rsidR="00124122" w:rsidRPr="00E234DE">
        <w:rPr>
          <w:rFonts w:eastAsia="Calibri"/>
          <w:color w:val="000000"/>
          <w:spacing w:val="-2"/>
          <w:lang w:val="vi-VN"/>
        </w:rPr>
        <w:t xml:space="preserve"> Các Chủ đầu tư, Ban Quản lý dự án đầu tư xây dựng cấp tỉnh: </w:t>
      </w:r>
      <w:bookmarkStart w:id="6" w:name="_Hlk152748858"/>
      <w:r w:rsidR="00124122" w:rsidRPr="00E234DE">
        <w:rPr>
          <w:rFonts w:eastAsia="Calibri"/>
          <w:color w:val="000000"/>
          <w:spacing w:val="-2"/>
          <w:lang w:val="vi-VN"/>
        </w:rPr>
        <w:t>Khẩn trương hoàn thành nâng cấp, sửa chữa, bảo trì các tuyến giao thông và</w:t>
      </w:r>
      <w:r w:rsidR="007E2878" w:rsidRPr="00E234DE">
        <w:rPr>
          <w:rFonts w:eastAsia="Calibri"/>
          <w:color w:val="000000"/>
          <w:spacing w:val="-2"/>
          <w:lang w:val="vi-VN"/>
        </w:rPr>
        <w:t xml:space="preserve"> hoàn</w:t>
      </w:r>
      <w:r w:rsidR="00124122" w:rsidRPr="00E234DE">
        <w:rPr>
          <w:rFonts w:eastAsia="Calibri"/>
          <w:color w:val="000000"/>
          <w:spacing w:val="-2"/>
          <w:lang w:val="vi-VN"/>
        </w:rPr>
        <w:t xml:space="preserve"> trả lại lòng đường phục vụ Nhân dân đi lại </w:t>
      </w:r>
      <w:bookmarkStart w:id="7" w:name="_Hlk152748456"/>
      <w:r w:rsidR="00124122" w:rsidRPr="00E234DE">
        <w:rPr>
          <w:rFonts w:eastAsia="Calibri"/>
          <w:color w:val="000000"/>
          <w:spacing w:val="-2"/>
          <w:lang w:val="vi-VN"/>
        </w:rPr>
        <w:t xml:space="preserve">(hoàn thành </w:t>
      </w:r>
      <w:bookmarkStart w:id="8" w:name="_Hlk152749221"/>
      <w:r w:rsidR="00BD40DF" w:rsidRPr="00E234DE">
        <w:rPr>
          <w:rFonts w:eastAsia="Calibri"/>
          <w:color w:val="000000"/>
          <w:spacing w:val="-2"/>
          <w:lang w:val="vi-VN"/>
        </w:rPr>
        <w:t xml:space="preserve">xong trước </w:t>
      </w:r>
      <w:r w:rsidR="00F06DCC" w:rsidRPr="00E234DE">
        <w:rPr>
          <w:rFonts w:eastAsia="Calibri"/>
          <w:color w:val="000000"/>
          <w:spacing w:val="-2"/>
          <w:lang w:val="vi-VN"/>
        </w:rPr>
        <w:t>1</w:t>
      </w:r>
      <w:r w:rsidR="00124122" w:rsidRPr="00E234DE">
        <w:rPr>
          <w:rFonts w:eastAsia="Calibri"/>
          <w:color w:val="000000"/>
          <w:spacing w:val="-2"/>
          <w:lang w:val="vi-VN"/>
        </w:rPr>
        <w:t>0 ngày</w:t>
      </w:r>
      <w:r w:rsidR="00BD40DF" w:rsidRPr="00E234DE">
        <w:rPr>
          <w:rFonts w:eastAsia="Calibri"/>
          <w:color w:val="000000"/>
          <w:spacing w:val="-2"/>
          <w:lang w:val="vi-VN"/>
        </w:rPr>
        <w:t xml:space="preserve"> của</w:t>
      </w:r>
      <w:r w:rsidR="00124122" w:rsidRPr="00E234DE">
        <w:rPr>
          <w:rFonts w:eastAsia="Calibri"/>
          <w:color w:val="000000"/>
          <w:spacing w:val="-2"/>
          <w:lang w:val="vi-VN"/>
        </w:rPr>
        <w:t xml:space="preserve"> kỳ nghỉ Tết Nguyên đán</w:t>
      </w:r>
      <w:bookmarkEnd w:id="8"/>
      <w:r w:rsidR="00124122" w:rsidRPr="00E234DE">
        <w:rPr>
          <w:rFonts w:eastAsia="Calibri"/>
          <w:color w:val="000000"/>
          <w:spacing w:val="-2"/>
          <w:lang w:val="vi-VN"/>
        </w:rPr>
        <w:t>)</w:t>
      </w:r>
      <w:bookmarkEnd w:id="6"/>
      <w:bookmarkEnd w:id="7"/>
      <w:r w:rsidR="00124122" w:rsidRPr="00E234DE">
        <w:rPr>
          <w:rFonts w:eastAsia="Calibri"/>
          <w:color w:val="000000"/>
          <w:spacing w:val="-2"/>
          <w:lang w:val="vi-VN"/>
        </w:rPr>
        <w:t>;</w:t>
      </w:r>
      <w:r w:rsidR="00124122" w:rsidRPr="00E234DE">
        <w:rPr>
          <w:bCs/>
          <w:iCs/>
          <w:color w:val="000000"/>
          <w:spacing w:val="-2"/>
          <w:lang w:val="vi-VN"/>
        </w:rPr>
        <w:t xml:space="preserve"> yêu cầu các đơn vị thi công thực hiện nghiêm các biện pháp đảm bảo ATGT</w:t>
      </w:r>
      <w:r w:rsidR="00F16CE9" w:rsidRPr="00E234DE">
        <w:rPr>
          <w:bCs/>
          <w:iCs/>
          <w:color w:val="000000"/>
          <w:spacing w:val="-2"/>
          <w:lang w:val="vi-VN"/>
        </w:rPr>
        <w:t xml:space="preserve"> và vệ sinh môi trường</w:t>
      </w:r>
      <w:r w:rsidR="00124122" w:rsidRPr="00E234DE">
        <w:rPr>
          <w:bCs/>
          <w:iCs/>
          <w:color w:val="000000"/>
          <w:spacing w:val="-2"/>
          <w:lang w:val="vi-VN"/>
        </w:rPr>
        <w:t xml:space="preserve"> trên các tuyến đường vừa thi công vừa khai thác, đã được chấp thuận như: hệ thống cọc tiêu, biển báo… bố trí sào chắn,</w:t>
      </w:r>
      <w:r w:rsidR="00124122" w:rsidRPr="00E234DE">
        <w:rPr>
          <w:bCs/>
          <w:i/>
          <w:color w:val="000000"/>
          <w:spacing w:val="-2"/>
          <w:lang w:val="vi-VN"/>
        </w:rPr>
        <w:t xml:space="preserve"> </w:t>
      </w:r>
      <w:r w:rsidR="00124122" w:rsidRPr="00E234DE">
        <w:rPr>
          <w:bCs/>
          <w:color w:val="000000"/>
          <w:spacing w:val="-2"/>
          <w:lang w:val="vi-VN"/>
        </w:rPr>
        <w:t>biển cảnh báo nguy hiểm</w:t>
      </w:r>
      <w:r w:rsidR="00124122" w:rsidRPr="00E234DE">
        <w:rPr>
          <w:bCs/>
          <w:iCs/>
          <w:color w:val="000000"/>
          <w:spacing w:val="-2"/>
          <w:lang w:val="vi-VN"/>
        </w:rPr>
        <w:t xml:space="preserve"> tại những vị trí đào sâu, đắp cao, hạng mục đang thi công chưa hoàn thành. Người đứng đầu các cơ quan, đơn vị phải chịu trách nhiệm theo quy định nếu để xảy ra TNGT nghiêm trọng.</w:t>
      </w:r>
    </w:p>
    <w:p w14:paraId="43FDBB5D" w14:textId="4E21F0E6" w:rsidR="00124122" w:rsidRPr="00E234DE" w:rsidRDefault="009D4CAE" w:rsidP="00005A90">
      <w:pPr>
        <w:spacing w:before="100"/>
        <w:ind w:firstLine="720"/>
        <w:jc w:val="both"/>
        <w:rPr>
          <w:bCs/>
          <w:iCs/>
          <w:color w:val="000000"/>
          <w:lang w:val="vi-VN"/>
        </w:rPr>
      </w:pPr>
      <w:r w:rsidRPr="00E234DE">
        <w:rPr>
          <w:b/>
          <w:bCs/>
          <w:lang w:val="pt-BR"/>
        </w:rPr>
        <w:t>8</w:t>
      </w:r>
      <w:r w:rsidR="00124122" w:rsidRPr="00E234DE">
        <w:rPr>
          <w:bCs/>
          <w:lang w:val="pt-BR"/>
        </w:rPr>
        <w:t>. UBND các huyện, thành phố, thị xã:</w:t>
      </w:r>
    </w:p>
    <w:p w14:paraId="7809C668" w14:textId="7B0788C1" w:rsidR="00124122" w:rsidRPr="00E234DE" w:rsidRDefault="00124122" w:rsidP="00005A90">
      <w:pPr>
        <w:spacing w:before="100"/>
        <w:ind w:firstLine="720"/>
        <w:jc w:val="both"/>
        <w:rPr>
          <w:lang w:val="vi-VN"/>
        </w:rPr>
      </w:pPr>
      <w:r w:rsidRPr="00E234DE">
        <w:rPr>
          <w:bCs/>
          <w:lang w:val="pt-BR"/>
        </w:rPr>
        <w:t xml:space="preserve">- Xây dựng kế hoạch cụ thể, chỉ đạo tổ chức thực hiện đồng bộ và hiệu quả các biện pháp </w:t>
      </w:r>
      <w:r w:rsidR="00F63006" w:rsidRPr="00E234DE">
        <w:rPr>
          <w:bCs/>
          <w:lang w:val="pt-BR"/>
        </w:rPr>
        <w:t xml:space="preserve">bảo </w:t>
      </w:r>
      <w:r w:rsidRPr="00E234DE">
        <w:rPr>
          <w:bCs/>
          <w:lang w:val="pt-BR"/>
        </w:rPr>
        <w:t xml:space="preserve">đảm </w:t>
      </w:r>
      <w:r w:rsidR="00CD4542" w:rsidRPr="00005A90">
        <w:rPr>
          <w:bCs/>
          <w:lang w:val="vi-VN"/>
        </w:rPr>
        <w:t>trật tự, an toàn giao thông</w:t>
      </w:r>
      <w:r w:rsidRPr="00E234DE">
        <w:rPr>
          <w:bCs/>
          <w:lang w:val="pt-BR"/>
        </w:rPr>
        <w:t xml:space="preserve">, phục vụ Nhân dân dịp </w:t>
      </w:r>
      <w:r w:rsidR="00E449D4" w:rsidRPr="00E234DE">
        <w:rPr>
          <w:lang w:val="vi-VN"/>
        </w:rPr>
        <w:t xml:space="preserve">Tết Dương lịch, Tết Nguyên đán Ất Tỵ và Lễ hội xuân 2025 </w:t>
      </w:r>
      <w:r w:rsidRPr="00E234DE">
        <w:rPr>
          <w:bCs/>
          <w:lang w:val="pt-BR"/>
        </w:rPr>
        <w:t>phù hợp với điều kiện thực tiễn của từng địa phương; đôn đốc, kiểm tra và báo cáo kịp thời kết quả thực hiện về Ban An toàn giao thông tỉnh.</w:t>
      </w:r>
    </w:p>
    <w:p w14:paraId="2A0D8C01" w14:textId="599DBEFE" w:rsidR="00124122" w:rsidRPr="00E234DE" w:rsidRDefault="00124122" w:rsidP="00005A90">
      <w:pPr>
        <w:widowControl w:val="0"/>
        <w:spacing w:before="100"/>
        <w:ind w:firstLine="720"/>
        <w:jc w:val="both"/>
        <w:rPr>
          <w:bCs/>
          <w:lang w:val="vi-VN"/>
        </w:rPr>
      </w:pPr>
      <w:r w:rsidRPr="00E234DE">
        <w:rPr>
          <w:bCs/>
          <w:lang w:val="pt-BR"/>
        </w:rPr>
        <w:t xml:space="preserve">- Chỉ đạo Công an </w:t>
      </w:r>
      <w:r w:rsidR="00CD4542">
        <w:rPr>
          <w:bCs/>
          <w:lang w:val="pt-BR"/>
        </w:rPr>
        <w:t>cấp huyện</w:t>
      </w:r>
      <w:r w:rsidRPr="00E234DE">
        <w:rPr>
          <w:bCs/>
          <w:lang w:val="pt-BR"/>
        </w:rPr>
        <w:t xml:space="preserve">, Công an </w:t>
      </w:r>
      <w:r w:rsidR="00CD4542">
        <w:rPr>
          <w:bCs/>
          <w:lang w:val="pt-BR"/>
        </w:rPr>
        <w:t>cấp xã</w:t>
      </w:r>
      <w:r w:rsidRPr="00E234DE">
        <w:rPr>
          <w:bCs/>
          <w:lang w:val="pt-BR"/>
        </w:rPr>
        <w:t xml:space="preserve"> huy động lực lượng thường xuyên tuần tra, xử lý trên các tuyến đường nội thị, liên xã, giao thông nông thôn, đường tỉnh, chú trọng vào các khung giờ thường xảy ra TNGT; xử lý nghiêm, kịp thời,</w:t>
      </w:r>
      <w:r w:rsidR="00BF7889" w:rsidRPr="00E234DE">
        <w:rPr>
          <w:bCs/>
          <w:lang w:val="pt-BR"/>
        </w:rPr>
        <w:t xml:space="preserve"> theo đúng quy định đối với</w:t>
      </w:r>
      <w:r w:rsidRPr="00E234DE">
        <w:rPr>
          <w:bCs/>
          <w:lang w:val="pt-BR"/>
        </w:rPr>
        <w:t xml:space="preserve"> các trường hợp vi phạm.</w:t>
      </w:r>
      <w:r w:rsidRPr="00E234DE">
        <w:rPr>
          <w:rFonts w:eastAsia="Calibri"/>
          <w:color w:val="000000"/>
          <w:lang w:val="vi-VN"/>
        </w:rPr>
        <w:t xml:space="preserve"> </w:t>
      </w:r>
    </w:p>
    <w:p w14:paraId="64C0BE87" w14:textId="020A7704" w:rsidR="00124122" w:rsidRPr="00E234DE" w:rsidRDefault="00124122" w:rsidP="00005A90">
      <w:pPr>
        <w:spacing w:before="100"/>
        <w:ind w:firstLine="720"/>
        <w:jc w:val="both"/>
        <w:rPr>
          <w:rFonts w:eastAsia="Calibri"/>
          <w:color w:val="000000"/>
          <w:spacing w:val="-4"/>
          <w:lang w:val="vi-VN"/>
        </w:rPr>
      </w:pPr>
      <w:r w:rsidRPr="00E234DE">
        <w:rPr>
          <w:bCs/>
          <w:spacing w:val="-4"/>
          <w:lang w:val="pt-BR"/>
        </w:rPr>
        <w:t>- Tăng cường công tác bảo vệ hành lang ATGT,</w:t>
      </w:r>
      <w:r w:rsidRPr="00E234DE">
        <w:rPr>
          <w:spacing w:val="-4"/>
          <w:lang w:val="vi-VN"/>
        </w:rPr>
        <w:t xml:space="preserve"> bố trí hợp lý các khu vực phục vụ chợ Tết (tranh Tết cổ truyền, hoa, cây cảnh,...) đảm bảo an toàn, thuận tiện cho người dân, không gây ùn tắc giao thông, mất an toàn giao thông; </w:t>
      </w:r>
      <w:r w:rsidRPr="00E234DE">
        <w:rPr>
          <w:iCs/>
          <w:spacing w:val="-4"/>
          <w:lang w:val="vi-VN"/>
        </w:rPr>
        <w:t>k</w:t>
      </w:r>
      <w:r w:rsidRPr="00E234DE">
        <w:rPr>
          <w:rFonts w:eastAsia="Calibri"/>
          <w:iCs/>
          <w:spacing w:val="-4"/>
          <w:lang w:val="vi-VN"/>
        </w:rPr>
        <w:t>hẩn trương hoàn thành nâng cấp, sửa chữa, bảo trì các tuyến giao thông</w:t>
      </w:r>
      <w:r w:rsidR="00CD4542" w:rsidRPr="00005A90">
        <w:rPr>
          <w:rFonts w:eastAsia="Calibri"/>
          <w:iCs/>
          <w:spacing w:val="-4"/>
          <w:lang w:val="vi-VN"/>
        </w:rPr>
        <w:t xml:space="preserve"> theo thẩm quyền quản lý</w:t>
      </w:r>
      <w:r w:rsidRPr="00E234DE">
        <w:rPr>
          <w:rFonts w:eastAsia="Calibri"/>
          <w:iCs/>
          <w:spacing w:val="-4"/>
          <w:lang w:val="vi-VN"/>
        </w:rPr>
        <w:t xml:space="preserve"> và trả lại lòng đường phục vụ Nhân dân đi lại </w:t>
      </w:r>
      <w:bookmarkStart w:id="9" w:name="_Hlk152749252"/>
      <w:r w:rsidRPr="00E234DE">
        <w:rPr>
          <w:rFonts w:eastAsia="Calibri"/>
          <w:iCs/>
          <w:spacing w:val="-4"/>
          <w:lang w:val="vi-VN"/>
        </w:rPr>
        <w:t xml:space="preserve">(hoàn thành </w:t>
      </w:r>
      <w:r w:rsidR="009F7CB7" w:rsidRPr="00E234DE">
        <w:rPr>
          <w:rFonts w:eastAsia="Calibri"/>
          <w:iCs/>
          <w:spacing w:val="-4"/>
          <w:lang w:val="vi-VN"/>
        </w:rPr>
        <w:t xml:space="preserve">xong </w:t>
      </w:r>
      <w:r w:rsidR="00617D13" w:rsidRPr="00E234DE">
        <w:rPr>
          <w:rFonts w:eastAsia="Calibri"/>
          <w:iCs/>
          <w:spacing w:val="-4"/>
          <w:lang w:val="vi-VN"/>
        </w:rPr>
        <w:t xml:space="preserve">trước </w:t>
      </w:r>
      <w:r w:rsidR="00F06DCC" w:rsidRPr="00E234DE">
        <w:rPr>
          <w:rFonts w:eastAsia="Calibri"/>
          <w:iCs/>
          <w:spacing w:val="-4"/>
          <w:lang w:val="vi-VN"/>
        </w:rPr>
        <w:t>10</w:t>
      </w:r>
      <w:r w:rsidRPr="00E234DE">
        <w:rPr>
          <w:rFonts w:eastAsia="Calibri"/>
          <w:iCs/>
          <w:spacing w:val="-4"/>
          <w:lang w:val="vi-VN"/>
        </w:rPr>
        <w:t xml:space="preserve"> ngày </w:t>
      </w:r>
      <w:r w:rsidR="00617D13" w:rsidRPr="00E234DE">
        <w:rPr>
          <w:rFonts w:eastAsia="Calibri"/>
          <w:iCs/>
          <w:spacing w:val="-4"/>
          <w:lang w:val="vi-VN"/>
        </w:rPr>
        <w:t xml:space="preserve">của </w:t>
      </w:r>
      <w:r w:rsidRPr="00E234DE">
        <w:rPr>
          <w:rFonts w:eastAsia="Calibri"/>
          <w:iCs/>
          <w:spacing w:val="-4"/>
          <w:lang w:val="vi-VN"/>
        </w:rPr>
        <w:t>kỳ nghỉ Tết Nguyên đán</w:t>
      </w:r>
      <w:bookmarkEnd w:id="9"/>
      <w:r w:rsidRPr="00E234DE">
        <w:rPr>
          <w:bCs/>
          <w:spacing w:val="-4"/>
          <w:lang w:val="vi-VN"/>
        </w:rPr>
        <w:t>.</w:t>
      </w:r>
    </w:p>
    <w:p w14:paraId="05BCE291" w14:textId="66847A24" w:rsidR="00A80DBC" w:rsidRPr="00E234DE" w:rsidRDefault="00124122" w:rsidP="00005A90">
      <w:pPr>
        <w:spacing w:before="100"/>
        <w:ind w:firstLine="720"/>
        <w:jc w:val="both"/>
        <w:rPr>
          <w:lang w:val="vi-VN"/>
        </w:rPr>
      </w:pPr>
      <w:r w:rsidRPr="00E234DE">
        <w:rPr>
          <w:lang w:val="vi-VN"/>
        </w:rPr>
        <w:t xml:space="preserve">- UBND các huyện Đức Thọ, Vũ Quang, Hương Khê vận động các tổ chức đoàn thể tại địa phương tham gia tổ chức hướng dẫn, cảnh giới tại các vị trí đường ngang, lối đi tự mở qua đường sắt có nguy cơ cao xảy ra tai nạn giao thông, đặc biệt là trong thời gian diễn ra Lễ hội Xuân tập trung đông du khách trên địa bàn. UBND huyện Can Lộc thường xuyên kiểm tra, yêu cầu Ban Quản lý Khu di tích Chùa Hương </w:t>
      </w:r>
      <w:r w:rsidR="00956B1D" w:rsidRPr="00E234DE">
        <w:rPr>
          <w:lang w:val="vi-VN"/>
        </w:rPr>
        <w:t xml:space="preserve">bảo </w:t>
      </w:r>
      <w:r w:rsidRPr="00E234DE">
        <w:rPr>
          <w:lang w:val="vi-VN"/>
        </w:rPr>
        <w:t>đảm ATGT trong Khu di tích.</w:t>
      </w:r>
    </w:p>
    <w:p w14:paraId="515A3BC6" w14:textId="07A22EE9" w:rsidR="00124122" w:rsidRPr="00E234DE" w:rsidRDefault="00620696" w:rsidP="00005A90">
      <w:pPr>
        <w:spacing w:before="120"/>
        <w:ind w:firstLine="720"/>
        <w:jc w:val="both"/>
        <w:rPr>
          <w:lang w:val="vi-VN"/>
        </w:rPr>
      </w:pPr>
      <w:r w:rsidRPr="00E234DE">
        <w:rPr>
          <w:b/>
          <w:lang w:val="vi-VN"/>
        </w:rPr>
        <w:t>9.</w:t>
      </w:r>
      <w:r w:rsidRPr="00E234DE">
        <w:rPr>
          <w:lang w:val="vi-VN"/>
        </w:rPr>
        <w:t xml:space="preserve"> Đề nghị </w:t>
      </w:r>
      <w:r w:rsidR="00A13A3C" w:rsidRPr="00E234DE">
        <w:rPr>
          <w:bCs/>
          <w:sz w:val="27"/>
          <w:szCs w:val="27"/>
          <w:lang w:val="sv-SE"/>
        </w:rPr>
        <w:t>Ủy ban MTTQ Việt Nam tỉnh Hà Tĩnh, Liên đoàn Lao động tỉnh, Hội Cựu Chiến binh tỉnh, Hội Liên hiệp phụ nữ tỉnh, Hội Nông dân tỉnh, Tỉnh đoàn</w:t>
      </w:r>
      <w:r w:rsidR="006E1241">
        <w:rPr>
          <w:bCs/>
          <w:sz w:val="27"/>
          <w:szCs w:val="27"/>
          <w:lang w:val="sv-SE"/>
        </w:rPr>
        <w:t>:</w:t>
      </w:r>
      <w:r w:rsidRPr="00E234DE">
        <w:rPr>
          <w:lang w:val="vi-VN"/>
        </w:rPr>
        <w:t xml:space="preserve"> Tăng cường công tác tuyên truyền vận động cán bộ, hội viên, đoàn viên và Nhân dân tuân thủ các quy định khi tham gia giao thông</w:t>
      </w:r>
      <w:r w:rsidR="00DB2351" w:rsidRPr="00E234DE">
        <w:rPr>
          <w:lang w:val="vi-VN"/>
        </w:rPr>
        <w:t xml:space="preserve"> và Chỉ thị số 09/CT-UBND ngày 30/10/2024</w:t>
      </w:r>
      <w:r w:rsidR="008853E7" w:rsidRPr="00E234DE">
        <w:rPr>
          <w:lang w:val="vi-VN"/>
        </w:rPr>
        <w:t xml:space="preserve"> của</w:t>
      </w:r>
      <w:r w:rsidR="00DB2351" w:rsidRPr="00E234DE">
        <w:rPr>
          <w:lang w:val="vi-VN"/>
        </w:rPr>
        <w:t xml:space="preserve"> UBND</w:t>
      </w:r>
      <w:r w:rsidR="008853E7" w:rsidRPr="00E234DE">
        <w:rPr>
          <w:lang w:val="vi-VN"/>
        </w:rPr>
        <w:t xml:space="preserve"> tỉnh </w:t>
      </w:r>
      <w:r w:rsidR="0057405D" w:rsidRPr="00E234DE">
        <w:rPr>
          <w:lang w:val="vi-VN"/>
        </w:rPr>
        <w:t>v</w:t>
      </w:r>
      <w:r w:rsidR="008853E7" w:rsidRPr="00E234DE">
        <w:rPr>
          <w:lang w:val="vi-VN"/>
        </w:rPr>
        <w:t xml:space="preserve">ề thực hiện </w:t>
      </w:r>
      <w:bookmarkStart w:id="10" w:name="_Hlk117690022"/>
      <w:r w:rsidR="008853E7" w:rsidRPr="00E234DE">
        <w:rPr>
          <w:lang w:val="vi-VN"/>
        </w:rPr>
        <w:t xml:space="preserve">quy định của pháp luật về </w:t>
      </w:r>
      <w:bookmarkStart w:id="11" w:name="_Hlk179188519"/>
      <w:r w:rsidR="008853E7" w:rsidRPr="00E234DE">
        <w:rPr>
          <w:i/>
          <w:iCs/>
          <w:lang w:val="vi-VN"/>
        </w:rPr>
        <w:t>“Không giao xe cho người không đủ điều kiện điều khiển phương tiện tham gia giao thông”</w:t>
      </w:r>
      <w:bookmarkEnd w:id="10"/>
      <w:bookmarkEnd w:id="11"/>
      <w:r w:rsidRPr="00E234DE">
        <w:rPr>
          <w:lang w:val="vi-VN"/>
        </w:rPr>
        <w:t xml:space="preserve">. Thực hiện nội dung cuộc vận động xây dựng văn hoá giao thông, tuyên truyền phổ biến an toàn giao thông đến cấp cơ sở, đến các hội, chi hội, đoàn thể nhằm phối hợp thực hiện tốt công tác bảo đảm </w:t>
      </w:r>
      <w:r w:rsidR="00CD4542" w:rsidRPr="00005A90">
        <w:rPr>
          <w:bCs/>
          <w:lang w:val="vi-VN"/>
        </w:rPr>
        <w:t>trật tự, an toàn giao thông</w:t>
      </w:r>
      <w:r w:rsidRPr="00E234DE">
        <w:rPr>
          <w:lang w:val="vi-VN"/>
        </w:rPr>
        <w:t xml:space="preserve">; đồng </w:t>
      </w:r>
      <w:r w:rsidRPr="00E234DE">
        <w:rPr>
          <w:lang w:val="vi-VN"/>
        </w:rPr>
        <w:lastRenderedPageBreak/>
        <w:t>thời phối hợp chặt chẽ với cấp uỷ, chính quyền bảo đảm công tác</w:t>
      </w:r>
      <w:r w:rsidR="00956B1D" w:rsidRPr="00E234DE">
        <w:rPr>
          <w:lang w:val="vi-VN"/>
        </w:rPr>
        <w:t xml:space="preserve"> bảo đảm </w:t>
      </w:r>
      <w:r w:rsidR="00CD4542" w:rsidRPr="00005A90">
        <w:rPr>
          <w:lang w:val="vi-VN"/>
        </w:rPr>
        <w:t>trật tự, an toàn giao thông</w:t>
      </w:r>
      <w:r w:rsidRPr="00E234DE">
        <w:rPr>
          <w:lang w:val="vi-VN"/>
        </w:rPr>
        <w:t>, giảm thiểu tai nạn giao thông trong dịp Tết Dương lịch, Tết Nguyên đán Ất Tỵ và Lễ hội xuân 2025.</w:t>
      </w:r>
      <w:r w:rsidR="00124122" w:rsidRPr="00E234DE">
        <w:rPr>
          <w:lang w:val="vi-VN"/>
        </w:rPr>
        <w:t xml:space="preserve"> </w:t>
      </w:r>
    </w:p>
    <w:p w14:paraId="1CD57C9B" w14:textId="6F28C79D" w:rsidR="00801A5C" w:rsidRPr="00E234DE" w:rsidRDefault="008400E6" w:rsidP="00005A90">
      <w:pPr>
        <w:widowControl w:val="0"/>
        <w:spacing w:before="120"/>
        <w:ind w:firstLine="720"/>
        <w:jc w:val="both"/>
        <w:rPr>
          <w:bCs/>
          <w:spacing w:val="-4"/>
          <w:lang w:val="vi-VN"/>
        </w:rPr>
      </w:pPr>
      <w:r w:rsidRPr="00E234DE">
        <w:rPr>
          <w:b/>
          <w:spacing w:val="-4"/>
          <w:lang w:val="vi-VN"/>
        </w:rPr>
        <w:t>10</w:t>
      </w:r>
      <w:r w:rsidR="00124122" w:rsidRPr="00E234DE">
        <w:rPr>
          <w:spacing w:val="-4"/>
          <w:lang w:val="vi-VN"/>
        </w:rPr>
        <w:t>. Đề nghị Khu Quản lý đường bộ II</w:t>
      </w:r>
      <w:r w:rsidR="00124122" w:rsidRPr="00E234DE">
        <w:rPr>
          <w:bCs/>
          <w:spacing w:val="-4"/>
          <w:lang w:val="vi-VN"/>
        </w:rPr>
        <w:t xml:space="preserve"> chủ trì, phối hợp</w:t>
      </w:r>
      <w:r w:rsidR="00124122" w:rsidRPr="00E234DE">
        <w:rPr>
          <w:spacing w:val="-4"/>
          <w:lang w:val="vi-VN"/>
        </w:rPr>
        <w:t xml:space="preserve"> đơn vị liên quan kiểm tra điều kiện an toàn các công trình kết cấu hạ tầng giao thông</w:t>
      </w:r>
      <w:r w:rsidR="00CD4542" w:rsidRPr="00005A90">
        <w:rPr>
          <w:spacing w:val="-4"/>
          <w:lang w:val="vi-VN"/>
        </w:rPr>
        <w:t xml:space="preserve"> theo thẩm quyền quản lý</w:t>
      </w:r>
      <w:r w:rsidR="00124122" w:rsidRPr="00E234DE">
        <w:rPr>
          <w:spacing w:val="-4"/>
          <w:lang w:val="vi-VN"/>
        </w:rPr>
        <w:t>;</w:t>
      </w:r>
      <w:r w:rsidR="00625B1B" w:rsidRPr="00E234DE">
        <w:rPr>
          <w:spacing w:val="-4"/>
          <w:lang w:val="vi-VN"/>
        </w:rPr>
        <w:t xml:space="preserve"> chỉ đạo các đơn vị quản lý</w:t>
      </w:r>
      <w:r w:rsidR="00124122" w:rsidRPr="00E234DE">
        <w:rPr>
          <w:spacing w:val="-4"/>
          <w:lang w:val="vi-VN"/>
        </w:rPr>
        <w:t xml:space="preserve"> khẩn trương sửa chữa, bảo trì các tuyến đường giao thông trọng điểm, nhất là sửa chữa tình trạng mặt đường hư hỏng, xuống cấp trên tuyến Quốc lộ 1, Quốc lộ 8</w:t>
      </w:r>
      <w:r w:rsidR="00E449D4" w:rsidRPr="00E234DE">
        <w:rPr>
          <w:spacing w:val="-4"/>
          <w:lang w:val="vi-VN"/>
        </w:rPr>
        <w:t>, QL</w:t>
      </w:r>
      <w:r w:rsidR="0004468A" w:rsidRPr="00E234DE">
        <w:rPr>
          <w:spacing w:val="-4"/>
          <w:lang w:val="vi-VN"/>
        </w:rPr>
        <w:t>.</w:t>
      </w:r>
      <w:r w:rsidR="00E449D4" w:rsidRPr="00E234DE">
        <w:rPr>
          <w:spacing w:val="-4"/>
          <w:lang w:val="vi-VN"/>
        </w:rPr>
        <w:t>12C</w:t>
      </w:r>
      <w:r w:rsidR="00C544D7" w:rsidRPr="00E234DE">
        <w:rPr>
          <w:spacing w:val="-4"/>
          <w:lang w:val="vi-VN"/>
        </w:rPr>
        <w:t>, Đường Hồ Chí Minh</w:t>
      </w:r>
      <w:r w:rsidR="00617D13" w:rsidRPr="00E234DE">
        <w:rPr>
          <w:spacing w:val="-4"/>
          <w:lang w:val="vi-VN"/>
        </w:rPr>
        <w:t xml:space="preserve"> và</w:t>
      </w:r>
      <w:r w:rsidR="00E449D4" w:rsidRPr="00E234DE">
        <w:rPr>
          <w:spacing w:val="-4"/>
          <w:lang w:val="vi-VN"/>
        </w:rPr>
        <w:t xml:space="preserve"> các tuyến đường có vị trí thi công nút giao nối với </w:t>
      </w:r>
      <w:r w:rsidR="007B2E3C" w:rsidRPr="00E234DE">
        <w:rPr>
          <w:spacing w:val="-4"/>
          <w:lang w:val="vi-VN"/>
        </w:rPr>
        <w:t>đường bộ c</w:t>
      </w:r>
      <w:r w:rsidR="00E449D4" w:rsidRPr="00E234DE">
        <w:rPr>
          <w:spacing w:val="-4"/>
          <w:lang w:val="vi-VN"/>
        </w:rPr>
        <w:t>ao tốc Bắc Nam</w:t>
      </w:r>
      <w:r w:rsidR="00124122" w:rsidRPr="00E234DE">
        <w:rPr>
          <w:spacing w:val="-4"/>
          <w:lang w:val="vi-VN"/>
        </w:rPr>
        <w:t xml:space="preserve"> </w:t>
      </w:r>
      <w:r w:rsidR="005C3BBC" w:rsidRPr="00E234DE">
        <w:rPr>
          <w:bCs/>
          <w:spacing w:val="-4"/>
          <w:lang w:val="vi-VN"/>
        </w:rPr>
        <w:t xml:space="preserve">và các đoạn đường bị hư hỏng, sạt lở do mưa, lũ gây ra; kiểm tra, rà soát bổ sung hệ thống báo hiệu giao thông, thiết bị cảnh báo phản quang tại các nút giao thông, các đoạn đường có độ dốc cao, bán kính cong hẹp, tầm nhìn hạn chế </w:t>
      </w:r>
      <w:r w:rsidR="00124122" w:rsidRPr="00E234DE">
        <w:rPr>
          <w:spacing w:val="-4"/>
          <w:lang w:val="vi-VN"/>
        </w:rPr>
        <w:t>tiềm ẩn nguy cơ cao mất an toàn giao thông</w:t>
      </w:r>
      <w:r w:rsidR="00625B1B" w:rsidRPr="00E234DE">
        <w:rPr>
          <w:spacing w:val="-4"/>
          <w:lang w:val="vi-VN"/>
        </w:rPr>
        <w:t xml:space="preserve"> </w:t>
      </w:r>
      <w:r w:rsidR="00625B1B" w:rsidRPr="00E234DE">
        <w:rPr>
          <w:rFonts w:eastAsia="Calibri"/>
          <w:color w:val="000000"/>
          <w:spacing w:val="-4"/>
          <w:lang w:val="vi-VN"/>
        </w:rPr>
        <w:t>hoàn thành xong trước 10 ngày của kỳ nghỉ Tết Nguyên đán</w:t>
      </w:r>
      <w:r w:rsidR="00EF0931" w:rsidRPr="00E234DE">
        <w:rPr>
          <w:spacing w:val="-4"/>
          <w:lang w:val="vi-VN"/>
        </w:rPr>
        <w:t>;</w:t>
      </w:r>
      <w:r w:rsidR="00124122" w:rsidRPr="00E234DE">
        <w:rPr>
          <w:spacing w:val="-4"/>
          <w:lang w:val="vi-VN"/>
        </w:rPr>
        <w:t xml:space="preserve"> </w:t>
      </w:r>
      <w:r w:rsidR="00492CF1" w:rsidRPr="00E234DE">
        <w:rPr>
          <w:spacing w:val="-4"/>
          <w:lang w:val="vi-VN"/>
        </w:rPr>
        <w:t>t</w:t>
      </w:r>
      <w:r w:rsidR="00124122" w:rsidRPr="00E234DE">
        <w:rPr>
          <w:spacing w:val="-4"/>
          <w:lang w:val="vi-VN"/>
        </w:rPr>
        <w:t xml:space="preserve">hực hiện nghiêm việc tổ chức, hướng dẫn, bảo đảm ATGT </w:t>
      </w:r>
      <w:r w:rsidR="00492CF1" w:rsidRPr="00E234DE">
        <w:rPr>
          <w:bCs/>
          <w:spacing w:val="-4"/>
          <w:lang w:val="vi-VN"/>
        </w:rPr>
        <w:t>và vệ sinh môi trường</w:t>
      </w:r>
      <w:r w:rsidR="00492CF1" w:rsidRPr="00E234DE">
        <w:rPr>
          <w:spacing w:val="-4"/>
          <w:lang w:val="vi-VN"/>
        </w:rPr>
        <w:t xml:space="preserve"> trên </w:t>
      </w:r>
      <w:r w:rsidR="00124122" w:rsidRPr="00E234DE">
        <w:rPr>
          <w:spacing w:val="-4"/>
          <w:lang w:val="vi-VN"/>
        </w:rPr>
        <w:t>các tuyến đường vừa thi công vừa khai thác</w:t>
      </w:r>
      <w:r w:rsidR="00492CF1" w:rsidRPr="00E234DE">
        <w:rPr>
          <w:spacing w:val="-4"/>
          <w:lang w:val="vi-VN"/>
        </w:rPr>
        <w:t>;</w:t>
      </w:r>
      <w:r w:rsidR="00801A5C" w:rsidRPr="00E234DE">
        <w:rPr>
          <w:spacing w:val="-4"/>
          <w:lang w:val="vi-VN"/>
        </w:rPr>
        <w:t xml:space="preserve"> phương án tổ chức, điều tiết, phân luồng giao thông</w:t>
      </w:r>
      <w:r w:rsidR="00801A5C" w:rsidRPr="00E234DE">
        <w:rPr>
          <w:bCs/>
          <w:spacing w:val="-4"/>
          <w:lang w:val="vi-VN"/>
        </w:rPr>
        <w:t>, không để ùn tắc kéo dài khi có sự cố, tai nạn giao thông trên các tuyến đường thuộc thẩm quyền quản lý.</w:t>
      </w:r>
    </w:p>
    <w:p w14:paraId="3A13DB08" w14:textId="1D21271B" w:rsidR="00124122" w:rsidRPr="00E234DE" w:rsidRDefault="009D4CAE" w:rsidP="00005A90">
      <w:pPr>
        <w:spacing w:before="120"/>
        <w:ind w:firstLine="720"/>
        <w:jc w:val="both"/>
        <w:rPr>
          <w:bCs/>
          <w:lang w:val="vi-VN"/>
        </w:rPr>
      </w:pPr>
      <w:r w:rsidRPr="00E234DE">
        <w:rPr>
          <w:b/>
          <w:bCs/>
          <w:lang w:val="vi-VN"/>
        </w:rPr>
        <w:t>1</w:t>
      </w:r>
      <w:r w:rsidR="008400E6" w:rsidRPr="00E234DE">
        <w:rPr>
          <w:b/>
          <w:bCs/>
          <w:lang w:val="vi-VN"/>
        </w:rPr>
        <w:t>1</w:t>
      </w:r>
      <w:r w:rsidR="00124122" w:rsidRPr="00E234DE">
        <w:rPr>
          <w:bCs/>
          <w:lang w:val="vi-VN"/>
        </w:rPr>
        <w:t xml:space="preserve">. Các thành viên Ban ATGT tỉnh: Theo nhiệm vụ được phân công, phát huy </w:t>
      </w:r>
      <w:r w:rsidR="00C71CC5" w:rsidRPr="00E234DE">
        <w:rPr>
          <w:bCs/>
          <w:lang w:val="vi-VN"/>
        </w:rPr>
        <w:t>vai trò</w:t>
      </w:r>
      <w:r w:rsidR="00124122" w:rsidRPr="00E234DE">
        <w:rPr>
          <w:bCs/>
          <w:lang w:val="vi-VN"/>
        </w:rPr>
        <w:t xml:space="preserve"> trách nhiệm, thường xuyên đôn đốc, kiểm tra, chỉ đạo các ngành, địa phương; kịp thời báo cáo tình hình, tham mưu các giải pháp nhằm kiềm chế, giảm tai nạn giao thông.</w:t>
      </w:r>
    </w:p>
    <w:p w14:paraId="736B0EC6" w14:textId="47BD6876" w:rsidR="00E37162" w:rsidRPr="00E234DE" w:rsidRDefault="00827578" w:rsidP="00005A90">
      <w:pPr>
        <w:widowControl w:val="0"/>
        <w:autoSpaceDE w:val="0"/>
        <w:autoSpaceDN w:val="0"/>
        <w:spacing w:before="120"/>
        <w:ind w:firstLine="720"/>
        <w:jc w:val="both"/>
        <w:outlineLvl w:val="0"/>
        <w:rPr>
          <w:b/>
          <w:lang w:val="vi-VN"/>
        </w:rPr>
      </w:pPr>
      <w:r w:rsidRPr="00E234DE">
        <w:rPr>
          <w:b/>
          <w:lang w:val="vi-VN"/>
        </w:rPr>
        <w:t>IV</w:t>
      </w:r>
      <w:r w:rsidR="00722CF9" w:rsidRPr="00E234DE">
        <w:rPr>
          <w:b/>
          <w:lang w:val="vi-VN"/>
        </w:rPr>
        <w:t>. TỔ C</w:t>
      </w:r>
      <w:r w:rsidR="0025027A" w:rsidRPr="00E234DE">
        <w:rPr>
          <w:b/>
          <w:lang w:val="vi-VN"/>
        </w:rPr>
        <w:t>HỨC</w:t>
      </w:r>
      <w:r w:rsidR="00722CF9" w:rsidRPr="00E234DE">
        <w:rPr>
          <w:b/>
          <w:lang w:val="vi-VN"/>
        </w:rPr>
        <w:t xml:space="preserve"> THỰC HIỆN</w:t>
      </w:r>
    </w:p>
    <w:p w14:paraId="75514FF7" w14:textId="77777777" w:rsidR="009D4CAE" w:rsidRPr="00E234DE" w:rsidRDefault="00AB3F9D" w:rsidP="00005A90">
      <w:pPr>
        <w:widowControl w:val="0"/>
        <w:autoSpaceDE w:val="0"/>
        <w:autoSpaceDN w:val="0"/>
        <w:spacing w:before="120"/>
        <w:ind w:firstLine="720"/>
        <w:jc w:val="both"/>
        <w:outlineLvl w:val="0"/>
        <w:rPr>
          <w:lang w:val="vi-VN"/>
        </w:rPr>
      </w:pPr>
      <w:r w:rsidRPr="00E234DE">
        <w:rPr>
          <w:b/>
          <w:lang w:val="vi-VN"/>
        </w:rPr>
        <w:t>1.</w:t>
      </w:r>
      <w:r w:rsidRPr="00E234DE">
        <w:rPr>
          <w:lang w:val="vi-VN"/>
        </w:rPr>
        <w:t xml:space="preserve"> Các </w:t>
      </w:r>
      <w:r w:rsidR="00A16F4C" w:rsidRPr="00E234DE">
        <w:rPr>
          <w:lang w:val="vi-VN"/>
        </w:rPr>
        <w:t>sở, ban, ngành</w:t>
      </w:r>
      <w:r w:rsidR="00EC0A96" w:rsidRPr="00E234DE">
        <w:rPr>
          <w:lang w:val="vi-VN"/>
        </w:rPr>
        <w:t xml:space="preserve">, </w:t>
      </w:r>
      <w:r w:rsidR="00A16F4C" w:rsidRPr="00E234DE">
        <w:rPr>
          <w:lang w:val="vi-VN"/>
        </w:rPr>
        <w:t xml:space="preserve">đoàn thể cấp tỉnh và chính quyền các địa phương theo chức năng, nhiệm vụ được giao </w:t>
      </w:r>
      <w:r w:rsidRPr="00E234DE">
        <w:rPr>
          <w:lang w:val="vi-VN"/>
        </w:rPr>
        <w:t>có trách nhiệm</w:t>
      </w:r>
      <w:r w:rsidR="00091D52" w:rsidRPr="00E234DE">
        <w:rPr>
          <w:lang w:val="vi-VN"/>
        </w:rPr>
        <w:t xml:space="preserve"> tổ chức quán triệt và</w:t>
      </w:r>
      <w:r w:rsidRPr="00E234DE">
        <w:rPr>
          <w:lang w:val="vi-VN"/>
        </w:rPr>
        <w:t xml:space="preserve"> triển khai thực hiện </w:t>
      </w:r>
      <w:r w:rsidR="00A16F4C" w:rsidRPr="00E234DE">
        <w:rPr>
          <w:lang w:val="vi-VN"/>
        </w:rPr>
        <w:t>Kế hoạch</w:t>
      </w:r>
      <w:r w:rsidRPr="00E234DE">
        <w:rPr>
          <w:lang w:val="vi-VN"/>
        </w:rPr>
        <w:t xml:space="preserve"> này; theo chức năng, nhiệm vụ tăng cường phối hợp kiểm tra, đôn đốc </w:t>
      </w:r>
      <w:r w:rsidR="00091D52" w:rsidRPr="00E234DE">
        <w:rPr>
          <w:lang w:val="vi-VN"/>
        </w:rPr>
        <w:t xml:space="preserve">việc </w:t>
      </w:r>
      <w:r w:rsidRPr="00E234DE">
        <w:rPr>
          <w:lang w:val="vi-VN"/>
        </w:rPr>
        <w:t xml:space="preserve">thực hiện của </w:t>
      </w:r>
      <w:r w:rsidR="00A16F4C" w:rsidRPr="00E234DE">
        <w:rPr>
          <w:lang w:val="vi-VN"/>
        </w:rPr>
        <w:t>đơn vị, địa phương</w:t>
      </w:r>
      <w:r w:rsidRPr="00E234DE">
        <w:rPr>
          <w:lang w:val="vi-VN"/>
        </w:rPr>
        <w:t xml:space="preserve"> mình. </w:t>
      </w:r>
    </w:p>
    <w:p w14:paraId="36166BBF" w14:textId="7BE37D8A" w:rsidR="00FA4E6F" w:rsidRPr="0052344F" w:rsidRDefault="00061459" w:rsidP="00005A90">
      <w:pPr>
        <w:widowControl w:val="0"/>
        <w:autoSpaceDE w:val="0"/>
        <w:autoSpaceDN w:val="0"/>
        <w:spacing w:before="120"/>
        <w:ind w:firstLine="720"/>
        <w:jc w:val="both"/>
        <w:outlineLvl w:val="0"/>
        <w:rPr>
          <w:spacing w:val="-6"/>
          <w:lang w:val="vi-VN"/>
        </w:rPr>
      </w:pPr>
      <w:r w:rsidRPr="0052344F">
        <w:rPr>
          <w:b/>
          <w:bCs/>
          <w:spacing w:val="-6"/>
          <w:lang w:val="vi-VN"/>
        </w:rPr>
        <w:t>2.</w:t>
      </w:r>
      <w:r w:rsidRPr="0052344F">
        <w:rPr>
          <w:spacing w:val="-6"/>
          <w:lang w:val="vi-VN"/>
        </w:rPr>
        <w:t xml:space="preserve"> </w:t>
      </w:r>
      <w:r w:rsidR="00891BF2" w:rsidRPr="0052344F">
        <w:rPr>
          <w:spacing w:val="-6"/>
          <w:lang w:val="pt-BR" w:eastAsia="vi-VN"/>
        </w:rPr>
        <w:t xml:space="preserve">Công an tỉnh, Sở </w:t>
      </w:r>
      <w:r w:rsidR="00CD4542">
        <w:rPr>
          <w:spacing w:val="-6"/>
          <w:lang w:val="pt-BR" w:eastAsia="vi-VN"/>
        </w:rPr>
        <w:t>Giao thông vận tải</w:t>
      </w:r>
      <w:r w:rsidR="00891BF2" w:rsidRPr="0052344F">
        <w:rPr>
          <w:spacing w:val="-6"/>
          <w:lang w:val="pt-BR" w:eastAsia="vi-VN"/>
        </w:rPr>
        <w:t xml:space="preserve"> gửi số điện thoại đường dây nóng của đơn vị về Ban ATGT tỉnh</w:t>
      </w:r>
      <w:r w:rsidR="00D43AAB" w:rsidRPr="0052344F">
        <w:rPr>
          <w:spacing w:val="-6"/>
          <w:lang w:val="pt-BR" w:eastAsia="vi-VN"/>
        </w:rPr>
        <w:t xml:space="preserve"> </w:t>
      </w:r>
      <w:r w:rsidR="00891BF2" w:rsidRPr="0052344F">
        <w:rPr>
          <w:spacing w:val="-6"/>
          <w:lang w:val="pt-BR" w:eastAsia="vi-VN"/>
        </w:rPr>
        <w:t>để tổng hợp và công bố trên phương tiện thông tin đại chúng</w:t>
      </w:r>
      <w:r w:rsidR="00973B81" w:rsidRPr="0052344F">
        <w:rPr>
          <w:spacing w:val="-6"/>
          <w:lang w:val="pt-BR" w:eastAsia="vi-VN"/>
        </w:rPr>
        <w:t xml:space="preserve"> trước ngày 2</w:t>
      </w:r>
      <w:r w:rsidR="00CD4542">
        <w:rPr>
          <w:spacing w:val="-6"/>
          <w:lang w:val="pt-BR" w:eastAsia="vi-VN"/>
        </w:rPr>
        <w:t>8</w:t>
      </w:r>
      <w:r w:rsidR="00973B81" w:rsidRPr="0052344F">
        <w:rPr>
          <w:spacing w:val="-6"/>
          <w:lang w:val="pt-BR" w:eastAsia="vi-VN"/>
        </w:rPr>
        <w:t>/12/2024</w:t>
      </w:r>
      <w:r w:rsidR="00891BF2" w:rsidRPr="0052344F">
        <w:rPr>
          <w:spacing w:val="-6"/>
          <w:lang w:val="pt-BR" w:eastAsia="vi-VN"/>
        </w:rPr>
        <w:t xml:space="preserve"> nhằm tiếp nhận các phản ánh của người dân về tình hình bảo đảm </w:t>
      </w:r>
      <w:r w:rsidR="00CD4542">
        <w:rPr>
          <w:spacing w:val="-6"/>
          <w:lang w:val="pt-BR" w:eastAsia="vi-VN"/>
        </w:rPr>
        <w:t>trật tự, an toàn giao thông</w:t>
      </w:r>
      <w:r w:rsidR="00891BF2" w:rsidRPr="0052344F">
        <w:rPr>
          <w:spacing w:val="-6"/>
          <w:lang w:val="pt-BR" w:eastAsia="vi-VN"/>
        </w:rPr>
        <w:t xml:space="preserve"> trong dịp nghỉ lễ</w:t>
      </w:r>
      <w:r w:rsidR="0004202C" w:rsidRPr="0052344F">
        <w:rPr>
          <w:spacing w:val="-6"/>
          <w:lang w:val="pt-BR" w:eastAsia="vi-VN"/>
        </w:rPr>
        <w:t>, Tết</w:t>
      </w:r>
      <w:r w:rsidR="00891BF2" w:rsidRPr="0052344F">
        <w:rPr>
          <w:spacing w:val="-6"/>
          <w:lang w:val="pt-BR" w:eastAsia="vi-VN"/>
        </w:rPr>
        <w:t>; đồng thời bảo đảm phương án ứng trực 24/7 để tiếp nhận thông tin, giải quyết, khắc phục kịp thời các vụ việc phát sinh</w:t>
      </w:r>
      <w:r w:rsidR="0048262C" w:rsidRPr="0052344F">
        <w:rPr>
          <w:spacing w:val="-6"/>
          <w:lang w:val="pt-BR" w:eastAsia="vi-VN"/>
        </w:rPr>
        <w:t xml:space="preserve"> (nếu có)</w:t>
      </w:r>
      <w:r w:rsidR="00891BF2" w:rsidRPr="0052344F">
        <w:rPr>
          <w:spacing w:val="-6"/>
          <w:lang w:val="pt-BR" w:eastAsia="vi-VN"/>
        </w:rPr>
        <w:t xml:space="preserve">. </w:t>
      </w:r>
    </w:p>
    <w:p w14:paraId="0EF7CD42" w14:textId="3B7EA0DC" w:rsidR="009D4CAE" w:rsidRPr="00E234DE" w:rsidRDefault="00891BF2" w:rsidP="00005A90">
      <w:pPr>
        <w:widowControl w:val="0"/>
        <w:autoSpaceDE w:val="0"/>
        <w:autoSpaceDN w:val="0"/>
        <w:spacing w:before="120"/>
        <w:ind w:firstLine="720"/>
        <w:jc w:val="both"/>
        <w:outlineLvl w:val="0"/>
        <w:rPr>
          <w:bCs/>
          <w:lang w:val="vi-VN"/>
        </w:rPr>
      </w:pPr>
      <w:r w:rsidRPr="00E234DE">
        <w:rPr>
          <w:b/>
          <w:bCs/>
          <w:lang w:val="vi-VN"/>
        </w:rPr>
        <w:t>3.</w:t>
      </w:r>
      <w:r w:rsidRPr="00E234DE">
        <w:rPr>
          <w:lang w:val="vi-VN"/>
        </w:rPr>
        <w:t xml:space="preserve"> </w:t>
      </w:r>
      <w:r w:rsidRPr="00E234DE">
        <w:rPr>
          <w:bCs/>
          <w:lang w:val="vi-VN"/>
        </w:rPr>
        <w:t>C</w:t>
      </w:r>
      <w:r w:rsidR="007B4F65" w:rsidRPr="00E234DE">
        <w:rPr>
          <w:bCs/>
          <w:lang w:val="vi-VN"/>
        </w:rPr>
        <w:t xml:space="preserve">ông an tỉnh, Sở </w:t>
      </w:r>
      <w:r w:rsidR="00CD4542" w:rsidRPr="00005A90">
        <w:rPr>
          <w:bCs/>
          <w:lang w:val="vi-VN"/>
        </w:rPr>
        <w:t>Giao thông vận tải</w:t>
      </w:r>
      <w:r w:rsidR="007B4F65" w:rsidRPr="00E234DE">
        <w:rPr>
          <w:bCs/>
          <w:lang w:val="vi-VN"/>
        </w:rPr>
        <w:t xml:space="preserve">, UBND các huyện, thành phố, thị xã và các đơn vị liên quan </w:t>
      </w:r>
      <w:r w:rsidRPr="00E234DE">
        <w:rPr>
          <w:bCs/>
          <w:lang w:val="vi-VN"/>
        </w:rPr>
        <w:t xml:space="preserve">báo cáo tình hình trật tự ATGT trong 09 ngày nghỉ Tết Nguyên đán Ất Tỵ, từ ngày 25/01/2025 đến hết ngày 02/02/2025 </w:t>
      </w:r>
      <w:r w:rsidRPr="00E234DE">
        <w:rPr>
          <w:bCs/>
          <w:i/>
          <w:iCs/>
          <w:lang w:val="vi-VN"/>
        </w:rPr>
        <w:t>(tức ngày 26 tháng Chạp năm Giáp Thìn đến hết ngày 05 tháng Giêng năm Ất T</w:t>
      </w:r>
      <w:r w:rsidR="007B4F65" w:rsidRPr="00E234DE">
        <w:rPr>
          <w:bCs/>
          <w:i/>
          <w:iCs/>
          <w:lang w:val="vi-VN"/>
        </w:rPr>
        <w:t>ỵ</w:t>
      </w:r>
      <w:r w:rsidRPr="00E234DE">
        <w:rPr>
          <w:bCs/>
          <w:i/>
          <w:iCs/>
          <w:lang w:val="vi-VN"/>
        </w:rPr>
        <w:t>)</w:t>
      </w:r>
      <w:r w:rsidRPr="00E234DE">
        <w:rPr>
          <w:bCs/>
          <w:lang w:val="vi-VN"/>
        </w:rPr>
        <w:t xml:space="preserve"> gửi về Ban An toàn giao thông tỉnh; trong đó: báo cáo ngày gửi trước 10h00 hàng ngày; báo cáo tổng hợp 09 ngày nghỉ Tết Ất Tỵ gửi trước 10h00 ngày </w:t>
      </w:r>
      <w:r w:rsidR="007B4F65" w:rsidRPr="00E234DE">
        <w:rPr>
          <w:bCs/>
          <w:lang w:val="vi-VN"/>
        </w:rPr>
        <w:t>02</w:t>
      </w:r>
      <w:r w:rsidRPr="00E234DE">
        <w:rPr>
          <w:bCs/>
          <w:lang w:val="vi-VN"/>
        </w:rPr>
        <w:t>/02/202</w:t>
      </w:r>
      <w:r w:rsidR="007B4F65" w:rsidRPr="00E234DE">
        <w:rPr>
          <w:bCs/>
          <w:lang w:val="vi-VN"/>
        </w:rPr>
        <w:t>5</w:t>
      </w:r>
      <w:r w:rsidRPr="00E234DE">
        <w:rPr>
          <w:bCs/>
          <w:lang w:val="vi-VN"/>
        </w:rPr>
        <w:t xml:space="preserve"> để tổng hợp, báo cáo UBND tỉnh, Ủy ban ATGT Quốc gia. Báo cáo tổng hợp kết quả triển khai thực hiện Kế hoạch </w:t>
      </w:r>
      <w:r w:rsidRPr="00E234DE">
        <w:rPr>
          <w:bCs/>
          <w:i/>
          <w:iCs/>
          <w:lang w:val="vi-VN"/>
        </w:rPr>
        <w:t>(</w:t>
      </w:r>
      <w:r w:rsidR="00CA02CA" w:rsidRPr="00E234DE">
        <w:rPr>
          <w:bCs/>
          <w:i/>
          <w:iCs/>
          <w:lang w:val="vi-VN"/>
        </w:rPr>
        <w:t>t</w:t>
      </w:r>
      <w:r w:rsidRPr="00E234DE">
        <w:rPr>
          <w:bCs/>
          <w:i/>
          <w:iCs/>
          <w:lang w:val="vi-VN"/>
        </w:rPr>
        <w:t>ừ ngày 2</w:t>
      </w:r>
      <w:r w:rsidR="00A67FF5" w:rsidRPr="00A67FF5">
        <w:rPr>
          <w:bCs/>
          <w:i/>
          <w:iCs/>
          <w:lang w:val="vi-VN"/>
        </w:rPr>
        <w:t>7</w:t>
      </w:r>
      <w:r w:rsidRPr="00E234DE">
        <w:rPr>
          <w:bCs/>
          <w:i/>
          <w:iCs/>
          <w:lang w:val="vi-VN"/>
        </w:rPr>
        <w:t>/12/2024 đến ngày 20/02/2025)</w:t>
      </w:r>
      <w:r w:rsidR="007B4F65" w:rsidRPr="00E234DE">
        <w:rPr>
          <w:bCs/>
          <w:lang w:val="vi-VN"/>
        </w:rPr>
        <w:t xml:space="preserve">, gửi về Ban An toàn giao thông tỉnh trước 10h ngày 20/2/2025, để báo cáo UBND tỉnh, Ủy ban </w:t>
      </w:r>
      <w:r w:rsidR="00CD4542" w:rsidRPr="00005A90">
        <w:rPr>
          <w:bCs/>
          <w:lang w:val="vi-VN"/>
        </w:rPr>
        <w:t>ATGT</w:t>
      </w:r>
      <w:r w:rsidR="007B4F65" w:rsidRPr="00E234DE">
        <w:rPr>
          <w:bCs/>
          <w:lang w:val="vi-VN"/>
        </w:rPr>
        <w:t xml:space="preserve"> Quốc gia và Thủ tướng Chính phủ.</w:t>
      </w:r>
    </w:p>
    <w:p w14:paraId="296BE001" w14:textId="61F84989" w:rsidR="00FA4E6F" w:rsidRPr="00E234DE" w:rsidRDefault="00FA4E6F" w:rsidP="00005A90">
      <w:pPr>
        <w:widowControl w:val="0"/>
        <w:autoSpaceDE w:val="0"/>
        <w:autoSpaceDN w:val="0"/>
        <w:spacing w:before="100"/>
        <w:ind w:firstLine="720"/>
        <w:jc w:val="both"/>
        <w:outlineLvl w:val="0"/>
        <w:rPr>
          <w:lang w:val="vi-VN"/>
        </w:rPr>
      </w:pPr>
      <w:r w:rsidRPr="00E234DE">
        <w:rPr>
          <w:lang w:val="vi-VN"/>
        </w:rPr>
        <w:lastRenderedPageBreak/>
        <w:t>Yêu cầu các Sở, ban, ngành, đoàn thể cấp tỉnh và UBND các huyện, thị xã, thành phố khẩn trương, nghiêm túc</w:t>
      </w:r>
      <w:r w:rsidR="00AA0B20" w:rsidRPr="00E234DE">
        <w:rPr>
          <w:lang w:val="vi-VN"/>
        </w:rPr>
        <w:t xml:space="preserve"> triển khai</w:t>
      </w:r>
      <w:r w:rsidRPr="00E234DE">
        <w:rPr>
          <w:lang w:val="vi-VN"/>
        </w:rPr>
        <w:t xml:space="preserve"> thực hiện./.</w:t>
      </w:r>
    </w:p>
    <w:tbl>
      <w:tblPr>
        <w:tblpPr w:leftFromText="181" w:rightFromText="181" w:vertAnchor="text" w:tblpY="131"/>
        <w:tblOverlap w:val="never"/>
        <w:tblW w:w="9322" w:type="dxa"/>
        <w:tblLook w:val="04A0" w:firstRow="1" w:lastRow="0" w:firstColumn="1" w:lastColumn="0" w:noHBand="0" w:noVBand="1"/>
      </w:tblPr>
      <w:tblGrid>
        <w:gridCol w:w="4928"/>
        <w:gridCol w:w="4394"/>
      </w:tblGrid>
      <w:tr w:rsidR="009F2523" w:rsidRPr="009F2523" w14:paraId="0F7ED1AA" w14:textId="77777777" w:rsidTr="00E234DE">
        <w:tc>
          <w:tcPr>
            <w:tcW w:w="4928" w:type="dxa"/>
          </w:tcPr>
          <w:p w14:paraId="792FF736" w14:textId="77777777" w:rsidR="009D4CAE" w:rsidRPr="00E234DE" w:rsidRDefault="009F2523" w:rsidP="00FE7C88">
            <w:pPr>
              <w:jc w:val="both"/>
              <w:rPr>
                <w:rFonts w:eastAsia="Calibri"/>
                <w:sz w:val="24"/>
                <w:szCs w:val="24"/>
                <w:lang w:val="vi-VN"/>
              </w:rPr>
            </w:pPr>
            <w:r w:rsidRPr="00E234DE">
              <w:rPr>
                <w:rFonts w:eastAsia="Calibri"/>
                <w:b/>
                <w:i/>
                <w:sz w:val="24"/>
                <w:szCs w:val="24"/>
                <w:lang w:val="vi-VN"/>
              </w:rPr>
              <w:t>Nơi nh</w:t>
            </w:r>
            <w:r w:rsidR="005C769F" w:rsidRPr="00E234DE">
              <w:rPr>
                <w:rFonts w:eastAsia="Calibri"/>
                <w:b/>
                <w:i/>
                <w:sz w:val="24"/>
                <w:szCs w:val="24"/>
                <w:lang w:val="vi-VN"/>
              </w:rPr>
              <w:t>ậ</w:t>
            </w:r>
            <w:r w:rsidRPr="00E234DE">
              <w:rPr>
                <w:rFonts w:eastAsia="Calibri"/>
                <w:b/>
                <w:i/>
                <w:sz w:val="24"/>
                <w:szCs w:val="24"/>
                <w:lang w:val="vi-VN"/>
              </w:rPr>
              <w:t>n</w:t>
            </w:r>
            <w:r w:rsidRPr="00E234DE">
              <w:rPr>
                <w:rFonts w:eastAsia="Calibri"/>
                <w:b/>
                <w:sz w:val="24"/>
                <w:szCs w:val="24"/>
                <w:lang w:val="vi-VN"/>
              </w:rPr>
              <w:t>:</w:t>
            </w:r>
            <w:r w:rsidRPr="00E234DE">
              <w:rPr>
                <w:rFonts w:eastAsia="Calibri"/>
                <w:sz w:val="24"/>
                <w:szCs w:val="24"/>
                <w:lang w:val="vi-VN"/>
              </w:rPr>
              <w:t xml:space="preserve"> </w:t>
            </w:r>
          </w:p>
          <w:p w14:paraId="0AB630D7" w14:textId="675A533C" w:rsidR="009F2523" w:rsidRPr="00E234DE" w:rsidRDefault="009D4CAE" w:rsidP="00FE7C88">
            <w:pPr>
              <w:jc w:val="both"/>
              <w:rPr>
                <w:rFonts w:eastAsia="Calibri"/>
                <w:sz w:val="22"/>
                <w:szCs w:val="22"/>
                <w:lang w:val="vi-VN"/>
              </w:rPr>
            </w:pPr>
            <w:r w:rsidRPr="00E234DE">
              <w:rPr>
                <w:rFonts w:eastAsia="Calibri"/>
                <w:sz w:val="22"/>
                <w:szCs w:val="22"/>
                <w:lang w:val="vi-VN"/>
              </w:rPr>
              <w:t>- Văn phòng Chính phủ (</w:t>
            </w:r>
            <w:r w:rsidR="00AC4D7D" w:rsidRPr="00E234DE">
              <w:rPr>
                <w:rFonts w:eastAsia="Calibri"/>
                <w:sz w:val="22"/>
                <w:szCs w:val="22"/>
                <w:lang w:val="vi-VN"/>
              </w:rPr>
              <w:t>báo cáo</w:t>
            </w:r>
            <w:r w:rsidRPr="00E234DE">
              <w:rPr>
                <w:rFonts w:eastAsia="Calibri"/>
                <w:sz w:val="22"/>
                <w:szCs w:val="22"/>
                <w:lang w:val="vi-VN"/>
              </w:rPr>
              <w:t>);</w:t>
            </w:r>
            <w:r w:rsidR="009F2523" w:rsidRPr="00E234DE">
              <w:rPr>
                <w:rFonts w:eastAsia="Calibri"/>
                <w:sz w:val="22"/>
                <w:szCs w:val="22"/>
                <w:lang w:val="vi-VN"/>
              </w:rPr>
              <w:tab/>
            </w:r>
          </w:p>
          <w:p w14:paraId="5F147D56" w14:textId="526D2802" w:rsidR="009F2523" w:rsidRPr="00E234DE" w:rsidRDefault="009F2523" w:rsidP="00FE7C88">
            <w:pPr>
              <w:jc w:val="both"/>
              <w:rPr>
                <w:rFonts w:eastAsia="Calibri"/>
                <w:sz w:val="22"/>
                <w:szCs w:val="22"/>
              </w:rPr>
            </w:pPr>
            <w:r w:rsidRPr="00E234DE">
              <w:rPr>
                <w:rFonts w:eastAsia="Calibri"/>
                <w:sz w:val="22"/>
                <w:szCs w:val="22"/>
              </w:rPr>
              <w:t>- Ủy ban</w:t>
            </w:r>
            <w:r w:rsidR="005C769F" w:rsidRPr="00E234DE">
              <w:rPr>
                <w:rFonts w:eastAsia="Calibri"/>
                <w:sz w:val="22"/>
                <w:szCs w:val="22"/>
              </w:rPr>
              <w:t xml:space="preserve"> ATGT</w:t>
            </w:r>
            <w:r w:rsidR="00827578" w:rsidRPr="00E234DE">
              <w:rPr>
                <w:rFonts w:eastAsia="Calibri"/>
                <w:sz w:val="22"/>
                <w:szCs w:val="22"/>
              </w:rPr>
              <w:t>QG</w:t>
            </w:r>
            <w:r w:rsidR="005C769F" w:rsidRPr="00E234DE">
              <w:rPr>
                <w:rFonts w:eastAsia="Calibri"/>
                <w:sz w:val="22"/>
                <w:szCs w:val="22"/>
              </w:rPr>
              <w:t xml:space="preserve"> (báo cáo)</w:t>
            </w:r>
            <w:r w:rsidR="00827578" w:rsidRPr="00E234DE">
              <w:rPr>
                <w:rFonts w:eastAsia="Calibri"/>
                <w:sz w:val="22"/>
                <w:szCs w:val="22"/>
              </w:rPr>
              <w:t xml:space="preserve">;               </w:t>
            </w:r>
            <w:r w:rsidRPr="00E234DE">
              <w:rPr>
                <w:rFonts w:eastAsia="Calibri"/>
                <w:sz w:val="22"/>
                <w:szCs w:val="22"/>
              </w:rPr>
              <w:t xml:space="preserve">                                              </w:t>
            </w:r>
          </w:p>
          <w:p w14:paraId="5049C021" w14:textId="0F380B14" w:rsidR="009F2523" w:rsidRPr="00E234DE" w:rsidRDefault="009F15F9" w:rsidP="00FE7C88">
            <w:pPr>
              <w:jc w:val="both"/>
              <w:rPr>
                <w:bCs/>
                <w:sz w:val="22"/>
                <w:szCs w:val="22"/>
                <w:lang w:val="fr-FR"/>
              </w:rPr>
            </w:pPr>
            <w:r w:rsidRPr="00E234DE">
              <w:rPr>
                <w:bCs/>
                <w:sz w:val="22"/>
                <w:szCs w:val="22"/>
                <w:lang w:val="fr-FR"/>
              </w:rPr>
              <w:t>- Thường trực: Tỉnh ủy, HĐND tỉnh</w:t>
            </w:r>
            <w:r w:rsidR="0047449F" w:rsidRPr="00E234DE">
              <w:rPr>
                <w:bCs/>
                <w:sz w:val="22"/>
                <w:szCs w:val="22"/>
                <w:lang w:val="fr-FR"/>
              </w:rPr>
              <w:t xml:space="preserve"> (</w:t>
            </w:r>
            <w:r w:rsidR="00601628" w:rsidRPr="00E234DE">
              <w:rPr>
                <w:bCs/>
                <w:sz w:val="22"/>
                <w:szCs w:val="22"/>
                <w:lang w:val="fr-FR"/>
              </w:rPr>
              <w:t>báo cáo</w:t>
            </w:r>
            <w:r w:rsidR="0047449F" w:rsidRPr="00E234DE">
              <w:rPr>
                <w:bCs/>
                <w:sz w:val="22"/>
                <w:szCs w:val="22"/>
                <w:lang w:val="fr-FR"/>
              </w:rPr>
              <w:t>)</w:t>
            </w:r>
            <w:r w:rsidRPr="00E234DE">
              <w:rPr>
                <w:bCs/>
                <w:sz w:val="22"/>
                <w:szCs w:val="22"/>
                <w:lang w:val="fr-FR"/>
              </w:rPr>
              <w:t>;</w:t>
            </w:r>
          </w:p>
          <w:p w14:paraId="385C7FFD" w14:textId="55A03195" w:rsidR="009F2523" w:rsidRPr="00E234DE" w:rsidRDefault="009F2523" w:rsidP="00FE7C88">
            <w:pPr>
              <w:jc w:val="both"/>
              <w:rPr>
                <w:bCs/>
                <w:sz w:val="22"/>
                <w:szCs w:val="22"/>
                <w:lang w:val="fr-FR"/>
              </w:rPr>
            </w:pPr>
            <w:r w:rsidRPr="00E234DE">
              <w:rPr>
                <w:bCs/>
                <w:sz w:val="22"/>
                <w:szCs w:val="22"/>
                <w:lang w:val="fr-FR"/>
              </w:rPr>
              <w:t>- Chủ tịch, các PCT UBND tỉnh;</w:t>
            </w:r>
          </w:p>
          <w:p w14:paraId="7D9B08C0" w14:textId="17E2EA9B" w:rsidR="009D4CAE" w:rsidRPr="00E234DE" w:rsidRDefault="009D4CAE" w:rsidP="00FE7C88">
            <w:pPr>
              <w:jc w:val="both"/>
              <w:rPr>
                <w:bCs/>
                <w:sz w:val="22"/>
                <w:szCs w:val="22"/>
                <w:lang w:val="fr-FR"/>
              </w:rPr>
            </w:pPr>
            <w:r w:rsidRPr="00E234DE">
              <w:rPr>
                <w:bCs/>
                <w:sz w:val="22"/>
                <w:szCs w:val="22"/>
                <w:lang w:val="fr-FR"/>
              </w:rPr>
              <w:t>- Khu Quản lý đường bộ II;</w:t>
            </w:r>
          </w:p>
          <w:p w14:paraId="51707F9A" w14:textId="7EF5D732" w:rsidR="009F2523" w:rsidRPr="00E234DE" w:rsidRDefault="009F2523" w:rsidP="00FE7C88">
            <w:pPr>
              <w:jc w:val="both"/>
              <w:rPr>
                <w:rFonts w:eastAsia="Calibri"/>
                <w:sz w:val="22"/>
                <w:szCs w:val="22"/>
                <w:lang w:val="fr-FR"/>
              </w:rPr>
            </w:pPr>
            <w:r w:rsidRPr="00E234DE">
              <w:rPr>
                <w:rFonts w:eastAsia="Calibri"/>
                <w:sz w:val="22"/>
                <w:szCs w:val="22"/>
                <w:lang w:val="fr-FR"/>
              </w:rPr>
              <w:t>- Các sở, ban, ngành</w:t>
            </w:r>
            <w:r w:rsidR="0047449F" w:rsidRPr="00E234DE">
              <w:rPr>
                <w:rFonts w:eastAsia="Calibri"/>
                <w:sz w:val="22"/>
                <w:szCs w:val="22"/>
                <w:lang w:val="fr-FR"/>
              </w:rPr>
              <w:t>, đoàn thể</w:t>
            </w:r>
            <w:r w:rsidRPr="00E234DE">
              <w:rPr>
                <w:rFonts w:eastAsia="Calibri"/>
                <w:sz w:val="22"/>
                <w:szCs w:val="22"/>
                <w:lang w:val="fr-FR"/>
              </w:rPr>
              <w:t xml:space="preserve"> cấp tỉnh;</w:t>
            </w:r>
          </w:p>
          <w:p w14:paraId="63DC16B4" w14:textId="531C4B08" w:rsidR="009F2523" w:rsidRPr="00E234DE" w:rsidRDefault="009F2523" w:rsidP="00FE7C88">
            <w:pPr>
              <w:jc w:val="both"/>
              <w:rPr>
                <w:rFonts w:eastAsia="Calibri"/>
                <w:sz w:val="22"/>
                <w:szCs w:val="22"/>
                <w:lang w:val="fr-FR"/>
              </w:rPr>
            </w:pPr>
            <w:r w:rsidRPr="00E234DE">
              <w:rPr>
                <w:rFonts w:eastAsia="Calibri"/>
                <w:sz w:val="22"/>
                <w:szCs w:val="22"/>
                <w:lang w:val="fr-FR"/>
              </w:rPr>
              <w:t>- Các tổ chức chính trị - xã hội cấp tỉnh;</w:t>
            </w:r>
          </w:p>
          <w:p w14:paraId="7F774346" w14:textId="795F7AE6" w:rsidR="0047449F" w:rsidRPr="00E234DE" w:rsidRDefault="0047449F" w:rsidP="00FE7C88">
            <w:pPr>
              <w:jc w:val="both"/>
              <w:rPr>
                <w:rFonts w:eastAsia="Calibri"/>
                <w:sz w:val="22"/>
                <w:szCs w:val="22"/>
                <w:lang w:val="fr-FR"/>
              </w:rPr>
            </w:pPr>
            <w:r w:rsidRPr="00E234DE">
              <w:rPr>
                <w:rFonts w:eastAsia="Calibri"/>
                <w:sz w:val="22"/>
                <w:szCs w:val="22"/>
                <w:lang w:val="fr-FR"/>
              </w:rPr>
              <w:t xml:space="preserve">- </w:t>
            </w:r>
            <w:r w:rsidR="00790C29" w:rsidRPr="00E234DE">
              <w:rPr>
                <w:rFonts w:eastAsia="Calibri"/>
                <w:sz w:val="22"/>
                <w:szCs w:val="22"/>
                <w:lang w:val="fr-FR"/>
              </w:rPr>
              <w:t>Các huyện ủy, thành ủy, thị ủy;</w:t>
            </w:r>
          </w:p>
          <w:p w14:paraId="2BFB6547" w14:textId="77777777" w:rsidR="006923F8" w:rsidRPr="00E234DE" w:rsidRDefault="009F2523" w:rsidP="00FE7C88">
            <w:pPr>
              <w:jc w:val="both"/>
              <w:rPr>
                <w:rFonts w:eastAsia="Calibri"/>
                <w:sz w:val="22"/>
                <w:szCs w:val="22"/>
                <w:lang w:val="fr-FR"/>
              </w:rPr>
            </w:pPr>
            <w:r w:rsidRPr="00E234DE">
              <w:rPr>
                <w:rFonts w:eastAsia="Calibri"/>
                <w:sz w:val="22"/>
                <w:szCs w:val="22"/>
                <w:lang w:val="fr-FR"/>
              </w:rPr>
              <w:t>- UBND các huyện, thành phố, thị xã;</w:t>
            </w:r>
          </w:p>
          <w:p w14:paraId="0D5FD67A" w14:textId="685924B2" w:rsidR="009F2523" w:rsidRPr="00E234DE" w:rsidRDefault="006923F8" w:rsidP="00FE7C88">
            <w:pPr>
              <w:jc w:val="both"/>
              <w:rPr>
                <w:rFonts w:eastAsia="Calibri"/>
                <w:sz w:val="22"/>
                <w:szCs w:val="22"/>
                <w:lang w:val="fr-FR"/>
              </w:rPr>
            </w:pPr>
            <w:r w:rsidRPr="00E234DE">
              <w:rPr>
                <w:rFonts w:eastAsia="Calibri"/>
                <w:sz w:val="22"/>
                <w:szCs w:val="22"/>
                <w:lang w:val="fr-FR"/>
              </w:rPr>
              <w:t>- Các trường Đại học, Cao đẳng trên địa bàn tỉnh ;</w:t>
            </w:r>
            <w:r w:rsidR="009F2523" w:rsidRPr="00E234DE">
              <w:rPr>
                <w:rFonts w:eastAsia="Calibri"/>
                <w:sz w:val="22"/>
                <w:szCs w:val="22"/>
                <w:lang w:val="fr-FR"/>
              </w:rPr>
              <w:t xml:space="preserve">                                                  </w:t>
            </w:r>
          </w:p>
          <w:p w14:paraId="30B3CD0E" w14:textId="0467F61B" w:rsidR="009F2523" w:rsidRPr="00E234DE" w:rsidRDefault="009F2523" w:rsidP="00FE7C88">
            <w:pPr>
              <w:jc w:val="both"/>
              <w:rPr>
                <w:rFonts w:eastAsia="Calibri"/>
                <w:sz w:val="22"/>
                <w:szCs w:val="22"/>
                <w:lang w:val="fr-FR"/>
              </w:rPr>
            </w:pPr>
            <w:r w:rsidRPr="00E234DE">
              <w:rPr>
                <w:rFonts w:eastAsia="Calibri"/>
                <w:sz w:val="22"/>
                <w:szCs w:val="22"/>
                <w:lang w:val="fr-FR"/>
              </w:rPr>
              <w:t xml:space="preserve">- </w:t>
            </w:r>
            <w:r w:rsidR="009F15F9" w:rsidRPr="00E234DE">
              <w:rPr>
                <w:rFonts w:eastAsia="Calibri"/>
                <w:sz w:val="22"/>
                <w:szCs w:val="22"/>
                <w:lang w:val="fr-FR"/>
              </w:rPr>
              <w:t>Chánh VP, các PCVP UBND tỉnh;</w:t>
            </w:r>
          </w:p>
          <w:p w14:paraId="7CCE578B" w14:textId="5A4524FC" w:rsidR="009F2523" w:rsidRPr="00E234DE" w:rsidRDefault="009F2523" w:rsidP="00FE7C88">
            <w:pPr>
              <w:jc w:val="both"/>
              <w:rPr>
                <w:bCs/>
                <w:sz w:val="22"/>
                <w:szCs w:val="22"/>
                <w:lang w:val="fr-FR"/>
              </w:rPr>
            </w:pPr>
            <w:r w:rsidRPr="00E234DE">
              <w:rPr>
                <w:bCs/>
                <w:sz w:val="22"/>
                <w:szCs w:val="22"/>
                <w:lang w:val="fr-FR"/>
              </w:rPr>
              <w:t>- Trung tâm CB-TH</w:t>
            </w:r>
            <w:r w:rsidR="00092D57" w:rsidRPr="00E234DE">
              <w:rPr>
                <w:bCs/>
                <w:sz w:val="22"/>
                <w:szCs w:val="22"/>
                <w:lang w:val="fr-FR"/>
              </w:rPr>
              <w:t xml:space="preserve"> tỉnh</w:t>
            </w:r>
            <w:r w:rsidRPr="00E234DE">
              <w:rPr>
                <w:bCs/>
                <w:sz w:val="22"/>
                <w:szCs w:val="22"/>
                <w:lang w:val="fr-FR"/>
              </w:rPr>
              <w:t>;</w:t>
            </w:r>
          </w:p>
          <w:p w14:paraId="3597C0D9" w14:textId="7FD5008B" w:rsidR="009F2523" w:rsidRPr="00E234DE" w:rsidRDefault="009F2523" w:rsidP="00FE7C88">
            <w:pPr>
              <w:jc w:val="both"/>
              <w:rPr>
                <w:bCs/>
                <w:sz w:val="22"/>
                <w:szCs w:val="22"/>
              </w:rPr>
            </w:pPr>
            <w:r w:rsidRPr="00E234DE">
              <w:rPr>
                <w:bCs/>
                <w:sz w:val="22"/>
                <w:szCs w:val="22"/>
              </w:rPr>
              <w:t>- Lưu VT, GT</w:t>
            </w:r>
            <w:r w:rsidR="004E0D35" w:rsidRPr="00E234DE">
              <w:rPr>
                <w:bCs/>
                <w:sz w:val="22"/>
                <w:szCs w:val="22"/>
                <w:vertAlign w:val="subscript"/>
              </w:rPr>
              <w:t>1</w:t>
            </w:r>
            <w:r w:rsidR="009E6766" w:rsidRPr="00E234DE">
              <w:rPr>
                <w:bCs/>
                <w:sz w:val="22"/>
                <w:szCs w:val="22"/>
                <w:vertAlign w:val="subscript"/>
              </w:rPr>
              <w:t>.</w:t>
            </w:r>
          </w:p>
        </w:tc>
        <w:tc>
          <w:tcPr>
            <w:tcW w:w="4394" w:type="dxa"/>
          </w:tcPr>
          <w:p w14:paraId="0A799335" w14:textId="77777777" w:rsidR="00891BF2" w:rsidRPr="00E234DE" w:rsidRDefault="009F2523" w:rsidP="00FE7C88">
            <w:pPr>
              <w:tabs>
                <w:tab w:val="left" w:pos="540"/>
              </w:tabs>
              <w:jc w:val="center"/>
              <w:rPr>
                <w:rFonts w:eastAsia="Calibri"/>
                <w:b/>
                <w:sz w:val="26"/>
                <w:szCs w:val="26"/>
              </w:rPr>
            </w:pPr>
            <w:r w:rsidRPr="00E234DE">
              <w:rPr>
                <w:rFonts w:eastAsia="Calibri"/>
                <w:b/>
                <w:sz w:val="26"/>
                <w:szCs w:val="26"/>
              </w:rPr>
              <w:t>TM. UỶ BAN NHÂN DÂN</w:t>
            </w:r>
          </w:p>
          <w:p w14:paraId="100EC59B" w14:textId="78BFE968" w:rsidR="009F2523" w:rsidRPr="00E234DE" w:rsidRDefault="002B7806" w:rsidP="00FE7C88">
            <w:pPr>
              <w:tabs>
                <w:tab w:val="left" w:pos="540"/>
              </w:tabs>
              <w:jc w:val="center"/>
              <w:rPr>
                <w:rFonts w:eastAsia="Calibri"/>
                <w:b/>
                <w:sz w:val="26"/>
                <w:szCs w:val="26"/>
              </w:rPr>
            </w:pPr>
            <w:r w:rsidRPr="00E234DE">
              <w:rPr>
                <w:rFonts w:eastAsia="Calibri"/>
                <w:b/>
                <w:sz w:val="26"/>
                <w:szCs w:val="26"/>
              </w:rPr>
              <w:t xml:space="preserve">KT. </w:t>
            </w:r>
            <w:r w:rsidR="009F2523" w:rsidRPr="00E234DE">
              <w:rPr>
                <w:rFonts w:eastAsia="Calibri"/>
                <w:b/>
                <w:sz w:val="26"/>
                <w:szCs w:val="26"/>
              </w:rPr>
              <w:t>CHỦ TỊCH</w:t>
            </w:r>
          </w:p>
          <w:p w14:paraId="5122E532" w14:textId="6FC32A4E" w:rsidR="00E933B7" w:rsidRPr="00E234DE" w:rsidRDefault="00E933B7" w:rsidP="00FE7C88">
            <w:pPr>
              <w:tabs>
                <w:tab w:val="left" w:pos="540"/>
              </w:tabs>
              <w:jc w:val="center"/>
              <w:rPr>
                <w:rFonts w:eastAsia="Calibri"/>
                <w:b/>
                <w:sz w:val="26"/>
                <w:szCs w:val="26"/>
              </w:rPr>
            </w:pPr>
            <w:r w:rsidRPr="00E234DE">
              <w:rPr>
                <w:rFonts w:eastAsia="Calibri"/>
                <w:b/>
                <w:sz w:val="26"/>
                <w:szCs w:val="26"/>
              </w:rPr>
              <w:t>PHÓ CHỦ TỊCH</w:t>
            </w:r>
          </w:p>
          <w:p w14:paraId="1E1CBA42" w14:textId="647E2A4A" w:rsidR="0047449F" w:rsidRPr="00E234DE" w:rsidRDefault="0047449F" w:rsidP="00FE7C88">
            <w:pPr>
              <w:tabs>
                <w:tab w:val="left" w:pos="540"/>
              </w:tabs>
              <w:jc w:val="center"/>
              <w:rPr>
                <w:rFonts w:eastAsia="Calibri"/>
                <w:b/>
                <w:sz w:val="26"/>
                <w:szCs w:val="26"/>
              </w:rPr>
            </w:pPr>
          </w:p>
          <w:p w14:paraId="21BF7545" w14:textId="77777777" w:rsidR="009F2523" w:rsidRPr="00E234DE" w:rsidRDefault="009F2523" w:rsidP="00FE7C88">
            <w:pPr>
              <w:tabs>
                <w:tab w:val="left" w:pos="540"/>
              </w:tabs>
              <w:jc w:val="center"/>
              <w:rPr>
                <w:rFonts w:eastAsia="Calibri"/>
                <w:szCs w:val="22"/>
              </w:rPr>
            </w:pPr>
          </w:p>
          <w:p w14:paraId="05D1F594" w14:textId="77777777" w:rsidR="009F2523" w:rsidRPr="00E234DE" w:rsidRDefault="009F2523" w:rsidP="00FE7C88">
            <w:pPr>
              <w:jc w:val="center"/>
              <w:rPr>
                <w:rFonts w:eastAsia="Calibri"/>
                <w:szCs w:val="22"/>
              </w:rPr>
            </w:pPr>
          </w:p>
          <w:p w14:paraId="62C6F3C6" w14:textId="77777777" w:rsidR="009F2523" w:rsidRPr="00E234DE" w:rsidRDefault="009F2523" w:rsidP="00FE7C88">
            <w:pPr>
              <w:jc w:val="center"/>
              <w:rPr>
                <w:rFonts w:eastAsia="Calibri"/>
                <w:szCs w:val="22"/>
              </w:rPr>
            </w:pPr>
          </w:p>
          <w:p w14:paraId="0582D7F0" w14:textId="77777777" w:rsidR="009F2523" w:rsidRPr="00E234DE" w:rsidRDefault="009F2523" w:rsidP="00FE7C88">
            <w:pPr>
              <w:jc w:val="center"/>
              <w:rPr>
                <w:rFonts w:eastAsia="Calibri"/>
                <w:szCs w:val="22"/>
              </w:rPr>
            </w:pPr>
          </w:p>
          <w:p w14:paraId="07A2BFF9" w14:textId="77777777" w:rsidR="009F2523" w:rsidRPr="00E234DE" w:rsidRDefault="009F2523" w:rsidP="00FE7C88">
            <w:pPr>
              <w:jc w:val="center"/>
              <w:rPr>
                <w:rFonts w:eastAsia="Calibri"/>
                <w:szCs w:val="22"/>
              </w:rPr>
            </w:pPr>
          </w:p>
          <w:p w14:paraId="09AB6643" w14:textId="69923244" w:rsidR="009F2523" w:rsidRPr="009F2523" w:rsidRDefault="00D6742B" w:rsidP="00FE7C88">
            <w:pPr>
              <w:jc w:val="center"/>
              <w:rPr>
                <w:rFonts w:eastAsia="Calibri"/>
                <w:b/>
                <w:szCs w:val="22"/>
              </w:rPr>
            </w:pPr>
            <w:r w:rsidRPr="00E234DE">
              <w:rPr>
                <w:rFonts w:eastAsia="Calibri"/>
                <w:b/>
                <w:szCs w:val="22"/>
              </w:rPr>
              <w:t>Trần Báu Hà</w:t>
            </w:r>
          </w:p>
        </w:tc>
      </w:tr>
    </w:tbl>
    <w:p w14:paraId="10C221C4" w14:textId="77777777" w:rsidR="00EE4060" w:rsidRPr="009F2523" w:rsidRDefault="00EE4060" w:rsidP="006E6A73">
      <w:pPr>
        <w:spacing w:line="360" w:lineRule="exact"/>
        <w:jc w:val="both"/>
        <w:rPr>
          <w:lang w:val="sv-SE"/>
        </w:rPr>
      </w:pPr>
    </w:p>
    <w:sectPr w:rsidR="00EE4060" w:rsidRPr="009F2523" w:rsidSect="00CC156D">
      <w:headerReference w:type="default" r:id="rId8"/>
      <w:footerReference w:type="even" r:id="rId9"/>
      <w:pgSz w:w="11907" w:h="16840" w:code="9"/>
      <w:pgMar w:top="1134" w:right="1134" w:bottom="1134" w:left="1701" w:header="51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48B7" w14:textId="77777777" w:rsidR="00751E4E" w:rsidRDefault="00751E4E">
      <w:r>
        <w:separator/>
      </w:r>
    </w:p>
  </w:endnote>
  <w:endnote w:type="continuationSeparator" w:id="0">
    <w:p w14:paraId="1029A0AC" w14:textId="77777777" w:rsidR="00751E4E" w:rsidRDefault="0075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41E6" w14:textId="77777777" w:rsidR="0004077A" w:rsidRDefault="00230DAC" w:rsidP="00B3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A8FE6C0" w14:textId="77777777" w:rsidR="0004077A" w:rsidRDefault="0004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2AE0" w14:textId="77777777" w:rsidR="00751E4E" w:rsidRDefault="00751E4E">
      <w:r>
        <w:separator/>
      </w:r>
    </w:p>
  </w:footnote>
  <w:footnote w:type="continuationSeparator" w:id="0">
    <w:p w14:paraId="5D7606B6" w14:textId="77777777" w:rsidR="00751E4E" w:rsidRDefault="00751E4E">
      <w:r>
        <w:continuationSeparator/>
      </w:r>
    </w:p>
  </w:footnote>
  <w:footnote w:id="1">
    <w:p w14:paraId="66AD7DDC" w14:textId="75A16AA1" w:rsidR="007030F7" w:rsidRPr="00EC7BE6" w:rsidRDefault="007030F7" w:rsidP="007030F7">
      <w:pPr>
        <w:pStyle w:val="FootnoteText"/>
        <w:jc w:val="both"/>
        <w:rPr>
          <w:sz w:val="16"/>
          <w:szCs w:val="16"/>
        </w:rPr>
      </w:pPr>
      <w:r w:rsidRPr="00EC7BE6">
        <w:rPr>
          <w:rStyle w:val="FootnoteReference"/>
          <w:sz w:val="16"/>
          <w:szCs w:val="16"/>
        </w:rPr>
        <w:footnoteRef/>
      </w:r>
      <w:r w:rsidRPr="00EC7BE6">
        <w:rPr>
          <w:sz w:val="16"/>
          <w:szCs w:val="16"/>
        </w:rPr>
        <w:t xml:space="preserve"> </w:t>
      </w:r>
      <w:r w:rsidRPr="00EC7BE6">
        <w:rPr>
          <w:sz w:val="16"/>
          <w:szCs w:val="16"/>
          <w:lang w:val="vi-VN"/>
        </w:rPr>
        <w:t>Chỉ thị số 23-CT/TW ngày 25/5/2023 của Ban Bí thư về tăng cường sự lãnh đạo của Đảng đối với công tác bảo đảm TTATGT trong tình hình mới; Nghị quyết số 149/NQ-CP ngày 21/9/2023 của Chính phủ ban hành Chương trình hành động thực hiện Chỉ thị số 23-CT/TW; các Chỉ thị của Thủ tướng Chính phủ: số 10/CT-TTg ngày 19/4/2023 về tăng cường công tác bảo đảm TTATGT đường bộ trong tình hình mới; số 31/CT-TTg ngày 21/12/2023 về tăng cường công tác bảo đảm TTATGT cho lứa tuổi học sinh trong tình hình mới; số 35/CT-TTg ngày 17/9/2024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 số 23/CT-TTg ngày 26/7/2024 về tăng cường công tác bảo đảm TTATGT đối với hoạt động kinh doanh vận tải đường bộ trong tình hình mới</w:t>
      </w:r>
      <w:r w:rsidRPr="00EC7BE6">
        <w:rPr>
          <w:sz w:val="16"/>
          <w:szCs w:val="16"/>
        </w:rPr>
        <w:t xml:space="preserve">, </w:t>
      </w:r>
      <w:r w:rsidRPr="00EC7BE6">
        <w:rPr>
          <w:sz w:val="16"/>
          <w:szCs w:val="16"/>
          <w:lang w:val="nl-NL"/>
        </w:rPr>
        <w:t>Công điện số 132/CĐ-TTg ngày 12/12/2024 của Thủ tướng Chính phủ về việc nâng cao hiệu quả công tác bảo đảm, trật tự an toàn giao thông</w:t>
      </w:r>
      <w:r w:rsidRPr="00EC7BE6">
        <w:rPr>
          <w:sz w:val="16"/>
          <w:szCs w:val="16"/>
          <w:lang w:val="vi-VN"/>
        </w:rPr>
        <w:t>; các Kế hoạch, Chỉ thị của UBND tỉnh, Chủ tịch UBND tỉnh:</w:t>
      </w:r>
      <w:r w:rsidRPr="00EC7BE6">
        <w:rPr>
          <w:sz w:val="16"/>
          <w:szCs w:val="16"/>
        </w:rPr>
        <w:t xml:space="preserve"> </w:t>
      </w:r>
      <w:r w:rsidRPr="00EC7BE6">
        <w:rPr>
          <w:sz w:val="16"/>
          <w:szCs w:val="16"/>
          <w:lang w:val="vi-VN"/>
        </w:rPr>
        <w:t>số 172/KH-UBND ngày 16/5/2023, số 5652/UBND-GT ngày 13/10/2023, số 25/KH-UBND ngày 19/01/2024, số 3029/UBND-GT ngày 30/5/2024, số 376/KH-UBND ngày 14/8/2024, số 08/CT-UBND ngày 29/10/2024, số 09/CT-UBND ngày 30/10/2024</w:t>
      </w:r>
      <w:r w:rsidRPr="00EC7BE6">
        <w:rPr>
          <w:sz w:val="16"/>
          <w:szCs w:val="16"/>
        </w:rPr>
        <w:t xml:space="preserve">, </w:t>
      </w:r>
      <w:r w:rsidRPr="00EC7BE6">
        <w:rPr>
          <w:sz w:val="16"/>
          <w:szCs w:val="16"/>
          <w:lang w:val="nl-NL"/>
        </w:rPr>
        <w:t>số 26/CĐ-UBND ngày 18/12/2024</w:t>
      </w:r>
      <w:r w:rsidR="00957DF3">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46EB" w14:textId="018C51D7" w:rsidR="0004077A" w:rsidRPr="00A929A9" w:rsidRDefault="00230DAC">
    <w:pPr>
      <w:pStyle w:val="Header"/>
      <w:jc w:val="center"/>
      <w:rPr>
        <w:sz w:val="24"/>
      </w:rPr>
    </w:pPr>
    <w:r w:rsidRPr="00A929A9">
      <w:rPr>
        <w:sz w:val="24"/>
      </w:rPr>
      <w:fldChar w:fldCharType="begin"/>
    </w:r>
    <w:r w:rsidRPr="00A929A9">
      <w:rPr>
        <w:sz w:val="24"/>
      </w:rPr>
      <w:instrText xml:space="preserve"> PAGE   \* MERGEFORMAT </w:instrText>
    </w:r>
    <w:r w:rsidRPr="00A929A9">
      <w:rPr>
        <w:sz w:val="24"/>
      </w:rPr>
      <w:fldChar w:fldCharType="separate"/>
    </w:r>
    <w:r w:rsidR="005654B2">
      <w:rPr>
        <w:noProof/>
        <w:sz w:val="24"/>
      </w:rPr>
      <w:t>6</w:t>
    </w:r>
    <w:r w:rsidRPr="00A929A9">
      <w:rPr>
        <w:noProof/>
        <w:sz w:val="24"/>
      </w:rPr>
      <w:fldChar w:fldCharType="end"/>
    </w:r>
  </w:p>
  <w:p w14:paraId="42496150" w14:textId="77777777" w:rsidR="0004077A" w:rsidRDefault="000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6592D"/>
    <w:multiLevelType w:val="hybridMultilevel"/>
    <w:tmpl w:val="F9B8B7CE"/>
    <w:lvl w:ilvl="0" w:tplc="DA488FE0">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401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73"/>
    <w:rsid w:val="000051D8"/>
    <w:rsid w:val="00005A90"/>
    <w:rsid w:val="000078E7"/>
    <w:rsid w:val="00012C2F"/>
    <w:rsid w:val="00012EBD"/>
    <w:rsid w:val="00013C50"/>
    <w:rsid w:val="00014118"/>
    <w:rsid w:val="00016A9A"/>
    <w:rsid w:val="0002548A"/>
    <w:rsid w:val="000279BC"/>
    <w:rsid w:val="0003055B"/>
    <w:rsid w:val="0003211C"/>
    <w:rsid w:val="000328C2"/>
    <w:rsid w:val="0003348C"/>
    <w:rsid w:val="000341EB"/>
    <w:rsid w:val="000346A2"/>
    <w:rsid w:val="0003643B"/>
    <w:rsid w:val="0004077A"/>
    <w:rsid w:val="0004202C"/>
    <w:rsid w:val="0004468A"/>
    <w:rsid w:val="00045199"/>
    <w:rsid w:val="00055583"/>
    <w:rsid w:val="00055DB9"/>
    <w:rsid w:val="000603D6"/>
    <w:rsid w:val="00060EED"/>
    <w:rsid w:val="00061459"/>
    <w:rsid w:val="0006276A"/>
    <w:rsid w:val="00066C06"/>
    <w:rsid w:val="000704DA"/>
    <w:rsid w:val="00071D7E"/>
    <w:rsid w:val="00080CE4"/>
    <w:rsid w:val="00081454"/>
    <w:rsid w:val="00084E61"/>
    <w:rsid w:val="00085A25"/>
    <w:rsid w:val="00087E55"/>
    <w:rsid w:val="00091D52"/>
    <w:rsid w:val="00092D57"/>
    <w:rsid w:val="0009484F"/>
    <w:rsid w:val="00094B7E"/>
    <w:rsid w:val="00095398"/>
    <w:rsid w:val="00096371"/>
    <w:rsid w:val="000973CD"/>
    <w:rsid w:val="000A5C2F"/>
    <w:rsid w:val="000A66B1"/>
    <w:rsid w:val="000B05A1"/>
    <w:rsid w:val="000B0855"/>
    <w:rsid w:val="000B1741"/>
    <w:rsid w:val="000B1ED7"/>
    <w:rsid w:val="000B24FC"/>
    <w:rsid w:val="000B402B"/>
    <w:rsid w:val="000B504F"/>
    <w:rsid w:val="000C0A41"/>
    <w:rsid w:val="000C1881"/>
    <w:rsid w:val="000C6D2F"/>
    <w:rsid w:val="000D120B"/>
    <w:rsid w:val="000D157D"/>
    <w:rsid w:val="000D288C"/>
    <w:rsid w:val="000D2E8B"/>
    <w:rsid w:val="000D5E04"/>
    <w:rsid w:val="000D6368"/>
    <w:rsid w:val="000E2840"/>
    <w:rsid w:val="000E32DE"/>
    <w:rsid w:val="000F054C"/>
    <w:rsid w:val="000F0A93"/>
    <w:rsid w:val="000F37B0"/>
    <w:rsid w:val="000F3E2E"/>
    <w:rsid w:val="00101624"/>
    <w:rsid w:val="001057B3"/>
    <w:rsid w:val="00105B78"/>
    <w:rsid w:val="001067D2"/>
    <w:rsid w:val="0011208F"/>
    <w:rsid w:val="00112B2D"/>
    <w:rsid w:val="00114E0D"/>
    <w:rsid w:val="0011713B"/>
    <w:rsid w:val="001233A3"/>
    <w:rsid w:val="00124122"/>
    <w:rsid w:val="0012580C"/>
    <w:rsid w:val="00127044"/>
    <w:rsid w:val="00136C40"/>
    <w:rsid w:val="001416A0"/>
    <w:rsid w:val="00144D8F"/>
    <w:rsid w:val="00146644"/>
    <w:rsid w:val="0014680B"/>
    <w:rsid w:val="0014736F"/>
    <w:rsid w:val="00150A6D"/>
    <w:rsid w:val="00151A01"/>
    <w:rsid w:val="00153031"/>
    <w:rsid w:val="00162CAE"/>
    <w:rsid w:val="00163B75"/>
    <w:rsid w:val="0016424A"/>
    <w:rsid w:val="001651B5"/>
    <w:rsid w:val="0016705F"/>
    <w:rsid w:val="00170781"/>
    <w:rsid w:val="001718B2"/>
    <w:rsid w:val="00171E9D"/>
    <w:rsid w:val="0017367A"/>
    <w:rsid w:val="00174D26"/>
    <w:rsid w:val="00182C73"/>
    <w:rsid w:val="001915E7"/>
    <w:rsid w:val="00191B8D"/>
    <w:rsid w:val="00192A3E"/>
    <w:rsid w:val="001A1ED8"/>
    <w:rsid w:val="001A7387"/>
    <w:rsid w:val="001B0C57"/>
    <w:rsid w:val="001B71F1"/>
    <w:rsid w:val="001B7F7D"/>
    <w:rsid w:val="001C01BD"/>
    <w:rsid w:val="001C1640"/>
    <w:rsid w:val="001C5FE3"/>
    <w:rsid w:val="001C7ED0"/>
    <w:rsid w:val="001E05B1"/>
    <w:rsid w:val="001E4574"/>
    <w:rsid w:val="001F2C11"/>
    <w:rsid w:val="001F372B"/>
    <w:rsid w:val="001F7CF5"/>
    <w:rsid w:val="0020153A"/>
    <w:rsid w:val="002069A2"/>
    <w:rsid w:val="0021061B"/>
    <w:rsid w:val="0021223C"/>
    <w:rsid w:val="0021555A"/>
    <w:rsid w:val="00221A58"/>
    <w:rsid w:val="0022638D"/>
    <w:rsid w:val="00230838"/>
    <w:rsid w:val="00230A2A"/>
    <w:rsid w:val="00230DAC"/>
    <w:rsid w:val="0025027A"/>
    <w:rsid w:val="0025232C"/>
    <w:rsid w:val="00252E6D"/>
    <w:rsid w:val="002549BE"/>
    <w:rsid w:val="00260787"/>
    <w:rsid w:val="00262AD7"/>
    <w:rsid w:val="00271E97"/>
    <w:rsid w:val="00272BBA"/>
    <w:rsid w:val="00277EC2"/>
    <w:rsid w:val="002805ED"/>
    <w:rsid w:val="00281A86"/>
    <w:rsid w:val="0028267F"/>
    <w:rsid w:val="00284696"/>
    <w:rsid w:val="00290F5C"/>
    <w:rsid w:val="00292D09"/>
    <w:rsid w:val="002A2CA7"/>
    <w:rsid w:val="002A2D3D"/>
    <w:rsid w:val="002B4E44"/>
    <w:rsid w:val="002B601B"/>
    <w:rsid w:val="002B663F"/>
    <w:rsid w:val="002B7806"/>
    <w:rsid w:val="002B7BEE"/>
    <w:rsid w:val="002C2031"/>
    <w:rsid w:val="002C5B41"/>
    <w:rsid w:val="002D0334"/>
    <w:rsid w:val="002D1760"/>
    <w:rsid w:val="002D492D"/>
    <w:rsid w:val="002D4D22"/>
    <w:rsid w:val="002D4F48"/>
    <w:rsid w:val="002E019E"/>
    <w:rsid w:val="002E03D3"/>
    <w:rsid w:val="002E146F"/>
    <w:rsid w:val="002F11A4"/>
    <w:rsid w:val="002F39D1"/>
    <w:rsid w:val="00300ECB"/>
    <w:rsid w:val="00301693"/>
    <w:rsid w:val="00307A7E"/>
    <w:rsid w:val="00310964"/>
    <w:rsid w:val="0031156B"/>
    <w:rsid w:val="00313375"/>
    <w:rsid w:val="00321761"/>
    <w:rsid w:val="00332C2C"/>
    <w:rsid w:val="00333343"/>
    <w:rsid w:val="0033419A"/>
    <w:rsid w:val="00334962"/>
    <w:rsid w:val="00337874"/>
    <w:rsid w:val="00337F7C"/>
    <w:rsid w:val="00343D30"/>
    <w:rsid w:val="003468AA"/>
    <w:rsid w:val="003479B5"/>
    <w:rsid w:val="00351B6D"/>
    <w:rsid w:val="00353B8B"/>
    <w:rsid w:val="003569BA"/>
    <w:rsid w:val="00356A96"/>
    <w:rsid w:val="003572E3"/>
    <w:rsid w:val="00361900"/>
    <w:rsid w:val="00365821"/>
    <w:rsid w:val="00366E57"/>
    <w:rsid w:val="00367FF2"/>
    <w:rsid w:val="0037033C"/>
    <w:rsid w:val="00370E5C"/>
    <w:rsid w:val="00372996"/>
    <w:rsid w:val="00376123"/>
    <w:rsid w:val="003802C1"/>
    <w:rsid w:val="00381761"/>
    <w:rsid w:val="00387776"/>
    <w:rsid w:val="00387A8A"/>
    <w:rsid w:val="003937CB"/>
    <w:rsid w:val="003A3D90"/>
    <w:rsid w:val="003A56C9"/>
    <w:rsid w:val="003A6905"/>
    <w:rsid w:val="003A7AE2"/>
    <w:rsid w:val="003B056D"/>
    <w:rsid w:val="003B6D3B"/>
    <w:rsid w:val="003C2936"/>
    <w:rsid w:val="003C414F"/>
    <w:rsid w:val="003C528C"/>
    <w:rsid w:val="003D298C"/>
    <w:rsid w:val="003D5CA3"/>
    <w:rsid w:val="003D63BA"/>
    <w:rsid w:val="003D6F72"/>
    <w:rsid w:val="003E0A27"/>
    <w:rsid w:val="003E3392"/>
    <w:rsid w:val="003E35AB"/>
    <w:rsid w:val="003E5C9D"/>
    <w:rsid w:val="003E62CC"/>
    <w:rsid w:val="003E6931"/>
    <w:rsid w:val="003E7686"/>
    <w:rsid w:val="003F198D"/>
    <w:rsid w:val="003F1ED3"/>
    <w:rsid w:val="003F6E55"/>
    <w:rsid w:val="00400563"/>
    <w:rsid w:val="004038A8"/>
    <w:rsid w:val="00403B53"/>
    <w:rsid w:val="004150C4"/>
    <w:rsid w:val="004157A7"/>
    <w:rsid w:val="00420C98"/>
    <w:rsid w:val="004214A8"/>
    <w:rsid w:val="0042280F"/>
    <w:rsid w:val="00425BC6"/>
    <w:rsid w:val="00426DAE"/>
    <w:rsid w:val="00427DD0"/>
    <w:rsid w:val="00430DA1"/>
    <w:rsid w:val="0043614B"/>
    <w:rsid w:val="00437ED9"/>
    <w:rsid w:val="00441B21"/>
    <w:rsid w:val="0044213E"/>
    <w:rsid w:val="00443217"/>
    <w:rsid w:val="00444C7E"/>
    <w:rsid w:val="004503B8"/>
    <w:rsid w:val="00450C88"/>
    <w:rsid w:val="00450F2C"/>
    <w:rsid w:val="004510CB"/>
    <w:rsid w:val="00453E0D"/>
    <w:rsid w:val="004567E8"/>
    <w:rsid w:val="0046149D"/>
    <w:rsid w:val="00464926"/>
    <w:rsid w:val="00473E70"/>
    <w:rsid w:val="0047449F"/>
    <w:rsid w:val="00474AB6"/>
    <w:rsid w:val="00481859"/>
    <w:rsid w:val="0048262C"/>
    <w:rsid w:val="00485819"/>
    <w:rsid w:val="00485F80"/>
    <w:rsid w:val="00492CF1"/>
    <w:rsid w:val="00493CD4"/>
    <w:rsid w:val="004A0020"/>
    <w:rsid w:val="004A2B98"/>
    <w:rsid w:val="004B0B10"/>
    <w:rsid w:val="004B3248"/>
    <w:rsid w:val="004B508F"/>
    <w:rsid w:val="004B6630"/>
    <w:rsid w:val="004C11E4"/>
    <w:rsid w:val="004C2821"/>
    <w:rsid w:val="004C431A"/>
    <w:rsid w:val="004C74E0"/>
    <w:rsid w:val="004D1775"/>
    <w:rsid w:val="004D666B"/>
    <w:rsid w:val="004E0D35"/>
    <w:rsid w:val="004E5B9A"/>
    <w:rsid w:val="004E5FA5"/>
    <w:rsid w:val="004E6137"/>
    <w:rsid w:val="004E7830"/>
    <w:rsid w:val="004F3CB7"/>
    <w:rsid w:val="004F50AF"/>
    <w:rsid w:val="0050594B"/>
    <w:rsid w:val="0050794E"/>
    <w:rsid w:val="0051101A"/>
    <w:rsid w:val="005116B2"/>
    <w:rsid w:val="00512EF6"/>
    <w:rsid w:val="00521589"/>
    <w:rsid w:val="00522D32"/>
    <w:rsid w:val="0052311B"/>
    <w:rsid w:val="0052344F"/>
    <w:rsid w:val="0052567E"/>
    <w:rsid w:val="00531C15"/>
    <w:rsid w:val="00532FDB"/>
    <w:rsid w:val="005352A4"/>
    <w:rsid w:val="0053672D"/>
    <w:rsid w:val="00536E78"/>
    <w:rsid w:val="00540E42"/>
    <w:rsid w:val="00546AD0"/>
    <w:rsid w:val="005474A2"/>
    <w:rsid w:val="005561E5"/>
    <w:rsid w:val="00560A0A"/>
    <w:rsid w:val="005612F8"/>
    <w:rsid w:val="005615F6"/>
    <w:rsid w:val="00563D0A"/>
    <w:rsid w:val="005654B2"/>
    <w:rsid w:val="005679CB"/>
    <w:rsid w:val="00572459"/>
    <w:rsid w:val="005729F9"/>
    <w:rsid w:val="0057405D"/>
    <w:rsid w:val="00574CE6"/>
    <w:rsid w:val="0058203E"/>
    <w:rsid w:val="005843A3"/>
    <w:rsid w:val="00586B0C"/>
    <w:rsid w:val="005931E2"/>
    <w:rsid w:val="0059531D"/>
    <w:rsid w:val="00595A1C"/>
    <w:rsid w:val="00597AF3"/>
    <w:rsid w:val="005A161B"/>
    <w:rsid w:val="005A1D59"/>
    <w:rsid w:val="005A451F"/>
    <w:rsid w:val="005A46E8"/>
    <w:rsid w:val="005A4D8C"/>
    <w:rsid w:val="005B6345"/>
    <w:rsid w:val="005B6D70"/>
    <w:rsid w:val="005B6F7B"/>
    <w:rsid w:val="005C06FE"/>
    <w:rsid w:val="005C098F"/>
    <w:rsid w:val="005C26FD"/>
    <w:rsid w:val="005C29A9"/>
    <w:rsid w:val="005C3BBC"/>
    <w:rsid w:val="005C44FB"/>
    <w:rsid w:val="005C6B4D"/>
    <w:rsid w:val="005C769F"/>
    <w:rsid w:val="005D261C"/>
    <w:rsid w:val="005D2CBB"/>
    <w:rsid w:val="005D4439"/>
    <w:rsid w:val="005D4DA6"/>
    <w:rsid w:val="005F565E"/>
    <w:rsid w:val="00600FE2"/>
    <w:rsid w:val="00601628"/>
    <w:rsid w:val="006044B0"/>
    <w:rsid w:val="00604A64"/>
    <w:rsid w:val="00606554"/>
    <w:rsid w:val="006070A4"/>
    <w:rsid w:val="00612254"/>
    <w:rsid w:val="00613045"/>
    <w:rsid w:val="00614140"/>
    <w:rsid w:val="0061483C"/>
    <w:rsid w:val="006160AD"/>
    <w:rsid w:val="00617D13"/>
    <w:rsid w:val="00620696"/>
    <w:rsid w:val="00625B1B"/>
    <w:rsid w:val="006302A9"/>
    <w:rsid w:val="00635327"/>
    <w:rsid w:val="006374DA"/>
    <w:rsid w:val="0064071E"/>
    <w:rsid w:val="006449C4"/>
    <w:rsid w:val="00645A8E"/>
    <w:rsid w:val="00647138"/>
    <w:rsid w:val="00650368"/>
    <w:rsid w:val="00651ED3"/>
    <w:rsid w:val="006568CE"/>
    <w:rsid w:val="00660C67"/>
    <w:rsid w:val="00670FF9"/>
    <w:rsid w:val="006726E3"/>
    <w:rsid w:val="00675525"/>
    <w:rsid w:val="00676C10"/>
    <w:rsid w:val="00680585"/>
    <w:rsid w:val="0068263D"/>
    <w:rsid w:val="00685806"/>
    <w:rsid w:val="00690587"/>
    <w:rsid w:val="006923F8"/>
    <w:rsid w:val="00694956"/>
    <w:rsid w:val="00694AC7"/>
    <w:rsid w:val="006954AB"/>
    <w:rsid w:val="00696897"/>
    <w:rsid w:val="00696B9C"/>
    <w:rsid w:val="00696FCF"/>
    <w:rsid w:val="006A10FB"/>
    <w:rsid w:val="006A30EF"/>
    <w:rsid w:val="006A39FB"/>
    <w:rsid w:val="006A6FB6"/>
    <w:rsid w:val="006B5B98"/>
    <w:rsid w:val="006C0490"/>
    <w:rsid w:val="006C2648"/>
    <w:rsid w:val="006C3518"/>
    <w:rsid w:val="006C5884"/>
    <w:rsid w:val="006C6E48"/>
    <w:rsid w:val="006D105C"/>
    <w:rsid w:val="006D2853"/>
    <w:rsid w:val="006E1241"/>
    <w:rsid w:val="006E277F"/>
    <w:rsid w:val="006E6A73"/>
    <w:rsid w:val="006F63DF"/>
    <w:rsid w:val="007030F7"/>
    <w:rsid w:val="00706970"/>
    <w:rsid w:val="00710A74"/>
    <w:rsid w:val="00712A10"/>
    <w:rsid w:val="00715A6C"/>
    <w:rsid w:val="00715ADF"/>
    <w:rsid w:val="00720C9A"/>
    <w:rsid w:val="00722CF9"/>
    <w:rsid w:val="00723184"/>
    <w:rsid w:val="00725064"/>
    <w:rsid w:val="00726432"/>
    <w:rsid w:val="00732526"/>
    <w:rsid w:val="007420F8"/>
    <w:rsid w:val="00743CDA"/>
    <w:rsid w:val="007457C0"/>
    <w:rsid w:val="00747932"/>
    <w:rsid w:val="00747F8C"/>
    <w:rsid w:val="00751036"/>
    <w:rsid w:val="007516FB"/>
    <w:rsid w:val="00751E4E"/>
    <w:rsid w:val="0075215B"/>
    <w:rsid w:val="007662B4"/>
    <w:rsid w:val="00766534"/>
    <w:rsid w:val="00766AE2"/>
    <w:rsid w:val="00766B32"/>
    <w:rsid w:val="00771347"/>
    <w:rsid w:val="007768FD"/>
    <w:rsid w:val="00776D49"/>
    <w:rsid w:val="00776F0C"/>
    <w:rsid w:val="007800B1"/>
    <w:rsid w:val="0078126A"/>
    <w:rsid w:val="007905D6"/>
    <w:rsid w:val="00790C29"/>
    <w:rsid w:val="00792953"/>
    <w:rsid w:val="00794B10"/>
    <w:rsid w:val="007B0707"/>
    <w:rsid w:val="007B1083"/>
    <w:rsid w:val="007B2E3C"/>
    <w:rsid w:val="007B4F65"/>
    <w:rsid w:val="007B5AA1"/>
    <w:rsid w:val="007B64E9"/>
    <w:rsid w:val="007B6802"/>
    <w:rsid w:val="007B72DE"/>
    <w:rsid w:val="007C419C"/>
    <w:rsid w:val="007C66C2"/>
    <w:rsid w:val="007C6788"/>
    <w:rsid w:val="007D0B85"/>
    <w:rsid w:val="007D2D76"/>
    <w:rsid w:val="007E0038"/>
    <w:rsid w:val="007E0A54"/>
    <w:rsid w:val="007E1C91"/>
    <w:rsid w:val="007E2878"/>
    <w:rsid w:val="007F2D51"/>
    <w:rsid w:val="007F5730"/>
    <w:rsid w:val="007F5D38"/>
    <w:rsid w:val="007F6CCA"/>
    <w:rsid w:val="00800189"/>
    <w:rsid w:val="00801A5C"/>
    <w:rsid w:val="00802349"/>
    <w:rsid w:val="008029BA"/>
    <w:rsid w:val="00805C49"/>
    <w:rsid w:val="008106F3"/>
    <w:rsid w:val="00810B04"/>
    <w:rsid w:val="008141BB"/>
    <w:rsid w:val="008249AE"/>
    <w:rsid w:val="00824B9B"/>
    <w:rsid w:val="00827578"/>
    <w:rsid w:val="00827D49"/>
    <w:rsid w:val="00827F95"/>
    <w:rsid w:val="00836D25"/>
    <w:rsid w:val="008371A5"/>
    <w:rsid w:val="008400E6"/>
    <w:rsid w:val="008446D0"/>
    <w:rsid w:val="00845635"/>
    <w:rsid w:val="008464FB"/>
    <w:rsid w:val="00854D4D"/>
    <w:rsid w:val="00860EED"/>
    <w:rsid w:val="008614D1"/>
    <w:rsid w:val="00863274"/>
    <w:rsid w:val="00866105"/>
    <w:rsid w:val="0086655B"/>
    <w:rsid w:val="008705A6"/>
    <w:rsid w:val="00871E29"/>
    <w:rsid w:val="00873147"/>
    <w:rsid w:val="0087647C"/>
    <w:rsid w:val="0088070B"/>
    <w:rsid w:val="0088074C"/>
    <w:rsid w:val="00884EE9"/>
    <w:rsid w:val="008853E7"/>
    <w:rsid w:val="00891BF2"/>
    <w:rsid w:val="00895F01"/>
    <w:rsid w:val="00896828"/>
    <w:rsid w:val="008A1223"/>
    <w:rsid w:val="008A34C2"/>
    <w:rsid w:val="008A6128"/>
    <w:rsid w:val="008C4965"/>
    <w:rsid w:val="008D2830"/>
    <w:rsid w:val="008E0E94"/>
    <w:rsid w:val="008E15CF"/>
    <w:rsid w:val="008E1FCB"/>
    <w:rsid w:val="008E3E68"/>
    <w:rsid w:val="008E404B"/>
    <w:rsid w:val="008F4F39"/>
    <w:rsid w:val="008F585C"/>
    <w:rsid w:val="00906FF7"/>
    <w:rsid w:val="00911810"/>
    <w:rsid w:val="009140B5"/>
    <w:rsid w:val="00923CB4"/>
    <w:rsid w:val="00925A82"/>
    <w:rsid w:val="00925E33"/>
    <w:rsid w:val="00926530"/>
    <w:rsid w:val="00927CE8"/>
    <w:rsid w:val="00931639"/>
    <w:rsid w:val="00931760"/>
    <w:rsid w:val="009328AC"/>
    <w:rsid w:val="00935D40"/>
    <w:rsid w:val="009364FB"/>
    <w:rsid w:val="00941381"/>
    <w:rsid w:val="00942C46"/>
    <w:rsid w:val="009450D8"/>
    <w:rsid w:val="009456F7"/>
    <w:rsid w:val="00954C25"/>
    <w:rsid w:val="00955128"/>
    <w:rsid w:val="00956B1D"/>
    <w:rsid w:val="009570C7"/>
    <w:rsid w:val="00957DF3"/>
    <w:rsid w:val="009604D1"/>
    <w:rsid w:val="00962493"/>
    <w:rsid w:val="00962FE2"/>
    <w:rsid w:val="00971115"/>
    <w:rsid w:val="00971A6C"/>
    <w:rsid w:val="0097222C"/>
    <w:rsid w:val="0097248F"/>
    <w:rsid w:val="00973B81"/>
    <w:rsid w:val="00975D46"/>
    <w:rsid w:val="009762BF"/>
    <w:rsid w:val="0098206C"/>
    <w:rsid w:val="00983A6B"/>
    <w:rsid w:val="00986B31"/>
    <w:rsid w:val="00987470"/>
    <w:rsid w:val="00992F60"/>
    <w:rsid w:val="0099313D"/>
    <w:rsid w:val="009932A1"/>
    <w:rsid w:val="00995DDB"/>
    <w:rsid w:val="00996B03"/>
    <w:rsid w:val="009978DC"/>
    <w:rsid w:val="009A1480"/>
    <w:rsid w:val="009A2873"/>
    <w:rsid w:val="009A4DEE"/>
    <w:rsid w:val="009A510F"/>
    <w:rsid w:val="009A5E2F"/>
    <w:rsid w:val="009A7E0F"/>
    <w:rsid w:val="009B029F"/>
    <w:rsid w:val="009B3D38"/>
    <w:rsid w:val="009B4789"/>
    <w:rsid w:val="009B5069"/>
    <w:rsid w:val="009B7AC1"/>
    <w:rsid w:val="009C3580"/>
    <w:rsid w:val="009D38F6"/>
    <w:rsid w:val="009D4CAE"/>
    <w:rsid w:val="009D6163"/>
    <w:rsid w:val="009E6766"/>
    <w:rsid w:val="009E7C34"/>
    <w:rsid w:val="009F056B"/>
    <w:rsid w:val="009F15F9"/>
    <w:rsid w:val="009F193E"/>
    <w:rsid w:val="009F2523"/>
    <w:rsid w:val="009F5D78"/>
    <w:rsid w:val="009F5E78"/>
    <w:rsid w:val="009F5EB9"/>
    <w:rsid w:val="009F699C"/>
    <w:rsid w:val="009F73B6"/>
    <w:rsid w:val="009F7CB7"/>
    <w:rsid w:val="00A04ABA"/>
    <w:rsid w:val="00A07558"/>
    <w:rsid w:val="00A1199B"/>
    <w:rsid w:val="00A11FBB"/>
    <w:rsid w:val="00A137B2"/>
    <w:rsid w:val="00A13A3C"/>
    <w:rsid w:val="00A16F4C"/>
    <w:rsid w:val="00A17402"/>
    <w:rsid w:val="00A176D2"/>
    <w:rsid w:val="00A17BDD"/>
    <w:rsid w:val="00A17D60"/>
    <w:rsid w:val="00A21D9F"/>
    <w:rsid w:val="00A23E81"/>
    <w:rsid w:val="00A2429E"/>
    <w:rsid w:val="00A30090"/>
    <w:rsid w:val="00A318A0"/>
    <w:rsid w:val="00A46539"/>
    <w:rsid w:val="00A64E3A"/>
    <w:rsid w:val="00A67FF5"/>
    <w:rsid w:val="00A7240E"/>
    <w:rsid w:val="00A755C3"/>
    <w:rsid w:val="00A80DBC"/>
    <w:rsid w:val="00A823DB"/>
    <w:rsid w:val="00A86E12"/>
    <w:rsid w:val="00A918D8"/>
    <w:rsid w:val="00A929A9"/>
    <w:rsid w:val="00A9367D"/>
    <w:rsid w:val="00A97EF2"/>
    <w:rsid w:val="00AA0B20"/>
    <w:rsid w:val="00AA2090"/>
    <w:rsid w:val="00AA5F23"/>
    <w:rsid w:val="00AA6EA0"/>
    <w:rsid w:val="00AB18C7"/>
    <w:rsid w:val="00AB363F"/>
    <w:rsid w:val="00AB3F9D"/>
    <w:rsid w:val="00AB6372"/>
    <w:rsid w:val="00AC0670"/>
    <w:rsid w:val="00AC37E6"/>
    <w:rsid w:val="00AC4D7D"/>
    <w:rsid w:val="00AD0257"/>
    <w:rsid w:val="00AD4439"/>
    <w:rsid w:val="00AD5258"/>
    <w:rsid w:val="00AD703A"/>
    <w:rsid w:val="00AE4F39"/>
    <w:rsid w:val="00AF7EF3"/>
    <w:rsid w:val="00B0381C"/>
    <w:rsid w:val="00B04072"/>
    <w:rsid w:val="00B1037E"/>
    <w:rsid w:val="00B109C6"/>
    <w:rsid w:val="00B12329"/>
    <w:rsid w:val="00B234FD"/>
    <w:rsid w:val="00B260BE"/>
    <w:rsid w:val="00B30276"/>
    <w:rsid w:val="00B36364"/>
    <w:rsid w:val="00B367C9"/>
    <w:rsid w:val="00B44B40"/>
    <w:rsid w:val="00B46612"/>
    <w:rsid w:val="00B51443"/>
    <w:rsid w:val="00B52371"/>
    <w:rsid w:val="00B525F6"/>
    <w:rsid w:val="00B5457D"/>
    <w:rsid w:val="00B56E5E"/>
    <w:rsid w:val="00B57D37"/>
    <w:rsid w:val="00B61673"/>
    <w:rsid w:val="00B63722"/>
    <w:rsid w:val="00B66B34"/>
    <w:rsid w:val="00B776ED"/>
    <w:rsid w:val="00B83163"/>
    <w:rsid w:val="00B83DFC"/>
    <w:rsid w:val="00B91F7B"/>
    <w:rsid w:val="00B92706"/>
    <w:rsid w:val="00B92957"/>
    <w:rsid w:val="00B94DF8"/>
    <w:rsid w:val="00B9790F"/>
    <w:rsid w:val="00BA07BD"/>
    <w:rsid w:val="00BA2A3E"/>
    <w:rsid w:val="00BB38E4"/>
    <w:rsid w:val="00BB50DA"/>
    <w:rsid w:val="00BB6AB1"/>
    <w:rsid w:val="00BC5E75"/>
    <w:rsid w:val="00BD2F22"/>
    <w:rsid w:val="00BD40DF"/>
    <w:rsid w:val="00BD579C"/>
    <w:rsid w:val="00BE269C"/>
    <w:rsid w:val="00BF1D3D"/>
    <w:rsid w:val="00BF340B"/>
    <w:rsid w:val="00BF43E8"/>
    <w:rsid w:val="00BF6F64"/>
    <w:rsid w:val="00BF7889"/>
    <w:rsid w:val="00C015B7"/>
    <w:rsid w:val="00C01B10"/>
    <w:rsid w:val="00C02E63"/>
    <w:rsid w:val="00C0596A"/>
    <w:rsid w:val="00C1637F"/>
    <w:rsid w:val="00C275D1"/>
    <w:rsid w:val="00C27C11"/>
    <w:rsid w:val="00C344B5"/>
    <w:rsid w:val="00C36DA1"/>
    <w:rsid w:val="00C3708D"/>
    <w:rsid w:val="00C40254"/>
    <w:rsid w:val="00C41D0E"/>
    <w:rsid w:val="00C42190"/>
    <w:rsid w:val="00C42D88"/>
    <w:rsid w:val="00C42F8D"/>
    <w:rsid w:val="00C45AEC"/>
    <w:rsid w:val="00C538B4"/>
    <w:rsid w:val="00C544D7"/>
    <w:rsid w:val="00C61407"/>
    <w:rsid w:val="00C66713"/>
    <w:rsid w:val="00C678F1"/>
    <w:rsid w:val="00C70658"/>
    <w:rsid w:val="00C71CC5"/>
    <w:rsid w:val="00C75D9C"/>
    <w:rsid w:val="00C76003"/>
    <w:rsid w:val="00C80D1D"/>
    <w:rsid w:val="00C813E4"/>
    <w:rsid w:val="00C86489"/>
    <w:rsid w:val="00C92860"/>
    <w:rsid w:val="00C9506E"/>
    <w:rsid w:val="00C9596D"/>
    <w:rsid w:val="00CA02CA"/>
    <w:rsid w:val="00CA0C25"/>
    <w:rsid w:val="00CA3D13"/>
    <w:rsid w:val="00CA4739"/>
    <w:rsid w:val="00CB2661"/>
    <w:rsid w:val="00CB5102"/>
    <w:rsid w:val="00CB63AC"/>
    <w:rsid w:val="00CB6B41"/>
    <w:rsid w:val="00CC0953"/>
    <w:rsid w:val="00CC156D"/>
    <w:rsid w:val="00CC2E06"/>
    <w:rsid w:val="00CD3D5A"/>
    <w:rsid w:val="00CD4542"/>
    <w:rsid w:val="00CD63DD"/>
    <w:rsid w:val="00CD6AE1"/>
    <w:rsid w:val="00CD6FD7"/>
    <w:rsid w:val="00CE1EE3"/>
    <w:rsid w:val="00CE2C6D"/>
    <w:rsid w:val="00CE4441"/>
    <w:rsid w:val="00CE445B"/>
    <w:rsid w:val="00CF105F"/>
    <w:rsid w:val="00CF1237"/>
    <w:rsid w:val="00CF2B66"/>
    <w:rsid w:val="00CF63B8"/>
    <w:rsid w:val="00D001EB"/>
    <w:rsid w:val="00D01BB4"/>
    <w:rsid w:val="00D0549C"/>
    <w:rsid w:val="00D072EB"/>
    <w:rsid w:val="00D10DDE"/>
    <w:rsid w:val="00D11366"/>
    <w:rsid w:val="00D255D1"/>
    <w:rsid w:val="00D2565F"/>
    <w:rsid w:val="00D25D6D"/>
    <w:rsid w:val="00D30244"/>
    <w:rsid w:val="00D352C5"/>
    <w:rsid w:val="00D35616"/>
    <w:rsid w:val="00D36C39"/>
    <w:rsid w:val="00D37381"/>
    <w:rsid w:val="00D3749F"/>
    <w:rsid w:val="00D4214D"/>
    <w:rsid w:val="00D43AAB"/>
    <w:rsid w:val="00D45441"/>
    <w:rsid w:val="00D45FDE"/>
    <w:rsid w:val="00D46DA0"/>
    <w:rsid w:val="00D54CBF"/>
    <w:rsid w:val="00D54E90"/>
    <w:rsid w:val="00D551CD"/>
    <w:rsid w:val="00D6742B"/>
    <w:rsid w:val="00D721EF"/>
    <w:rsid w:val="00D74566"/>
    <w:rsid w:val="00D7552F"/>
    <w:rsid w:val="00D818BF"/>
    <w:rsid w:val="00D837AD"/>
    <w:rsid w:val="00D83F49"/>
    <w:rsid w:val="00D8414D"/>
    <w:rsid w:val="00D8554B"/>
    <w:rsid w:val="00D93090"/>
    <w:rsid w:val="00D93166"/>
    <w:rsid w:val="00D933AD"/>
    <w:rsid w:val="00D94FE5"/>
    <w:rsid w:val="00D95433"/>
    <w:rsid w:val="00D964E7"/>
    <w:rsid w:val="00D97CA7"/>
    <w:rsid w:val="00DA2141"/>
    <w:rsid w:val="00DA3208"/>
    <w:rsid w:val="00DA3877"/>
    <w:rsid w:val="00DA3938"/>
    <w:rsid w:val="00DA3CD0"/>
    <w:rsid w:val="00DA4623"/>
    <w:rsid w:val="00DA550F"/>
    <w:rsid w:val="00DA5751"/>
    <w:rsid w:val="00DA606E"/>
    <w:rsid w:val="00DB1C1F"/>
    <w:rsid w:val="00DB2351"/>
    <w:rsid w:val="00DB3320"/>
    <w:rsid w:val="00DB4C3E"/>
    <w:rsid w:val="00DB706B"/>
    <w:rsid w:val="00DC4593"/>
    <w:rsid w:val="00DC4AAB"/>
    <w:rsid w:val="00DC6AFD"/>
    <w:rsid w:val="00DC78B0"/>
    <w:rsid w:val="00DD4507"/>
    <w:rsid w:val="00DE4DCD"/>
    <w:rsid w:val="00DE790D"/>
    <w:rsid w:val="00DE7C41"/>
    <w:rsid w:val="00DF38A6"/>
    <w:rsid w:val="00DF3C13"/>
    <w:rsid w:val="00DF4229"/>
    <w:rsid w:val="00E00B25"/>
    <w:rsid w:val="00E1014B"/>
    <w:rsid w:val="00E112BB"/>
    <w:rsid w:val="00E14280"/>
    <w:rsid w:val="00E169C7"/>
    <w:rsid w:val="00E20E5D"/>
    <w:rsid w:val="00E20EE7"/>
    <w:rsid w:val="00E234DE"/>
    <w:rsid w:val="00E25910"/>
    <w:rsid w:val="00E25AAE"/>
    <w:rsid w:val="00E30C23"/>
    <w:rsid w:val="00E322F9"/>
    <w:rsid w:val="00E32ACB"/>
    <w:rsid w:val="00E344CA"/>
    <w:rsid w:val="00E35AA0"/>
    <w:rsid w:val="00E37162"/>
    <w:rsid w:val="00E405C7"/>
    <w:rsid w:val="00E4441D"/>
    <w:rsid w:val="00E449D4"/>
    <w:rsid w:val="00E44F31"/>
    <w:rsid w:val="00E4632A"/>
    <w:rsid w:val="00E47DBE"/>
    <w:rsid w:val="00E5077F"/>
    <w:rsid w:val="00E56231"/>
    <w:rsid w:val="00E573A2"/>
    <w:rsid w:val="00E60C7B"/>
    <w:rsid w:val="00E73509"/>
    <w:rsid w:val="00E74307"/>
    <w:rsid w:val="00E75451"/>
    <w:rsid w:val="00E760A8"/>
    <w:rsid w:val="00E77254"/>
    <w:rsid w:val="00E83066"/>
    <w:rsid w:val="00E87B9B"/>
    <w:rsid w:val="00E900A0"/>
    <w:rsid w:val="00E9194B"/>
    <w:rsid w:val="00E91D84"/>
    <w:rsid w:val="00E933B7"/>
    <w:rsid w:val="00E93548"/>
    <w:rsid w:val="00E95559"/>
    <w:rsid w:val="00E959D6"/>
    <w:rsid w:val="00EA011E"/>
    <w:rsid w:val="00EA3257"/>
    <w:rsid w:val="00EA4839"/>
    <w:rsid w:val="00EA4857"/>
    <w:rsid w:val="00EA5568"/>
    <w:rsid w:val="00EA6A37"/>
    <w:rsid w:val="00EB6246"/>
    <w:rsid w:val="00EC0A96"/>
    <w:rsid w:val="00EC1B3D"/>
    <w:rsid w:val="00EC4D2E"/>
    <w:rsid w:val="00EC5D1B"/>
    <w:rsid w:val="00EC7BE6"/>
    <w:rsid w:val="00ED28B7"/>
    <w:rsid w:val="00EE014F"/>
    <w:rsid w:val="00EE4060"/>
    <w:rsid w:val="00EE46F1"/>
    <w:rsid w:val="00EE7235"/>
    <w:rsid w:val="00EF0003"/>
    <w:rsid w:val="00EF0931"/>
    <w:rsid w:val="00EF0986"/>
    <w:rsid w:val="00EF10F8"/>
    <w:rsid w:val="00EF58FE"/>
    <w:rsid w:val="00EF7187"/>
    <w:rsid w:val="00F000C5"/>
    <w:rsid w:val="00F06DCC"/>
    <w:rsid w:val="00F142FA"/>
    <w:rsid w:val="00F16CE9"/>
    <w:rsid w:val="00F17367"/>
    <w:rsid w:val="00F21DC0"/>
    <w:rsid w:val="00F22619"/>
    <w:rsid w:val="00F3178A"/>
    <w:rsid w:val="00F3478E"/>
    <w:rsid w:val="00F34A89"/>
    <w:rsid w:val="00F374A1"/>
    <w:rsid w:val="00F447EF"/>
    <w:rsid w:val="00F44BEF"/>
    <w:rsid w:val="00F45480"/>
    <w:rsid w:val="00F47683"/>
    <w:rsid w:val="00F5361C"/>
    <w:rsid w:val="00F60AFF"/>
    <w:rsid w:val="00F63006"/>
    <w:rsid w:val="00F65337"/>
    <w:rsid w:val="00F67249"/>
    <w:rsid w:val="00F77614"/>
    <w:rsid w:val="00F77EF5"/>
    <w:rsid w:val="00F94D53"/>
    <w:rsid w:val="00F95382"/>
    <w:rsid w:val="00FA21B5"/>
    <w:rsid w:val="00FA443F"/>
    <w:rsid w:val="00FA4E6F"/>
    <w:rsid w:val="00FB0844"/>
    <w:rsid w:val="00FB0FFA"/>
    <w:rsid w:val="00FB4303"/>
    <w:rsid w:val="00FB4545"/>
    <w:rsid w:val="00FB4977"/>
    <w:rsid w:val="00FB5FCF"/>
    <w:rsid w:val="00FB6207"/>
    <w:rsid w:val="00FC112F"/>
    <w:rsid w:val="00FC4C5F"/>
    <w:rsid w:val="00FC58E1"/>
    <w:rsid w:val="00FC6238"/>
    <w:rsid w:val="00FC6CA9"/>
    <w:rsid w:val="00FD36B7"/>
    <w:rsid w:val="00FE7C88"/>
    <w:rsid w:val="00FF36A7"/>
    <w:rsid w:val="00FF3B9D"/>
    <w:rsid w:val="00FF3FCB"/>
    <w:rsid w:val="00FF72AB"/>
    <w:rsid w:val="00FF7561"/>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1009C"/>
  <w15:docId w15:val="{114DE932-0417-4F06-BC7A-4D7B9887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2873"/>
    <w:pPr>
      <w:tabs>
        <w:tab w:val="center" w:pos="4320"/>
        <w:tab w:val="right" w:pos="8640"/>
      </w:tabs>
    </w:pPr>
    <w:rPr>
      <w:rFonts w:eastAsia="Batang"/>
      <w:lang w:eastAsia="ko-KR"/>
    </w:rPr>
  </w:style>
  <w:style w:type="character" w:customStyle="1" w:styleId="FooterChar">
    <w:name w:val="Footer Char"/>
    <w:basedOn w:val="DefaultParagraphFont"/>
    <w:link w:val="Footer"/>
    <w:uiPriority w:val="99"/>
    <w:rsid w:val="009A2873"/>
    <w:rPr>
      <w:rFonts w:eastAsia="Batang"/>
      <w:lang w:eastAsia="ko-KR"/>
    </w:rPr>
  </w:style>
  <w:style w:type="character" w:styleId="PageNumber">
    <w:name w:val="page number"/>
    <w:basedOn w:val="DefaultParagraphFont"/>
    <w:rsid w:val="009A2873"/>
  </w:style>
  <w:style w:type="paragraph" w:styleId="Header">
    <w:name w:val="header"/>
    <w:basedOn w:val="Normal"/>
    <w:link w:val="HeaderChar"/>
    <w:uiPriority w:val="99"/>
    <w:rsid w:val="009A2873"/>
    <w:pPr>
      <w:tabs>
        <w:tab w:val="center" w:pos="4320"/>
        <w:tab w:val="right" w:pos="8640"/>
      </w:tabs>
    </w:pPr>
    <w:rPr>
      <w:rFonts w:eastAsia="Batang"/>
      <w:lang w:eastAsia="ko-KR"/>
    </w:rPr>
  </w:style>
  <w:style w:type="character" w:customStyle="1" w:styleId="HeaderChar">
    <w:name w:val="Header Char"/>
    <w:basedOn w:val="DefaultParagraphFont"/>
    <w:link w:val="Header"/>
    <w:uiPriority w:val="99"/>
    <w:rsid w:val="009A2873"/>
    <w:rPr>
      <w:rFonts w:eastAsia="Batang"/>
      <w:lang w:eastAsia="ko-KR"/>
    </w:rPr>
  </w:style>
  <w:style w:type="table" w:styleId="TableGrid">
    <w:name w:val="Table Grid"/>
    <w:basedOn w:val="TableNormal"/>
    <w:uiPriority w:val="59"/>
    <w:rsid w:val="009A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4E9"/>
    <w:pPr>
      <w:ind w:left="720"/>
      <w:contextualSpacing/>
    </w:pPr>
  </w:style>
  <w:style w:type="paragraph" w:styleId="BalloonText">
    <w:name w:val="Balloon Text"/>
    <w:basedOn w:val="Normal"/>
    <w:link w:val="BalloonTextChar"/>
    <w:uiPriority w:val="99"/>
    <w:semiHidden/>
    <w:unhideWhenUsed/>
    <w:rsid w:val="003E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9D"/>
    <w:rPr>
      <w:rFonts w:ascii="Segoe UI" w:hAnsi="Segoe UI" w:cs="Segoe UI"/>
      <w:sz w:val="18"/>
      <w:szCs w:val="18"/>
    </w:rPr>
  </w:style>
  <w:style w:type="paragraph" w:customStyle="1" w:styleId="CharCharCharCharCharCharCharCharCharChar">
    <w:name w:val="Char Char Char Char Char Char Char Char Char Char"/>
    <w:basedOn w:val="Normal"/>
    <w:semiHidden/>
    <w:rsid w:val="003E6931"/>
    <w:pPr>
      <w:spacing w:after="160" w:line="240" w:lineRule="exact"/>
    </w:pPr>
    <w:rPr>
      <w:rFonts w:ascii="Arial" w:hAnsi="Arial"/>
      <w:sz w:val="22"/>
      <w:szCs w:val="22"/>
    </w:rPr>
  </w:style>
  <w:style w:type="paragraph" w:styleId="BodyText">
    <w:name w:val="Body Text"/>
    <w:basedOn w:val="Normal"/>
    <w:link w:val="BodyTextChar"/>
    <w:uiPriority w:val="99"/>
    <w:unhideWhenUsed/>
    <w:rsid w:val="007B72DE"/>
    <w:pPr>
      <w:spacing w:after="120"/>
    </w:pPr>
  </w:style>
  <w:style w:type="character" w:customStyle="1" w:styleId="BodyTextChar">
    <w:name w:val="Body Text Char"/>
    <w:basedOn w:val="DefaultParagraphFont"/>
    <w:link w:val="BodyText"/>
    <w:uiPriority w:val="99"/>
    <w:rsid w:val="007B72DE"/>
  </w:style>
  <w:style w:type="paragraph" w:customStyle="1" w:styleId="CharCharCharCharCharCharCharCharCharChar0">
    <w:name w:val="Char Char Char Char Char Char Char Char Char Char"/>
    <w:basedOn w:val="Normal"/>
    <w:semiHidden/>
    <w:rsid w:val="00F17367"/>
    <w:pPr>
      <w:spacing w:after="160" w:line="240" w:lineRule="exact"/>
    </w:pPr>
    <w:rPr>
      <w:rFonts w:ascii="Arial" w:hAnsi="Arial"/>
      <w:sz w:val="22"/>
      <w:szCs w:val="22"/>
    </w:rPr>
  </w:style>
  <w:style w:type="paragraph" w:styleId="EndnoteText">
    <w:name w:val="endnote text"/>
    <w:basedOn w:val="Normal"/>
    <w:link w:val="EndnoteTextChar"/>
    <w:uiPriority w:val="99"/>
    <w:semiHidden/>
    <w:unhideWhenUsed/>
    <w:rsid w:val="00690587"/>
    <w:rPr>
      <w:sz w:val="20"/>
      <w:szCs w:val="20"/>
    </w:rPr>
  </w:style>
  <w:style w:type="character" w:customStyle="1" w:styleId="EndnoteTextChar">
    <w:name w:val="Endnote Text Char"/>
    <w:basedOn w:val="DefaultParagraphFont"/>
    <w:link w:val="EndnoteText"/>
    <w:uiPriority w:val="99"/>
    <w:semiHidden/>
    <w:rsid w:val="00690587"/>
    <w:rPr>
      <w:sz w:val="20"/>
      <w:szCs w:val="20"/>
    </w:rPr>
  </w:style>
  <w:style w:type="character" w:styleId="EndnoteReference">
    <w:name w:val="endnote reference"/>
    <w:basedOn w:val="DefaultParagraphFont"/>
    <w:uiPriority w:val="99"/>
    <w:semiHidden/>
    <w:unhideWhenUsed/>
    <w:rsid w:val="00690587"/>
    <w:rPr>
      <w:vertAlign w:val="superscript"/>
    </w:rPr>
  </w:style>
  <w:style w:type="paragraph" w:styleId="FootnoteText">
    <w:name w:val="footnote text"/>
    <w:basedOn w:val="Normal"/>
    <w:link w:val="FootnoteTextChar"/>
    <w:uiPriority w:val="99"/>
    <w:semiHidden/>
    <w:unhideWhenUsed/>
    <w:rsid w:val="007030F7"/>
    <w:rPr>
      <w:sz w:val="20"/>
      <w:szCs w:val="20"/>
    </w:rPr>
  </w:style>
  <w:style w:type="character" w:customStyle="1" w:styleId="FootnoteTextChar">
    <w:name w:val="Footnote Text Char"/>
    <w:basedOn w:val="DefaultParagraphFont"/>
    <w:link w:val="FootnoteText"/>
    <w:uiPriority w:val="99"/>
    <w:semiHidden/>
    <w:rsid w:val="007030F7"/>
    <w:rPr>
      <w:sz w:val="20"/>
      <w:szCs w:val="20"/>
    </w:rPr>
  </w:style>
  <w:style w:type="character" w:styleId="FootnoteReference">
    <w:name w:val="footnote reference"/>
    <w:basedOn w:val="DefaultParagraphFont"/>
    <w:uiPriority w:val="99"/>
    <w:semiHidden/>
    <w:unhideWhenUsed/>
    <w:rsid w:val="007030F7"/>
    <w:rPr>
      <w:vertAlign w:val="superscript"/>
    </w:rPr>
  </w:style>
  <w:style w:type="paragraph" w:styleId="Revision">
    <w:name w:val="Revision"/>
    <w:hidden/>
    <w:uiPriority w:val="99"/>
    <w:semiHidden/>
    <w:rsid w:val="00D8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8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993A-DFB4-406A-8AD8-B455E96C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2747</Words>
  <Characters>15662</Characters>
  <Application>Microsoft Office Word</Application>
  <DocSecurity>0</DocSecurity>
  <Lines>130</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TPC</cp:lastModifiedBy>
  <cp:revision>63</cp:revision>
  <cp:lastPrinted>2023-08-10T07:08:00Z</cp:lastPrinted>
  <dcterms:created xsi:type="dcterms:W3CDTF">2024-12-23T06:46:00Z</dcterms:created>
  <dcterms:modified xsi:type="dcterms:W3CDTF">2024-12-26T04:08:00Z</dcterms:modified>
</cp:coreProperties>
</file>