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5" w:type="dxa"/>
        <w:tblInd w:w="-176" w:type="dxa"/>
        <w:tblLayout w:type="fixed"/>
        <w:tblLook w:val="0000" w:firstRow="0" w:lastRow="0" w:firstColumn="0" w:lastColumn="0" w:noHBand="0" w:noVBand="0"/>
      </w:tblPr>
      <w:tblGrid>
        <w:gridCol w:w="3720"/>
        <w:gridCol w:w="5685"/>
      </w:tblGrid>
      <w:tr w:rsidR="002615AC" w:rsidRPr="002615AC" w14:paraId="5A69FF40" w14:textId="77777777" w:rsidTr="00B23B1E">
        <w:trPr>
          <w:trHeight w:val="1252"/>
        </w:trPr>
        <w:tc>
          <w:tcPr>
            <w:tcW w:w="3720" w:type="dxa"/>
          </w:tcPr>
          <w:p w14:paraId="1332315A" w14:textId="77777777" w:rsidR="00371CE4" w:rsidRPr="002615AC" w:rsidRDefault="00371CE4" w:rsidP="009D2534">
            <w:pPr>
              <w:spacing w:after="0" w:line="240" w:lineRule="auto"/>
              <w:ind w:firstLine="567"/>
              <w:jc w:val="center"/>
              <w:rPr>
                <w:rFonts w:eastAsia="Arial"/>
                <w:b/>
                <w:sz w:val="26"/>
                <w:szCs w:val="22"/>
                <w:lang w:val="nl-NL"/>
              </w:rPr>
            </w:pPr>
            <w:r w:rsidRPr="002615AC">
              <w:rPr>
                <w:rFonts w:eastAsia="Arial"/>
                <w:b/>
                <w:sz w:val="26"/>
                <w:szCs w:val="22"/>
                <w:lang w:val="nl-NL"/>
              </w:rPr>
              <w:t>ỦY BAN NHÂN DÂN</w:t>
            </w:r>
          </w:p>
          <w:p w14:paraId="079C0C89" w14:textId="77777777" w:rsidR="00371CE4" w:rsidRPr="002615AC" w:rsidRDefault="00371CE4" w:rsidP="009D2534">
            <w:pPr>
              <w:spacing w:after="0" w:line="240" w:lineRule="auto"/>
              <w:ind w:firstLine="567"/>
              <w:jc w:val="center"/>
              <w:rPr>
                <w:rFonts w:eastAsia="Arial"/>
                <w:b/>
                <w:sz w:val="26"/>
                <w:szCs w:val="22"/>
                <w:lang w:val="nl-NL"/>
              </w:rPr>
            </w:pPr>
            <w:r w:rsidRPr="002615AC">
              <w:rPr>
                <w:rFonts w:eastAsia="Arial"/>
                <w:b/>
                <w:sz w:val="26"/>
                <w:szCs w:val="22"/>
                <w:lang w:val="nl-NL"/>
              </w:rPr>
              <w:t>TỈNH HÀ TĨNH</w:t>
            </w:r>
          </w:p>
          <w:p w14:paraId="08999826" w14:textId="77777777" w:rsidR="00371CE4" w:rsidRPr="002615AC" w:rsidRDefault="00371CE4" w:rsidP="009D2534">
            <w:pPr>
              <w:spacing w:after="0" w:line="240" w:lineRule="auto"/>
              <w:ind w:firstLine="567"/>
              <w:jc w:val="center"/>
              <w:rPr>
                <w:rFonts w:eastAsia="Arial"/>
                <w:sz w:val="26"/>
                <w:szCs w:val="26"/>
                <w:lang w:val="nl-NL"/>
              </w:rPr>
            </w:pPr>
            <w:r w:rsidRPr="002615AC">
              <w:rPr>
                <w:rFonts w:eastAsia="Arial"/>
                <w:b/>
                <w:noProof/>
                <w:szCs w:val="22"/>
                <w:lang w:eastAsia="en-GB"/>
              </w:rPr>
              <mc:AlternateContent>
                <mc:Choice Requires="wps">
                  <w:drawing>
                    <wp:anchor distT="4294967295" distB="4294967295" distL="114300" distR="114300" simplePos="0" relativeHeight="251660288" behindDoc="0" locked="0" layoutInCell="1" allowOverlap="1" wp14:anchorId="029BDA21" wp14:editId="300BD2BF">
                      <wp:simplePos x="0" y="0"/>
                      <wp:positionH relativeFrom="column">
                        <wp:posOffset>1076960</wp:posOffset>
                      </wp:positionH>
                      <wp:positionV relativeFrom="paragraph">
                        <wp:posOffset>7620</wp:posOffset>
                      </wp:positionV>
                      <wp:extent cx="4095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4C260" id="_x0000_t32" coordsize="21600,21600" o:spt="32" o:oned="t" path="m,l21600,21600e" filled="f">
                      <v:path arrowok="t" fillok="f" o:connecttype="none"/>
                      <o:lock v:ext="edit" shapetype="t"/>
                    </v:shapetype>
                    <v:shape id="AutoShape 14" o:spid="_x0000_s1026" type="#_x0000_t32" style="position:absolute;margin-left:84.8pt;margin-top:.6pt;width:3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n9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MtDfQbjCjCr1NaGDOlRvZpnTb87pHTVEdXyaP12MuCcBY/knUu4OANRdsMXzcCGQIBY&#10;rGNj+wAJZUDH2JPTrSf86BGFxzxdTB+mGNGrKiHF1c9Y5z9z3aMglNh5S0Tb+UorBY3XNotRyOHZ&#10;+cCKFFeHEFTpjZAy9l8qNJR4MZ1Mo4PTUrCgDGbOtrtKWnQgYYLiF1MEzb2Z1XvFIljHCVtfZE+E&#10;PMsQXKqAB3kBnYt0HpEfi3Sxnq/n+SifzNajPK3r0dOmykezTfYwrT/VVVVnPwO1LC86wRhXgd11&#10;XLP878bhsjjnQbsN7K0MyXv0WC8ge/1H0rGxoZfnqdhpdtraa8NhQqPxZZvCCtzfQb7f+dUvAAAA&#10;//8DAFBLAwQUAAYACAAAACEA5qSQOtsAAAAHAQAADwAAAGRycy9kb3ducmV2LnhtbEyOQU/CQBCF&#10;7yb8h82QcDGybdVGSreEkHjwKJB4XbpDW+3ONt0trfx6Ry9ymy/v5c2Xbybbigv2vnGkIF5GIJBK&#10;ZxqqFBwPrw8vIHzQZHTrCBV8o4dNMbvLdWbcSO942YdK8Aj5TCuoQ+gyKX1Zo9V+6Tokzs6utzow&#10;9pU0vR553LYyiaJUWt0Qf6h1h7say6/9YBWgH57jaLuy1fHtOt5/JNfPsTsotZhP2zWIgFP4L8Ov&#10;PqtDwU4nN5DxomVOVylX+UhAcJ48PsUgTn8si1ze+hc/AAAA//8DAFBLAQItABQABgAIAAAAIQC2&#10;gziS/gAAAOEBAAATAAAAAAAAAAAAAAAAAAAAAABbQ29udGVudF9UeXBlc10ueG1sUEsBAi0AFAAG&#10;AAgAAAAhADj9If/WAAAAlAEAAAsAAAAAAAAAAAAAAAAALwEAAF9yZWxzLy5yZWxzUEsBAi0AFAAG&#10;AAgAAAAhAF3paf0eAgAAOwQAAA4AAAAAAAAAAAAAAAAALgIAAGRycy9lMm9Eb2MueG1sUEsBAi0A&#10;FAAGAAgAAAAhAOakkDrbAAAABwEAAA8AAAAAAAAAAAAAAAAAeAQAAGRycy9kb3ducmV2LnhtbFBL&#10;BQYAAAAABAAEAPMAAACABQAAAAA=&#10;"/>
                  </w:pict>
                </mc:Fallback>
              </mc:AlternateContent>
            </w:r>
          </w:p>
          <w:p w14:paraId="076E9C03" w14:textId="77777777" w:rsidR="00371CE4" w:rsidRPr="002615AC" w:rsidRDefault="00371CE4" w:rsidP="009D2534">
            <w:pPr>
              <w:spacing w:after="0" w:line="240" w:lineRule="auto"/>
              <w:ind w:firstLine="567"/>
              <w:jc w:val="center"/>
              <w:rPr>
                <w:rFonts w:eastAsia="Arial"/>
                <w:sz w:val="2"/>
                <w:szCs w:val="24"/>
                <w:lang w:val="nl-NL"/>
              </w:rPr>
            </w:pPr>
            <w:r w:rsidRPr="002615AC">
              <w:rPr>
                <w:rFonts w:eastAsia="Arial"/>
                <w:sz w:val="26"/>
                <w:szCs w:val="26"/>
                <w:lang w:val="nl-NL"/>
              </w:rPr>
              <w:t>Số:         /KH-UBND</w:t>
            </w:r>
          </w:p>
        </w:tc>
        <w:tc>
          <w:tcPr>
            <w:tcW w:w="5685" w:type="dxa"/>
          </w:tcPr>
          <w:p w14:paraId="3963C707" w14:textId="77777777" w:rsidR="00371CE4" w:rsidRPr="002615AC" w:rsidRDefault="00371CE4" w:rsidP="00B23B1E">
            <w:pPr>
              <w:spacing w:after="0" w:line="240" w:lineRule="auto"/>
              <w:ind w:left="-56"/>
              <w:jc w:val="center"/>
              <w:rPr>
                <w:rFonts w:eastAsia="Arial"/>
                <w:b/>
                <w:sz w:val="26"/>
                <w:szCs w:val="22"/>
                <w:lang w:val="nl-NL"/>
              </w:rPr>
            </w:pPr>
            <w:r w:rsidRPr="002615AC">
              <w:rPr>
                <w:rFonts w:eastAsia="Arial"/>
                <w:b/>
                <w:sz w:val="26"/>
                <w:szCs w:val="22"/>
                <w:lang w:val="nl-NL"/>
              </w:rPr>
              <w:t>CỘNG HOÀ XÃ HỘI CHỦ NGHĨA VIỆT NAM</w:t>
            </w:r>
          </w:p>
          <w:p w14:paraId="43D72A44" w14:textId="659C3C70" w:rsidR="00371CE4" w:rsidRPr="002615AC" w:rsidRDefault="00371CE4" w:rsidP="00B23B1E">
            <w:pPr>
              <w:keepNext/>
              <w:spacing w:after="0" w:line="240" w:lineRule="auto"/>
              <w:jc w:val="center"/>
              <w:outlineLvl w:val="1"/>
              <w:rPr>
                <w:rFonts w:eastAsia="Times New Roman"/>
                <w:b/>
                <w:sz w:val="30"/>
                <w:szCs w:val="20"/>
                <w:lang w:val="en-US"/>
              </w:rPr>
            </w:pPr>
            <w:r w:rsidRPr="002615AC">
              <w:rPr>
                <w:rFonts w:eastAsia="Times New Roman"/>
                <w:b/>
                <w:szCs w:val="20"/>
                <w:lang w:val="en-US"/>
              </w:rPr>
              <w:t>Độc lập - Tự do - Hạnh phúc</w:t>
            </w:r>
          </w:p>
          <w:p w14:paraId="307D3A90" w14:textId="35C78202" w:rsidR="00371CE4" w:rsidRPr="00967186" w:rsidRDefault="00967186" w:rsidP="009D2534">
            <w:pPr>
              <w:spacing w:after="0" w:line="240" w:lineRule="auto"/>
              <w:ind w:right="-709" w:firstLine="567"/>
              <w:jc w:val="center"/>
              <w:rPr>
                <w:rFonts w:eastAsia="Arial"/>
                <w:i/>
                <w:sz w:val="20"/>
                <w:szCs w:val="14"/>
                <w:lang w:val="en-US"/>
              </w:rPr>
            </w:pPr>
            <w:r w:rsidRPr="002615AC">
              <w:rPr>
                <w:rFonts w:eastAsia="Arial"/>
                <w:i/>
                <w:noProof/>
                <w:sz w:val="20"/>
                <w:szCs w:val="22"/>
                <w:lang w:eastAsia="en-GB"/>
              </w:rPr>
              <mc:AlternateContent>
                <mc:Choice Requires="wps">
                  <w:drawing>
                    <wp:anchor distT="4294967295" distB="4294967295" distL="114300" distR="114300" simplePos="0" relativeHeight="251659264" behindDoc="0" locked="0" layoutInCell="1" allowOverlap="1" wp14:anchorId="50A0AA0D" wp14:editId="0CE7B99C">
                      <wp:simplePos x="0" y="0"/>
                      <wp:positionH relativeFrom="column">
                        <wp:posOffset>672939</wp:posOffset>
                      </wp:positionH>
                      <wp:positionV relativeFrom="paragraph">
                        <wp:posOffset>21230</wp:posOffset>
                      </wp:positionV>
                      <wp:extent cx="2129790" cy="0"/>
                      <wp:effectExtent l="0" t="0" r="2286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24DC"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65pt" to="22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7UsAEAAEgDAAAOAAAAZHJzL2Uyb0RvYy54bWysU8Fu2zAMvQ/YPwi6L04MdFuMOD2k6y7d&#10;FqDdBzCSbAuVRYFU4uTvJ6lJWmy3oT4Ikkg+vfdIr26PoxMHQ2zRt3Ixm0thvEJtfd/K30/3n75K&#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ol5+Waae&#10;qEusguZSGIjjd4OjyJtWOuuzD9DA4YFjJgLNJSVfe7y3zpVeOi+mVi5v6ptSwOiszsGcxtTvNo7E&#10;AfI0lK+oSpG3aYR7rwvYYEB/O+8jWPeyT487fzYj68/Dxs0O9WlLF5NSuwrL82jleXh7LtWvP8D6&#10;DwAAAP//AwBQSwMEFAAGAAgAAAAhABzJldLbAAAABwEAAA8AAABkcnMvZG93bnJldi54bWxMj8FO&#10;wzAQRO9I/IO1SFwqareJKhTiVAjIjQsFxHWbLElEvE5jtw18fZde4Pg0q5m3+XpyvTrQGDrPFhZz&#10;A4q48nXHjYW31/LmFlSIyDX2nsnCNwVYF5cXOWa1P/ILHTaxUVLCIUMLbYxDpnWoWnIY5n4gluzT&#10;jw6j4NjoesSjlLteL41ZaYcdy0KLAz20VH1t9s5CKN9pV/7Mqpn5SBpPy93j8xNae3013d+BijTF&#10;v2P41Rd1KMRp6/dcB9ULm5X8Ei0kCSjJ03SRgtqeWRe5/u9fnAAAAP//AwBQSwECLQAUAAYACAAA&#10;ACEAtoM4kv4AAADhAQAAEwAAAAAAAAAAAAAAAAAAAAAAW0NvbnRlbnRfVHlwZXNdLnhtbFBLAQIt&#10;ABQABgAIAAAAIQA4/SH/1gAAAJQBAAALAAAAAAAAAAAAAAAAAC8BAABfcmVscy8ucmVsc1BLAQIt&#10;ABQABgAIAAAAIQCyU87UsAEAAEgDAAAOAAAAAAAAAAAAAAAAAC4CAABkcnMvZTJvRG9jLnhtbFBL&#10;AQItABQABgAIAAAAIQAcyZXS2wAAAAcBAAAPAAAAAAAAAAAAAAAAAAoEAABkcnMvZG93bnJldi54&#10;bWxQSwUGAAAAAAQABADzAAAAEgUAAAAA&#10;"/>
                  </w:pict>
                </mc:Fallback>
              </mc:AlternateContent>
            </w:r>
          </w:p>
          <w:p w14:paraId="4F3C6135" w14:textId="569DCCF5" w:rsidR="00371CE4" w:rsidRPr="002615AC" w:rsidRDefault="00967186" w:rsidP="00967186">
            <w:pPr>
              <w:spacing w:after="0" w:line="240" w:lineRule="auto"/>
              <w:ind w:right="-709" w:firstLine="567"/>
              <w:rPr>
                <w:rFonts w:eastAsia="Arial"/>
                <w:szCs w:val="22"/>
                <w:lang w:val="en-US"/>
              </w:rPr>
            </w:pPr>
            <w:r>
              <w:rPr>
                <w:rFonts w:eastAsia="Arial"/>
                <w:i/>
                <w:szCs w:val="22"/>
                <w:lang w:val="en-US"/>
              </w:rPr>
              <w:t xml:space="preserve">   </w:t>
            </w:r>
            <w:r w:rsidR="00371CE4" w:rsidRPr="002615AC">
              <w:rPr>
                <w:rFonts w:eastAsia="Arial"/>
                <w:i/>
                <w:szCs w:val="22"/>
                <w:lang w:val="en-US"/>
              </w:rPr>
              <w:t xml:space="preserve">Hà Tĩnh, ngày     tháng </w:t>
            </w:r>
            <w:r w:rsidR="00CA7D2B" w:rsidRPr="002615AC">
              <w:rPr>
                <w:rFonts w:eastAsia="Arial"/>
                <w:i/>
                <w:szCs w:val="22"/>
                <w:lang w:val="en-US"/>
              </w:rPr>
              <w:t xml:space="preserve"> </w:t>
            </w:r>
            <w:r w:rsidR="00371CE4" w:rsidRPr="002615AC">
              <w:rPr>
                <w:rFonts w:eastAsia="Arial"/>
                <w:i/>
                <w:szCs w:val="22"/>
                <w:lang w:val="en-US"/>
              </w:rPr>
              <w:t xml:space="preserve">   năm 2024</w:t>
            </w:r>
          </w:p>
        </w:tc>
      </w:tr>
    </w:tbl>
    <w:p w14:paraId="61CA8B17" w14:textId="77777777" w:rsidR="004E64A0" w:rsidRPr="00684107" w:rsidRDefault="004E64A0" w:rsidP="009D2534">
      <w:pPr>
        <w:spacing w:after="0" w:line="240" w:lineRule="auto"/>
        <w:ind w:firstLine="567"/>
        <w:rPr>
          <w:rFonts w:eastAsia="Times New Roman"/>
          <w:b/>
          <w:bCs/>
          <w:sz w:val="27"/>
          <w:szCs w:val="27"/>
          <w:lang w:eastAsia="en-GB"/>
        </w:rPr>
      </w:pPr>
    </w:p>
    <w:p w14:paraId="4881D09E" w14:textId="77777777" w:rsidR="00A713C8" w:rsidRPr="00684107" w:rsidRDefault="00A713C8" w:rsidP="00CB2942">
      <w:pPr>
        <w:spacing w:after="0" w:line="240" w:lineRule="auto"/>
        <w:jc w:val="center"/>
        <w:rPr>
          <w:rFonts w:eastAsia="Times New Roman"/>
          <w:b/>
          <w:bCs/>
          <w:sz w:val="27"/>
          <w:szCs w:val="27"/>
          <w:lang w:eastAsia="en-GB"/>
        </w:rPr>
      </w:pPr>
      <w:r w:rsidRPr="00684107">
        <w:rPr>
          <w:rFonts w:eastAsia="Times New Roman"/>
          <w:b/>
          <w:bCs/>
          <w:sz w:val="27"/>
          <w:szCs w:val="27"/>
          <w:lang w:eastAsia="en-GB"/>
        </w:rPr>
        <w:t>KẾ HOẠCH</w:t>
      </w:r>
    </w:p>
    <w:p w14:paraId="5C81EBDA" w14:textId="77777777" w:rsidR="00A9636E" w:rsidRPr="00684107" w:rsidRDefault="00A117B9" w:rsidP="00CB2942">
      <w:pPr>
        <w:spacing w:after="0" w:line="240" w:lineRule="auto"/>
        <w:jc w:val="center"/>
        <w:rPr>
          <w:b/>
          <w:spacing w:val="-4"/>
          <w:sz w:val="27"/>
          <w:szCs w:val="27"/>
        </w:rPr>
      </w:pPr>
      <w:r w:rsidRPr="00684107">
        <w:rPr>
          <w:b/>
          <w:noProof/>
          <w:spacing w:val="-4"/>
          <w:sz w:val="27"/>
          <w:szCs w:val="27"/>
        </w:rPr>
        <w:t>Triển khai thực hiện</w:t>
      </w:r>
      <w:r w:rsidR="00684912" w:rsidRPr="00684107">
        <w:rPr>
          <w:b/>
          <w:noProof/>
          <w:spacing w:val="-4"/>
          <w:sz w:val="27"/>
          <w:szCs w:val="27"/>
        </w:rPr>
        <w:t xml:space="preserve"> </w:t>
      </w:r>
      <w:r w:rsidR="000C7CA8" w:rsidRPr="00684107">
        <w:rPr>
          <w:b/>
          <w:spacing w:val="-4"/>
          <w:sz w:val="27"/>
          <w:szCs w:val="27"/>
        </w:rPr>
        <w:t xml:space="preserve">Quyết định số </w:t>
      </w:r>
      <w:r w:rsidR="008E571E" w:rsidRPr="00684107">
        <w:rPr>
          <w:b/>
          <w:spacing w:val="-4"/>
          <w:sz w:val="27"/>
          <w:szCs w:val="27"/>
          <w:lang w:val="vi-VN"/>
        </w:rPr>
        <w:t>1</w:t>
      </w:r>
      <w:r w:rsidR="000C7CA8" w:rsidRPr="00684107">
        <w:rPr>
          <w:b/>
          <w:spacing w:val="-4"/>
          <w:sz w:val="27"/>
          <w:szCs w:val="27"/>
        </w:rPr>
        <w:t>280/QĐ-TTg ngày</w:t>
      </w:r>
      <w:r w:rsidR="004C2C46" w:rsidRPr="00684107">
        <w:rPr>
          <w:b/>
          <w:spacing w:val="-4"/>
          <w:sz w:val="27"/>
          <w:szCs w:val="27"/>
        </w:rPr>
        <w:t xml:space="preserve"> </w:t>
      </w:r>
      <w:r w:rsidR="000C7CA8" w:rsidRPr="00684107">
        <w:rPr>
          <w:b/>
          <w:spacing w:val="-4"/>
          <w:sz w:val="27"/>
          <w:szCs w:val="27"/>
        </w:rPr>
        <w:t>28</w:t>
      </w:r>
      <w:r w:rsidR="004C2C46" w:rsidRPr="00684107">
        <w:rPr>
          <w:b/>
          <w:spacing w:val="-4"/>
          <w:sz w:val="27"/>
          <w:szCs w:val="27"/>
        </w:rPr>
        <w:t>/</w:t>
      </w:r>
      <w:r w:rsidR="000C7CA8" w:rsidRPr="00684107">
        <w:rPr>
          <w:b/>
          <w:spacing w:val="-4"/>
          <w:sz w:val="27"/>
          <w:szCs w:val="27"/>
        </w:rPr>
        <w:t>10</w:t>
      </w:r>
      <w:r w:rsidR="004C2C46" w:rsidRPr="00684107">
        <w:rPr>
          <w:b/>
          <w:spacing w:val="-4"/>
          <w:sz w:val="27"/>
          <w:szCs w:val="27"/>
        </w:rPr>
        <w:t>/</w:t>
      </w:r>
      <w:r w:rsidR="000C7CA8" w:rsidRPr="00684107">
        <w:rPr>
          <w:b/>
          <w:spacing w:val="-4"/>
          <w:sz w:val="27"/>
          <w:szCs w:val="27"/>
        </w:rPr>
        <w:t xml:space="preserve">2024 </w:t>
      </w:r>
    </w:p>
    <w:p w14:paraId="330F47D8" w14:textId="077D082A" w:rsidR="00595335" w:rsidRDefault="000C7CA8" w:rsidP="00CB2942">
      <w:pPr>
        <w:spacing w:after="0" w:line="240" w:lineRule="auto"/>
        <w:jc w:val="center"/>
        <w:rPr>
          <w:b/>
          <w:noProof/>
          <w:spacing w:val="-4"/>
          <w:sz w:val="27"/>
          <w:szCs w:val="27"/>
        </w:rPr>
      </w:pPr>
      <w:r w:rsidRPr="00684107">
        <w:rPr>
          <w:b/>
          <w:spacing w:val="-4"/>
          <w:sz w:val="27"/>
          <w:szCs w:val="27"/>
        </w:rPr>
        <w:t>của Thủ tướng Chính phủ</w:t>
      </w:r>
      <w:r w:rsidR="00512254" w:rsidRPr="00684107">
        <w:rPr>
          <w:b/>
          <w:spacing w:val="-4"/>
          <w:sz w:val="27"/>
          <w:szCs w:val="27"/>
        </w:rPr>
        <w:t xml:space="preserve"> </w:t>
      </w:r>
      <w:r w:rsidR="004C2C46" w:rsidRPr="00684107">
        <w:rPr>
          <w:b/>
          <w:spacing w:val="-4"/>
          <w:sz w:val="27"/>
          <w:szCs w:val="27"/>
        </w:rPr>
        <w:t xml:space="preserve">và </w:t>
      </w:r>
      <w:r w:rsidR="004C2C46" w:rsidRPr="00684107">
        <w:rPr>
          <w:b/>
          <w:noProof/>
          <w:spacing w:val="-4"/>
          <w:sz w:val="27"/>
          <w:szCs w:val="27"/>
        </w:rPr>
        <w:t xml:space="preserve">Kế hoạch </w:t>
      </w:r>
      <w:r w:rsidR="004C2C46" w:rsidRPr="00684107">
        <w:rPr>
          <w:b/>
          <w:spacing w:val="-4"/>
          <w:sz w:val="27"/>
          <w:szCs w:val="27"/>
        </w:rPr>
        <w:t>số 296-KH/TU ngày 23/9/2024 của Tỉnh ủy Hà Tĩnh</w:t>
      </w:r>
      <w:r w:rsidR="00A9636E" w:rsidRPr="00684107">
        <w:rPr>
          <w:b/>
          <w:spacing w:val="-4"/>
          <w:sz w:val="27"/>
          <w:szCs w:val="27"/>
        </w:rPr>
        <w:t xml:space="preserve"> về </w:t>
      </w:r>
      <w:r w:rsidR="00684912" w:rsidRPr="00684107">
        <w:rPr>
          <w:b/>
          <w:noProof/>
          <w:spacing w:val="-4"/>
          <w:sz w:val="27"/>
          <w:szCs w:val="27"/>
        </w:rPr>
        <w:t>thực hiện</w:t>
      </w:r>
      <w:r w:rsidR="00A117B9" w:rsidRPr="00684107">
        <w:rPr>
          <w:b/>
          <w:noProof/>
          <w:spacing w:val="-4"/>
          <w:sz w:val="27"/>
          <w:szCs w:val="27"/>
        </w:rPr>
        <w:t xml:space="preserve"> Kết luận số 86-KL/TW, ngày 10</w:t>
      </w:r>
      <w:r w:rsidR="004C2C46" w:rsidRPr="00684107">
        <w:rPr>
          <w:b/>
          <w:noProof/>
          <w:spacing w:val="-4"/>
          <w:sz w:val="27"/>
          <w:szCs w:val="27"/>
        </w:rPr>
        <w:t>/</w:t>
      </w:r>
      <w:r w:rsidR="00A117B9" w:rsidRPr="00684107">
        <w:rPr>
          <w:b/>
          <w:noProof/>
          <w:spacing w:val="-4"/>
          <w:sz w:val="27"/>
          <w:szCs w:val="27"/>
        </w:rPr>
        <w:t>7</w:t>
      </w:r>
      <w:r w:rsidR="004C2C46" w:rsidRPr="00684107">
        <w:rPr>
          <w:b/>
          <w:noProof/>
          <w:spacing w:val="-4"/>
          <w:sz w:val="27"/>
          <w:szCs w:val="27"/>
        </w:rPr>
        <w:t>/</w:t>
      </w:r>
      <w:r w:rsidR="00A117B9" w:rsidRPr="00684107">
        <w:rPr>
          <w:b/>
          <w:noProof/>
          <w:spacing w:val="-4"/>
          <w:sz w:val="27"/>
          <w:szCs w:val="27"/>
        </w:rPr>
        <w:t xml:space="preserve">2024 của Ban Bí thư về phát triển nền Y học cổ truyền Việt Nam và Hội Đông y Việt Nam </w:t>
      </w:r>
    </w:p>
    <w:p w14:paraId="372D2C25" w14:textId="6AC56DB9" w:rsidR="00A713C8" w:rsidRPr="00684107" w:rsidRDefault="00A117B9" w:rsidP="00CB2942">
      <w:pPr>
        <w:spacing w:after="0" w:line="240" w:lineRule="auto"/>
        <w:jc w:val="center"/>
        <w:rPr>
          <w:b/>
          <w:spacing w:val="-4"/>
          <w:sz w:val="27"/>
          <w:szCs w:val="27"/>
        </w:rPr>
      </w:pPr>
      <w:r w:rsidRPr="00684107">
        <w:rPr>
          <w:b/>
          <w:noProof/>
          <w:spacing w:val="-4"/>
          <w:sz w:val="27"/>
          <w:szCs w:val="27"/>
        </w:rPr>
        <w:t>trong giai đoạn mới</w:t>
      </w:r>
    </w:p>
    <w:p w14:paraId="5B034CC0" w14:textId="0630638D" w:rsidR="00122AC4" w:rsidRPr="00684107" w:rsidRDefault="00D80BC8" w:rsidP="009D2534">
      <w:pPr>
        <w:spacing w:before="120" w:after="120" w:line="240" w:lineRule="auto"/>
        <w:ind w:firstLine="567"/>
        <w:jc w:val="both"/>
        <w:rPr>
          <w:rFonts w:eastAsia="Times New Roman"/>
          <w:sz w:val="13"/>
          <w:szCs w:val="13"/>
          <w:lang w:eastAsia="en-GB"/>
        </w:rPr>
      </w:pPr>
      <w:r w:rsidRPr="00684107">
        <w:rPr>
          <w:rFonts w:eastAsia="Arial"/>
          <w:i/>
          <w:noProof/>
          <w:sz w:val="27"/>
          <w:szCs w:val="27"/>
          <w:lang w:eastAsia="en-GB"/>
        </w:rPr>
        <mc:AlternateContent>
          <mc:Choice Requires="wps">
            <w:drawing>
              <wp:anchor distT="4294967295" distB="4294967295" distL="114300" distR="114300" simplePos="0" relativeHeight="251662336" behindDoc="0" locked="0" layoutInCell="1" allowOverlap="1" wp14:anchorId="57C98951" wp14:editId="02636F9A">
                <wp:simplePos x="0" y="0"/>
                <wp:positionH relativeFrom="column">
                  <wp:posOffset>2223199</wp:posOffset>
                </wp:positionH>
                <wp:positionV relativeFrom="paragraph">
                  <wp:posOffset>1270</wp:posOffset>
                </wp:positionV>
                <wp:extent cx="1329338"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3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9F957" id="Line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05pt,.1pt" to="27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eKsAEAAEgDAAAOAAAAZHJzL2Uyb0RvYy54bWysU01v2zAMvQ/YfxB0X5wPdFiNOD2k7S7d&#10;FqDdD2Ak2RYqiwKpxM6/n6QmWbHdhvkgiCL59N4Tvb6bBieOhtiib+RiNpfCeIXa+q6RP18eP32R&#10;giN4DQ69aeTJsLzbfPywHkNtltij04ZEAvFcj6GRfYyhripWvRmAZxiMT8kWaYCYQuoqTTAm9MFV&#10;y/n8czUi6UCoDHM6vX9Lyk3Bb1uj4o+2ZROFa2TiFstKZd3ntdqsoe4IQm/VmQb8A4sBrE+XXqHu&#10;IYI4kP0LarCKkLGNM4VDhW1rlSkakprF/A81zz0EU7QkczhcbeL/B6u+H7d+R5m6mvxzeEL1ysLj&#10;tgffmULg5RTSwy2yVdUYuL625IDDjsR+/IY61cAhYnFhamnIkEmfmIrZp6vZZopCpcPFanm7WqXx&#10;UJdcBfWlMRDHrwYHkTeNdNZnH6CG4xPHTATqS0k+9vhonStv6bwYG3l7s7wpDYzO6pzMZUzdfutI&#10;HCFPQ/mKqpR5X0Z48LqA9Qb0w3kfwbq3fbrc+bMZWX8eNq73qE87upiUnquwPI9Wnof3cen+/QNs&#10;fgEAAP//AwBQSwMEFAAGAAgAAAAhAFH3LfvaAAAABQEAAA8AAABkcnMvZG93bnJldi54bWxMjk1P&#10;wzAQRO9I/AdrkbhU1G5KEKRxKgTkxqUfiOs23iYR8TqN3Tbw63FPcBzN6M3Ll6PtxIkG3zrWMJsq&#10;EMSVMy3XGrab8u4RhA/IBjvHpOGbPCyL66scM+POvKLTOtQiQthnqKEJoc+k9FVDFv3U9cSx27vB&#10;YohxqKUZ8BzhtpOJUg/SYsvxocGeXhqqvtZHq8GXH3QofybVRH3Oa0fJ4fX9DbW+vRmfFyACjeFv&#10;DBf9qA5FdNq5IxsvOg3zVM3iVEMCItZp+nQPYneJssjlf/viFwAA//8DAFBLAQItABQABgAIAAAA&#10;IQC2gziS/gAAAOEBAAATAAAAAAAAAAAAAAAAAAAAAABbQ29udGVudF9UeXBlc10ueG1sUEsBAi0A&#10;FAAGAAgAAAAhADj9If/WAAAAlAEAAAsAAAAAAAAAAAAAAAAALwEAAF9yZWxzLy5yZWxzUEsBAi0A&#10;FAAGAAgAAAAhAHcEV4qwAQAASAMAAA4AAAAAAAAAAAAAAAAALgIAAGRycy9lMm9Eb2MueG1sUEsB&#10;Ai0AFAAGAAgAAAAhAFH3LfvaAAAABQEAAA8AAAAAAAAAAAAAAAAACgQAAGRycy9kb3ducmV2Lnht&#10;bFBLBQYAAAAABAAEAPMAAAARBQAAAAA=&#10;"/>
            </w:pict>
          </mc:Fallback>
        </mc:AlternateContent>
      </w:r>
    </w:p>
    <w:p w14:paraId="28A43C44" w14:textId="34422620" w:rsidR="00A713C8" w:rsidRPr="00D80BC8" w:rsidRDefault="00A117B9" w:rsidP="00CB2942">
      <w:pPr>
        <w:tabs>
          <w:tab w:val="center" w:pos="-5387"/>
        </w:tabs>
        <w:spacing w:after="60" w:line="240" w:lineRule="auto"/>
        <w:ind w:firstLine="720"/>
        <w:jc w:val="both"/>
        <w:rPr>
          <w:noProof/>
          <w:spacing w:val="-2"/>
          <w:sz w:val="27"/>
          <w:szCs w:val="27"/>
        </w:rPr>
      </w:pPr>
      <w:r w:rsidRPr="00D80BC8">
        <w:rPr>
          <w:spacing w:val="-2"/>
          <w:sz w:val="27"/>
          <w:szCs w:val="27"/>
        </w:rPr>
        <w:t>Thực hiện Kết luận số 86-KL/TW ngày 10</w:t>
      </w:r>
      <w:r w:rsidR="00A9636E" w:rsidRPr="00D80BC8">
        <w:rPr>
          <w:spacing w:val="-2"/>
          <w:sz w:val="27"/>
          <w:szCs w:val="27"/>
        </w:rPr>
        <w:t>/</w:t>
      </w:r>
      <w:r w:rsidRPr="00D80BC8">
        <w:rPr>
          <w:spacing w:val="-2"/>
          <w:sz w:val="27"/>
          <w:szCs w:val="27"/>
        </w:rPr>
        <w:t>7</w:t>
      </w:r>
      <w:r w:rsidR="00A9636E" w:rsidRPr="00D80BC8">
        <w:rPr>
          <w:spacing w:val="-2"/>
          <w:sz w:val="27"/>
          <w:szCs w:val="27"/>
        </w:rPr>
        <w:t>/</w:t>
      </w:r>
      <w:r w:rsidRPr="00D80BC8">
        <w:rPr>
          <w:spacing w:val="-2"/>
          <w:sz w:val="27"/>
          <w:szCs w:val="27"/>
        </w:rPr>
        <w:t>2024 của Ban Bí thư về phát triển nền Y học cổ truyền (YHCT) Việt Nam và Hội Đông y Việt Nam trong giai đoạn mới (gọi tắt là Kết luận số 86-KL/TW)</w:t>
      </w:r>
      <w:r w:rsidR="00F60962" w:rsidRPr="00D80BC8">
        <w:rPr>
          <w:spacing w:val="-2"/>
          <w:sz w:val="27"/>
          <w:szCs w:val="27"/>
        </w:rPr>
        <w:t>,</w:t>
      </w:r>
      <w:r w:rsidR="0032574F" w:rsidRPr="00D80BC8">
        <w:rPr>
          <w:spacing w:val="-2"/>
          <w:sz w:val="27"/>
          <w:szCs w:val="27"/>
        </w:rPr>
        <w:t xml:space="preserve"> Quyết định s</w:t>
      </w:r>
      <w:r w:rsidR="00B30B7A" w:rsidRPr="00D80BC8">
        <w:rPr>
          <w:spacing w:val="-2"/>
          <w:sz w:val="27"/>
          <w:szCs w:val="27"/>
        </w:rPr>
        <w:t>ố</w:t>
      </w:r>
      <w:r w:rsidR="0032574F" w:rsidRPr="00D80BC8">
        <w:rPr>
          <w:spacing w:val="-2"/>
          <w:sz w:val="27"/>
          <w:szCs w:val="27"/>
        </w:rPr>
        <w:t xml:space="preserve"> </w:t>
      </w:r>
      <w:r w:rsidR="008E571E" w:rsidRPr="00D80BC8">
        <w:rPr>
          <w:spacing w:val="-2"/>
          <w:sz w:val="27"/>
          <w:szCs w:val="27"/>
          <w:lang w:val="vi-VN"/>
        </w:rPr>
        <w:t>1</w:t>
      </w:r>
      <w:r w:rsidR="0032574F" w:rsidRPr="00D80BC8">
        <w:rPr>
          <w:spacing w:val="-2"/>
          <w:sz w:val="27"/>
          <w:szCs w:val="27"/>
        </w:rPr>
        <w:t>280</w:t>
      </w:r>
      <w:r w:rsidR="00B30B7A" w:rsidRPr="00D80BC8">
        <w:rPr>
          <w:spacing w:val="-2"/>
          <w:sz w:val="27"/>
          <w:szCs w:val="27"/>
        </w:rPr>
        <w:t>/QĐ-TTg</w:t>
      </w:r>
      <w:r w:rsidR="0032574F" w:rsidRPr="00D80BC8">
        <w:rPr>
          <w:spacing w:val="-2"/>
          <w:sz w:val="27"/>
          <w:szCs w:val="27"/>
        </w:rPr>
        <w:t xml:space="preserve"> ngày 28</w:t>
      </w:r>
      <w:r w:rsidR="00F60962" w:rsidRPr="00D80BC8">
        <w:rPr>
          <w:spacing w:val="-2"/>
          <w:sz w:val="27"/>
          <w:szCs w:val="27"/>
        </w:rPr>
        <w:t>/</w:t>
      </w:r>
      <w:r w:rsidR="00B30B7A" w:rsidRPr="00D80BC8">
        <w:rPr>
          <w:spacing w:val="-2"/>
          <w:sz w:val="27"/>
          <w:szCs w:val="27"/>
        </w:rPr>
        <w:t>1</w:t>
      </w:r>
      <w:r w:rsidR="0032574F" w:rsidRPr="00D80BC8">
        <w:rPr>
          <w:spacing w:val="-2"/>
          <w:sz w:val="27"/>
          <w:szCs w:val="27"/>
        </w:rPr>
        <w:t>0</w:t>
      </w:r>
      <w:r w:rsidR="00F60962" w:rsidRPr="00D80BC8">
        <w:rPr>
          <w:spacing w:val="-2"/>
          <w:sz w:val="27"/>
          <w:szCs w:val="27"/>
        </w:rPr>
        <w:t>/</w:t>
      </w:r>
      <w:r w:rsidR="0032574F" w:rsidRPr="00D80BC8">
        <w:rPr>
          <w:spacing w:val="-2"/>
          <w:sz w:val="27"/>
          <w:szCs w:val="27"/>
        </w:rPr>
        <w:t>2024 của Thủ tướng Chính phủ về ban hành Kế hoạch thực hiện</w:t>
      </w:r>
      <w:r w:rsidR="0032574F" w:rsidRPr="00D80BC8">
        <w:rPr>
          <w:noProof/>
          <w:spacing w:val="-2"/>
          <w:sz w:val="27"/>
          <w:szCs w:val="27"/>
        </w:rPr>
        <w:t xml:space="preserve"> Kết luận số 86-KL/TW</w:t>
      </w:r>
      <w:r w:rsidR="00F60962" w:rsidRPr="00D80BC8">
        <w:rPr>
          <w:noProof/>
          <w:spacing w:val="-2"/>
          <w:sz w:val="27"/>
          <w:szCs w:val="27"/>
        </w:rPr>
        <w:t xml:space="preserve"> </w:t>
      </w:r>
      <w:r w:rsidR="00B30B7A" w:rsidRPr="00D80BC8">
        <w:rPr>
          <w:noProof/>
          <w:spacing w:val="-2"/>
          <w:sz w:val="27"/>
          <w:szCs w:val="27"/>
        </w:rPr>
        <w:t>(gọi tắt là</w:t>
      </w:r>
      <w:r w:rsidR="0032574F" w:rsidRPr="00D80BC8">
        <w:rPr>
          <w:spacing w:val="-2"/>
          <w:sz w:val="27"/>
          <w:szCs w:val="27"/>
        </w:rPr>
        <w:t xml:space="preserve"> </w:t>
      </w:r>
      <w:r w:rsidR="00B30B7A" w:rsidRPr="00D80BC8">
        <w:rPr>
          <w:spacing w:val="-2"/>
          <w:sz w:val="27"/>
          <w:szCs w:val="27"/>
        </w:rPr>
        <w:t xml:space="preserve">Quyết định số </w:t>
      </w:r>
      <w:r w:rsidR="008E571E" w:rsidRPr="00D80BC8">
        <w:rPr>
          <w:spacing w:val="-2"/>
          <w:sz w:val="27"/>
          <w:szCs w:val="27"/>
          <w:lang w:val="vi-VN"/>
        </w:rPr>
        <w:t>1</w:t>
      </w:r>
      <w:r w:rsidR="00B30B7A" w:rsidRPr="00D80BC8">
        <w:rPr>
          <w:spacing w:val="-2"/>
          <w:sz w:val="27"/>
          <w:szCs w:val="27"/>
        </w:rPr>
        <w:t>280/QĐ-TTg)</w:t>
      </w:r>
      <w:r w:rsidR="00F60962" w:rsidRPr="00D80BC8">
        <w:rPr>
          <w:spacing w:val="-2"/>
          <w:sz w:val="27"/>
          <w:szCs w:val="27"/>
        </w:rPr>
        <w:t>,</w:t>
      </w:r>
      <w:r w:rsidR="00B30B7A" w:rsidRPr="00D80BC8">
        <w:rPr>
          <w:spacing w:val="-2"/>
          <w:sz w:val="27"/>
          <w:szCs w:val="27"/>
        </w:rPr>
        <w:t xml:space="preserve"> </w:t>
      </w:r>
      <w:r w:rsidRPr="00D80BC8">
        <w:rPr>
          <w:spacing w:val="-2"/>
          <w:sz w:val="27"/>
          <w:szCs w:val="27"/>
        </w:rPr>
        <w:t xml:space="preserve">Kế hoạch số 296-KH/TU ngày 23/9/2024 của Tỉnh ủy Hà Tĩnh về việc </w:t>
      </w:r>
      <w:r w:rsidRPr="00D80BC8">
        <w:rPr>
          <w:noProof/>
          <w:spacing w:val="-2"/>
          <w:sz w:val="27"/>
          <w:szCs w:val="27"/>
        </w:rPr>
        <w:t>thực hiện Kết luận số 86-KL/TW</w:t>
      </w:r>
      <w:r w:rsidR="00684912" w:rsidRPr="00D80BC8">
        <w:rPr>
          <w:noProof/>
          <w:spacing w:val="-2"/>
          <w:sz w:val="27"/>
          <w:szCs w:val="27"/>
        </w:rPr>
        <w:t xml:space="preserve"> (gọi tắt là</w:t>
      </w:r>
      <w:r w:rsidR="00684912" w:rsidRPr="00D80BC8">
        <w:rPr>
          <w:spacing w:val="-2"/>
          <w:sz w:val="27"/>
          <w:szCs w:val="27"/>
        </w:rPr>
        <w:t xml:space="preserve"> Kế hoạch số 296-KH/TU)</w:t>
      </w:r>
      <w:r w:rsidR="00F60962" w:rsidRPr="00D80BC8">
        <w:rPr>
          <w:noProof/>
          <w:spacing w:val="-2"/>
          <w:sz w:val="27"/>
          <w:szCs w:val="27"/>
        </w:rPr>
        <w:t>,</w:t>
      </w:r>
      <w:r w:rsidR="00BB1F12" w:rsidRPr="00D80BC8">
        <w:rPr>
          <w:noProof/>
          <w:spacing w:val="-2"/>
          <w:sz w:val="27"/>
          <w:szCs w:val="27"/>
        </w:rPr>
        <w:t xml:space="preserve"> </w:t>
      </w:r>
      <w:r w:rsidR="00122AC4" w:rsidRPr="00D80BC8">
        <w:rPr>
          <w:rFonts w:eastAsia="Times New Roman"/>
          <w:spacing w:val="-2"/>
          <w:sz w:val="27"/>
          <w:szCs w:val="27"/>
          <w:lang w:eastAsia="en-GB"/>
        </w:rPr>
        <w:t>UBND tỉnh</w:t>
      </w:r>
      <w:r w:rsidR="00A713C8" w:rsidRPr="00D80BC8">
        <w:rPr>
          <w:rFonts w:eastAsia="Times New Roman"/>
          <w:spacing w:val="-2"/>
          <w:sz w:val="27"/>
          <w:szCs w:val="27"/>
          <w:lang w:eastAsia="en-GB"/>
        </w:rPr>
        <w:t xml:space="preserve"> ban hành </w:t>
      </w:r>
      <w:r w:rsidR="00306BA2" w:rsidRPr="00D80BC8">
        <w:rPr>
          <w:rFonts w:eastAsia="Times New Roman"/>
          <w:spacing w:val="-2"/>
          <w:sz w:val="27"/>
          <w:szCs w:val="27"/>
          <w:lang w:eastAsia="en-GB"/>
        </w:rPr>
        <w:t>k</w:t>
      </w:r>
      <w:r w:rsidR="00A713C8" w:rsidRPr="00D80BC8">
        <w:rPr>
          <w:rFonts w:eastAsia="Times New Roman"/>
          <w:spacing w:val="-2"/>
          <w:sz w:val="27"/>
          <w:szCs w:val="27"/>
          <w:lang w:eastAsia="en-GB"/>
        </w:rPr>
        <w:t xml:space="preserve">ế hoạch triển khai </w:t>
      </w:r>
      <w:r w:rsidRPr="00D80BC8">
        <w:rPr>
          <w:noProof/>
          <w:spacing w:val="-2"/>
          <w:sz w:val="27"/>
          <w:szCs w:val="27"/>
        </w:rPr>
        <w:t>thực hiện</w:t>
      </w:r>
      <w:r w:rsidR="00B30B7A" w:rsidRPr="00D80BC8">
        <w:rPr>
          <w:spacing w:val="-2"/>
          <w:sz w:val="27"/>
          <w:szCs w:val="27"/>
        </w:rPr>
        <w:t xml:space="preserve"> </w:t>
      </w:r>
      <w:r w:rsidR="00A713C8" w:rsidRPr="00D80BC8">
        <w:rPr>
          <w:rFonts w:eastAsia="Times New Roman"/>
          <w:spacing w:val="-2"/>
          <w:sz w:val="27"/>
          <w:szCs w:val="27"/>
          <w:lang w:eastAsia="en-GB"/>
        </w:rPr>
        <w:t>như sau:</w:t>
      </w:r>
    </w:p>
    <w:p w14:paraId="3FA8C05D" w14:textId="77777777" w:rsidR="00A713C8" w:rsidRPr="00684107" w:rsidRDefault="00A713C8"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I. MỤC</w:t>
      </w:r>
      <w:r w:rsidR="00684912" w:rsidRPr="00684107">
        <w:rPr>
          <w:rFonts w:eastAsia="Times New Roman"/>
          <w:b/>
          <w:bCs/>
          <w:sz w:val="27"/>
          <w:szCs w:val="27"/>
          <w:lang w:eastAsia="en-GB"/>
        </w:rPr>
        <w:t xml:space="preserve"> ĐÍCH</w:t>
      </w:r>
      <w:r w:rsidRPr="00684107">
        <w:rPr>
          <w:rFonts w:eastAsia="Times New Roman"/>
          <w:b/>
          <w:bCs/>
          <w:sz w:val="27"/>
          <w:szCs w:val="27"/>
          <w:lang w:eastAsia="en-GB"/>
        </w:rPr>
        <w:t>, YÊU CẦU</w:t>
      </w:r>
    </w:p>
    <w:p w14:paraId="47E88A73" w14:textId="77777777" w:rsidR="00BB1F12" w:rsidRPr="00684107" w:rsidRDefault="00BB1F12" w:rsidP="00CB2942">
      <w:pPr>
        <w:spacing w:after="60" w:line="240" w:lineRule="auto"/>
        <w:ind w:firstLine="720"/>
        <w:jc w:val="both"/>
        <w:rPr>
          <w:rStyle w:val="fontstyle01"/>
          <w:color w:val="auto"/>
          <w:sz w:val="27"/>
          <w:szCs w:val="27"/>
        </w:rPr>
      </w:pPr>
      <w:r w:rsidRPr="00684107">
        <w:rPr>
          <w:rStyle w:val="fontstyle01"/>
          <w:color w:val="auto"/>
          <w:sz w:val="27"/>
          <w:szCs w:val="27"/>
        </w:rPr>
        <w:t>1. Mụ</w:t>
      </w:r>
      <w:r w:rsidR="00684912" w:rsidRPr="00684107">
        <w:rPr>
          <w:rStyle w:val="fontstyle01"/>
          <w:color w:val="auto"/>
          <w:sz w:val="27"/>
          <w:szCs w:val="27"/>
        </w:rPr>
        <w:t>c đích</w:t>
      </w:r>
    </w:p>
    <w:p w14:paraId="3F142F60" w14:textId="24DE33C9" w:rsidR="000D3A06" w:rsidRPr="00684107" w:rsidRDefault="007B47EC" w:rsidP="00CB2942">
      <w:pPr>
        <w:spacing w:after="60" w:line="240" w:lineRule="auto"/>
        <w:ind w:firstLine="720"/>
        <w:jc w:val="both"/>
        <w:rPr>
          <w:sz w:val="27"/>
          <w:szCs w:val="27"/>
        </w:rPr>
      </w:pPr>
      <w:r w:rsidRPr="00684107">
        <w:rPr>
          <w:rStyle w:val="fontstyle21"/>
          <w:color w:val="auto"/>
          <w:sz w:val="27"/>
          <w:szCs w:val="27"/>
        </w:rPr>
        <w:t xml:space="preserve">- </w:t>
      </w:r>
      <w:r w:rsidR="00A117B9" w:rsidRPr="00684107">
        <w:rPr>
          <w:rStyle w:val="fontstyle21"/>
          <w:color w:val="auto"/>
          <w:sz w:val="27"/>
          <w:szCs w:val="27"/>
        </w:rPr>
        <w:t>Tổ chức phổ biến, quán triệt nội dung Kết luận số 86-KL/TW</w:t>
      </w:r>
      <w:r w:rsidR="00B30B7A" w:rsidRPr="00684107">
        <w:rPr>
          <w:rStyle w:val="fontstyle21"/>
          <w:color w:val="auto"/>
          <w:sz w:val="27"/>
          <w:szCs w:val="27"/>
        </w:rPr>
        <w:t>,</w:t>
      </w:r>
      <w:r w:rsidR="00B30B7A" w:rsidRPr="00684107">
        <w:rPr>
          <w:sz w:val="27"/>
          <w:szCs w:val="27"/>
        </w:rPr>
        <w:t xml:space="preserve"> </w:t>
      </w:r>
      <w:r w:rsidR="000D4577" w:rsidRPr="00684107">
        <w:rPr>
          <w:sz w:val="27"/>
          <w:szCs w:val="27"/>
        </w:rPr>
        <w:t>Quyết định số 1280/QĐ</w:t>
      </w:r>
      <w:r w:rsidR="00B30B7A" w:rsidRPr="00684107">
        <w:rPr>
          <w:sz w:val="27"/>
          <w:szCs w:val="27"/>
        </w:rPr>
        <w:t>-TTg</w:t>
      </w:r>
      <w:r w:rsidR="00684912" w:rsidRPr="00684107">
        <w:rPr>
          <w:rStyle w:val="fontstyle21"/>
          <w:color w:val="auto"/>
          <w:sz w:val="27"/>
          <w:szCs w:val="27"/>
        </w:rPr>
        <w:t xml:space="preserve"> và </w:t>
      </w:r>
      <w:r w:rsidR="00684912" w:rsidRPr="00684107">
        <w:rPr>
          <w:sz w:val="27"/>
          <w:szCs w:val="27"/>
        </w:rPr>
        <w:t>Kế hoạch số 296-KH/TU</w:t>
      </w:r>
      <w:r w:rsidR="00A117B9" w:rsidRPr="00684107">
        <w:rPr>
          <w:rStyle w:val="fontstyle21"/>
          <w:color w:val="auto"/>
          <w:sz w:val="27"/>
          <w:szCs w:val="27"/>
        </w:rPr>
        <w:t xml:space="preserve"> </w:t>
      </w:r>
      <w:r w:rsidR="000D3A06" w:rsidRPr="00684107">
        <w:rPr>
          <w:sz w:val="27"/>
          <w:szCs w:val="27"/>
        </w:rPr>
        <w:t xml:space="preserve">nhằm tăng cường sự lãnh đạo của Đảng, nâng cao hiệu lực, hiệu quả quản lý </w:t>
      </w:r>
      <w:r w:rsidR="00206B95" w:rsidRPr="00684107">
        <w:rPr>
          <w:sz w:val="27"/>
          <w:szCs w:val="27"/>
        </w:rPr>
        <w:t>N</w:t>
      </w:r>
      <w:r w:rsidR="000D3A06" w:rsidRPr="00684107">
        <w:rPr>
          <w:sz w:val="27"/>
          <w:szCs w:val="27"/>
        </w:rPr>
        <w:t xml:space="preserve">hà nước và phát huy hơn nữa vai trò của nền </w:t>
      </w:r>
      <w:r w:rsidR="00206B95" w:rsidRPr="00684107">
        <w:rPr>
          <w:sz w:val="27"/>
          <w:szCs w:val="27"/>
        </w:rPr>
        <w:t>y học cổ truyền (</w:t>
      </w:r>
      <w:r w:rsidR="00675BB7" w:rsidRPr="00684107">
        <w:rPr>
          <w:sz w:val="27"/>
          <w:szCs w:val="27"/>
        </w:rPr>
        <w:t>YHCT</w:t>
      </w:r>
      <w:r w:rsidR="00206B95" w:rsidRPr="00684107">
        <w:rPr>
          <w:sz w:val="27"/>
          <w:szCs w:val="27"/>
        </w:rPr>
        <w:t>)</w:t>
      </w:r>
      <w:r w:rsidR="000D3A06" w:rsidRPr="00684107">
        <w:rPr>
          <w:sz w:val="27"/>
          <w:szCs w:val="27"/>
        </w:rPr>
        <w:t xml:space="preserve"> Việt Nam và Hội Đông y Việt Nam trong giai đoạn mới.</w:t>
      </w:r>
    </w:p>
    <w:p w14:paraId="046A484D" w14:textId="77777777" w:rsidR="00684912" w:rsidRPr="00684107" w:rsidRDefault="00684912" w:rsidP="00CB2942">
      <w:pPr>
        <w:spacing w:after="60" w:line="240" w:lineRule="auto"/>
        <w:ind w:firstLine="720"/>
        <w:jc w:val="both"/>
        <w:rPr>
          <w:sz w:val="27"/>
          <w:szCs w:val="27"/>
        </w:rPr>
      </w:pPr>
      <w:r w:rsidRPr="00684107">
        <w:rPr>
          <w:sz w:val="27"/>
          <w:szCs w:val="27"/>
          <w:lang w:val="en-US"/>
        </w:rPr>
        <w:t xml:space="preserve">- </w:t>
      </w:r>
      <w:r w:rsidRPr="00684107">
        <w:rPr>
          <w:sz w:val="27"/>
          <w:szCs w:val="27"/>
        </w:rPr>
        <w:t xml:space="preserve">Phát triển toàn diện y dược cổ truyền, tăng cường kết hợp y dược cổ truyền với y dược hiện đại nhằm bảo vệ, chăm sóc, nâng cao sức khỏe Nhân dân trong tình hình mới, góp phần thúc đẩy phát triển kinh tế - xã hội, nâng cao đời sống nhân dân. </w:t>
      </w:r>
    </w:p>
    <w:p w14:paraId="7C645DF4" w14:textId="77777777" w:rsidR="00BB1F12" w:rsidRPr="00684107" w:rsidRDefault="00BB1F12" w:rsidP="00CB2942">
      <w:pPr>
        <w:spacing w:after="60" w:line="240" w:lineRule="auto"/>
        <w:ind w:firstLine="720"/>
        <w:jc w:val="both"/>
        <w:rPr>
          <w:rStyle w:val="fontstyle21"/>
          <w:b/>
          <w:color w:val="auto"/>
          <w:sz w:val="27"/>
          <w:szCs w:val="27"/>
        </w:rPr>
      </w:pPr>
      <w:r w:rsidRPr="00684107">
        <w:rPr>
          <w:rStyle w:val="fontstyle21"/>
          <w:b/>
          <w:color w:val="auto"/>
          <w:sz w:val="27"/>
          <w:szCs w:val="27"/>
        </w:rPr>
        <w:t>2. Yêu cầu</w:t>
      </w:r>
    </w:p>
    <w:p w14:paraId="31754B62" w14:textId="341A5968" w:rsidR="000D3A06" w:rsidRPr="00684107" w:rsidRDefault="000D3A06" w:rsidP="00CB2942">
      <w:pPr>
        <w:spacing w:after="60" w:line="240" w:lineRule="auto"/>
        <w:ind w:firstLine="720"/>
        <w:jc w:val="both"/>
        <w:rPr>
          <w:sz w:val="27"/>
          <w:szCs w:val="27"/>
        </w:rPr>
      </w:pPr>
      <w:r w:rsidRPr="00684107">
        <w:rPr>
          <w:sz w:val="27"/>
          <w:szCs w:val="27"/>
        </w:rPr>
        <w:t xml:space="preserve">- Nâng cao nhận thức, trách nhiệm của các cấp, các ngành, các tổ chức, đơn vị và xã hội về phát triển </w:t>
      </w:r>
      <w:r w:rsidR="00E67E6A"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Việt Nam và Hội Đông y Việt Nam; tăng cường sự phối hợp chặt chẽ của các cơ quan, tổ chức trong hệ thống chính trị để phát triển </w:t>
      </w:r>
      <w:r w:rsidR="00E67E6A"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Việt Nam và Hội Đông y Việt Nam trong giai đoạn mới</w:t>
      </w:r>
      <w:r w:rsidR="00E67E6A" w:rsidRPr="00684107">
        <w:rPr>
          <w:sz w:val="27"/>
          <w:szCs w:val="27"/>
        </w:rPr>
        <w:t>,</w:t>
      </w:r>
      <w:r w:rsidRPr="00684107">
        <w:rPr>
          <w:sz w:val="27"/>
          <w:szCs w:val="27"/>
        </w:rPr>
        <w:t xml:space="preserve"> góp phần vào sự nghiệp bảo vệ, chăm sóc sức khỏe của </w:t>
      </w:r>
      <w:r w:rsidR="00E67E6A" w:rsidRPr="00684107">
        <w:rPr>
          <w:sz w:val="27"/>
          <w:szCs w:val="27"/>
        </w:rPr>
        <w:t>N</w:t>
      </w:r>
      <w:r w:rsidRPr="00684107">
        <w:rPr>
          <w:sz w:val="27"/>
          <w:szCs w:val="27"/>
        </w:rPr>
        <w:t>hân dân.</w:t>
      </w:r>
    </w:p>
    <w:p w14:paraId="7BD9BE3F" w14:textId="71E4B7F4" w:rsidR="000D3A06" w:rsidRPr="00684107" w:rsidRDefault="000D3A06" w:rsidP="00CB2942">
      <w:pPr>
        <w:spacing w:after="60" w:line="240" w:lineRule="auto"/>
        <w:ind w:firstLine="720"/>
        <w:jc w:val="both"/>
        <w:rPr>
          <w:sz w:val="27"/>
          <w:szCs w:val="27"/>
        </w:rPr>
      </w:pPr>
      <w:r w:rsidRPr="00684107">
        <w:rPr>
          <w:sz w:val="27"/>
          <w:szCs w:val="27"/>
        </w:rPr>
        <w:t>- Các nhiệm vụ triển khai thực hiện phải bám sát nội dung</w:t>
      </w:r>
      <w:r w:rsidRPr="00684107">
        <w:rPr>
          <w:rStyle w:val="fontstyle21"/>
          <w:color w:val="auto"/>
          <w:sz w:val="27"/>
          <w:szCs w:val="27"/>
        </w:rPr>
        <w:t xml:space="preserve"> đã nêu trong Chỉ thị số 24-CT/TW, Kết luận số 86- KL/TW, </w:t>
      </w:r>
      <w:r w:rsidRPr="00684107">
        <w:rPr>
          <w:sz w:val="27"/>
          <w:szCs w:val="27"/>
        </w:rPr>
        <w:t xml:space="preserve">Quyết định số </w:t>
      </w:r>
      <w:r w:rsidR="008E571E" w:rsidRPr="00684107">
        <w:rPr>
          <w:sz w:val="27"/>
          <w:szCs w:val="27"/>
          <w:lang w:val="vi-VN"/>
        </w:rPr>
        <w:t>1</w:t>
      </w:r>
      <w:r w:rsidRPr="00684107">
        <w:rPr>
          <w:sz w:val="27"/>
          <w:szCs w:val="27"/>
        </w:rPr>
        <w:t>280/QĐ-TTg, Kế hoạch số 296-KH/TU</w:t>
      </w:r>
      <w:r w:rsidRPr="00684107">
        <w:rPr>
          <w:rStyle w:val="fontstyle21"/>
          <w:color w:val="auto"/>
          <w:sz w:val="27"/>
          <w:szCs w:val="27"/>
        </w:rPr>
        <w:t xml:space="preserve"> </w:t>
      </w:r>
      <w:r w:rsidRPr="00684107">
        <w:rPr>
          <w:sz w:val="27"/>
          <w:szCs w:val="27"/>
        </w:rPr>
        <w:t>bảo đảm thiết thực, hiệu quả, khả thi.</w:t>
      </w:r>
    </w:p>
    <w:p w14:paraId="6B647A4F" w14:textId="77777777" w:rsidR="00A117B9" w:rsidRPr="00684107" w:rsidRDefault="004B7E41" w:rsidP="00CB2942">
      <w:pPr>
        <w:spacing w:after="60" w:line="240" w:lineRule="auto"/>
        <w:ind w:firstLine="720"/>
        <w:jc w:val="both"/>
        <w:rPr>
          <w:rFonts w:eastAsia="Times New Roman"/>
          <w:b/>
          <w:bCs/>
          <w:sz w:val="27"/>
          <w:szCs w:val="27"/>
          <w:lang w:eastAsia="en-GB"/>
        </w:rPr>
      </w:pPr>
      <w:r w:rsidRPr="00684107">
        <w:rPr>
          <w:rStyle w:val="fontstyle21"/>
          <w:color w:val="auto"/>
          <w:sz w:val="27"/>
          <w:szCs w:val="27"/>
        </w:rPr>
        <w:t xml:space="preserve">- </w:t>
      </w:r>
      <w:r w:rsidR="00A117B9" w:rsidRPr="00684107">
        <w:rPr>
          <w:rStyle w:val="fontstyle21"/>
          <w:color w:val="auto"/>
          <w:sz w:val="27"/>
          <w:szCs w:val="27"/>
        </w:rPr>
        <w:t>Việc tổ chức thực hiện</w:t>
      </w:r>
      <w:r w:rsidR="00B30B7A" w:rsidRPr="00684107">
        <w:rPr>
          <w:sz w:val="27"/>
          <w:szCs w:val="27"/>
        </w:rPr>
        <w:t xml:space="preserve"> Quyết định số </w:t>
      </w:r>
      <w:r w:rsidR="008E571E" w:rsidRPr="00684107">
        <w:rPr>
          <w:sz w:val="27"/>
          <w:szCs w:val="27"/>
          <w:lang w:val="vi-VN"/>
        </w:rPr>
        <w:t>1</w:t>
      </w:r>
      <w:r w:rsidR="00B30B7A" w:rsidRPr="00684107">
        <w:rPr>
          <w:sz w:val="27"/>
          <w:szCs w:val="27"/>
        </w:rPr>
        <w:t>280/QĐ-TTg và</w:t>
      </w:r>
      <w:r w:rsidR="00A117B9" w:rsidRPr="00684107">
        <w:rPr>
          <w:rStyle w:val="fontstyle21"/>
          <w:color w:val="auto"/>
          <w:sz w:val="27"/>
          <w:szCs w:val="27"/>
        </w:rPr>
        <w:t xml:space="preserve"> </w:t>
      </w:r>
      <w:r w:rsidR="00684912" w:rsidRPr="00684107">
        <w:rPr>
          <w:sz w:val="27"/>
          <w:szCs w:val="27"/>
        </w:rPr>
        <w:t>Kế hoạch số 296-KH/TU</w:t>
      </w:r>
      <w:r w:rsidR="00A117B9" w:rsidRPr="00684107">
        <w:rPr>
          <w:rStyle w:val="fontstyle21"/>
          <w:color w:val="auto"/>
          <w:sz w:val="27"/>
          <w:szCs w:val="27"/>
        </w:rPr>
        <w:t xml:space="preserve"> phải phù hợp với tình hình thực tiễn của địa phương, đơn vị; đồng thời tăng cường công tác kiểm tra, giám sát, sơ kết, tổng kết quá trình triển khai thực hiện Chỉ thị số 24-CT/TW, Kết luận số 86- KL/TW và các văn bản liên quan</w:t>
      </w:r>
      <w:r w:rsidRPr="00684107">
        <w:rPr>
          <w:rStyle w:val="fontstyle21"/>
          <w:color w:val="auto"/>
          <w:sz w:val="27"/>
          <w:szCs w:val="27"/>
        </w:rPr>
        <w:t>.</w:t>
      </w:r>
    </w:p>
    <w:p w14:paraId="08B5199F" w14:textId="77777777" w:rsidR="00A713C8" w:rsidRPr="00684107" w:rsidRDefault="00A713C8"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II. NỘI DUNG TRIỂN KHAI</w:t>
      </w:r>
    </w:p>
    <w:p w14:paraId="26A4920D" w14:textId="60F98FBB" w:rsidR="000D3A06" w:rsidRPr="00684107" w:rsidRDefault="000D3A06" w:rsidP="00CB2942">
      <w:pPr>
        <w:spacing w:after="60" w:line="240" w:lineRule="auto"/>
        <w:ind w:firstLine="720"/>
        <w:jc w:val="both"/>
        <w:rPr>
          <w:sz w:val="27"/>
          <w:szCs w:val="27"/>
        </w:rPr>
      </w:pPr>
      <w:r w:rsidRPr="00684107">
        <w:rPr>
          <w:sz w:val="27"/>
          <w:szCs w:val="27"/>
        </w:rPr>
        <w:t xml:space="preserve">1. Tuyên truyền, nâng cao nhận thức, trách nhiệm về phát triển </w:t>
      </w:r>
      <w:r w:rsidR="00AC4EC0"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Việt Nam và Hội Đông y Việt Nam trong giai đoạn mới</w:t>
      </w:r>
    </w:p>
    <w:p w14:paraId="1283B36C" w14:textId="7590B7CE" w:rsidR="000D3A06" w:rsidRPr="00684107" w:rsidRDefault="000D3A06" w:rsidP="00CB2942">
      <w:pPr>
        <w:spacing w:after="60" w:line="240" w:lineRule="auto"/>
        <w:ind w:firstLine="720"/>
        <w:jc w:val="both"/>
        <w:rPr>
          <w:sz w:val="27"/>
          <w:szCs w:val="27"/>
        </w:rPr>
      </w:pPr>
      <w:r w:rsidRPr="00684107">
        <w:rPr>
          <w:sz w:val="27"/>
          <w:szCs w:val="27"/>
        </w:rPr>
        <w:lastRenderedPageBreak/>
        <w:t xml:space="preserve">- Nâng cao nhận thức, trách nhiệm về công tác phát triển </w:t>
      </w:r>
      <w:r w:rsidR="00AC4EC0"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Việt Nam và Hội Đông y Việt Nam trong giai đoạn mới. Xác định </w:t>
      </w:r>
      <w:r w:rsidR="00675BB7" w:rsidRPr="00684107">
        <w:rPr>
          <w:sz w:val="27"/>
          <w:szCs w:val="27"/>
        </w:rPr>
        <w:t>YHCT</w:t>
      </w:r>
      <w:r w:rsidRPr="00684107">
        <w:rPr>
          <w:sz w:val="27"/>
          <w:szCs w:val="27"/>
        </w:rPr>
        <w:t xml:space="preserve"> Việt Nam là một bộ phận quan trọng trong hệ thống y tế, đóng góp quan trọng vào sự nghiệp bảo vệ, chăm sóc sức khỏe của </w:t>
      </w:r>
      <w:r w:rsidR="00AC4EC0" w:rsidRPr="00684107">
        <w:rPr>
          <w:sz w:val="27"/>
          <w:szCs w:val="27"/>
        </w:rPr>
        <w:t>N</w:t>
      </w:r>
      <w:r w:rsidRPr="00684107">
        <w:rPr>
          <w:sz w:val="27"/>
          <w:szCs w:val="27"/>
        </w:rPr>
        <w:t xml:space="preserve">hân dân. Phát triển </w:t>
      </w:r>
      <w:r w:rsidR="00AC4EC0"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là góp phần bảo tồn bản sắc, phát triển kho tàng y dược dân tộc, truyền thống và bản sắc văn hóa Việt Nam, thể hiện tinh thần độc lập, tự lực, tự cường của dân tộc Việt Nam.</w:t>
      </w:r>
    </w:p>
    <w:p w14:paraId="618700A3" w14:textId="09749175" w:rsidR="000D3A06" w:rsidRPr="00684107" w:rsidRDefault="000D3A06" w:rsidP="00CB2942">
      <w:pPr>
        <w:spacing w:after="60" w:line="240" w:lineRule="auto"/>
        <w:ind w:firstLine="720"/>
        <w:jc w:val="both"/>
        <w:rPr>
          <w:sz w:val="27"/>
          <w:szCs w:val="27"/>
        </w:rPr>
      </w:pPr>
      <w:r w:rsidRPr="00684107">
        <w:rPr>
          <w:sz w:val="27"/>
          <w:szCs w:val="27"/>
        </w:rPr>
        <w:t xml:space="preserve">- Tuyên truyền các giá trị của </w:t>
      </w:r>
      <w:r w:rsidR="00FC751A" w:rsidRPr="00684107">
        <w:rPr>
          <w:sz w:val="27"/>
          <w:szCs w:val="27"/>
        </w:rPr>
        <w:t>n</w:t>
      </w:r>
      <w:r w:rsidRPr="00684107">
        <w:rPr>
          <w:sz w:val="27"/>
          <w:szCs w:val="27"/>
        </w:rPr>
        <w:t xml:space="preserve">ền </w:t>
      </w:r>
      <w:r w:rsidR="00675BB7" w:rsidRPr="00684107">
        <w:rPr>
          <w:sz w:val="27"/>
          <w:szCs w:val="27"/>
        </w:rPr>
        <w:t>YHCT</w:t>
      </w:r>
      <w:r w:rsidRPr="00684107">
        <w:rPr>
          <w:sz w:val="27"/>
          <w:szCs w:val="27"/>
        </w:rPr>
        <w:t xml:space="preserve"> Việt Nam, tư tưởng, các tác phẩm giá trị của các đại danh y; tham gia thực hiện tốt phong trào người Việt dùng thuốc Việt; tuyên truyền, nhân rộng các mô hình hay, cách làm tốt trong công tác phát triển </w:t>
      </w:r>
      <w:r w:rsidR="00675BB7" w:rsidRPr="00684107">
        <w:rPr>
          <w:sz w:val="27"/>
          <w:szCs w:val="27"/>
        </w:rPr>
        <w:t>YHCT</w:t>
      </w:r>
      <w:r w:rsidRPr="00684107">
        <w:rPr>
          <w:sz w:val="27"/>
          <w:szCs w:val="27"/>
        </w:rPr>
        <w:t xml:space="preserve"> Việt Nam; đồng thời, quán triệt sâu sắc quan điểm phát triển </w:t>
      </w:r>
      <w:r w:rsidR="00675BB7" w:rsidRPr="00684107">
        <w:rPr>
          <w:sz w:val="27"/>
          <w:szCs w:val="27"/>
        </w:rPr>
        <w:t>YHCT</w:t>
      </w:r>
      <w:r w:rsidRPr="00684107">
        <w:rPr>
          <w:sz w:val="27"/>
          <w:szCs w:val="27"/>
        </w:rPr>
        <w:t xml:space="preserve"> phải gắn liền với phát triển kinh tế, đảm bảo an sinh xã hội.</w:t>
      </w:r>
    </w:p>
    <w:p w14:paraId="13305538" w14:textId="77777777" w:rsidR="005A6245" w:rsidRPr="00684107" w:rsidRDefault="005A6245" w:rsidP="00CB2942">
      <w:pPr>
        <w:spacing w:after="60" w:line="240" w:lineRule="auto"/>
        <w:ind w:firstLine="720"/>
        <w:jc w:val="both"/>
        <w:rPr>
          <w:sz w:val="27"/>
          <w:szCs w:val="27"/>
        </w:rPr>
      </w:pPr>
      <w:r w:rsidRPr="00684107">
        <w:rPr>
          <w:sz w:val="27"/>
          <w:szCs w:val="27"/>
        </w:rPr>
        <w:t>2. Tổ chức, quản lý</w:t>
      </w:r>
    </w:p>
    <w:p w14:paraId="4041FD51"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Hoàn thiện hệ thống quản lý từ tỉnh đến địa phương, nâng cao năng lực, hiệu lực trong công tác quản lý nhà nước lĩnh vực </w:t>
      </w:r>
      <w:r w:rsidR="00675BB7" w:rsidRPr="00684107">
        <w:rPr>
          <w:rFonts w:eastAsia="Times New Roman"/>
          <w:sz w:val="27"/>
          <w:szCs w:val="27"/>
          <w:lang w:eastAsia="en-GB"/>
        </w:rPr>
        <w:t>YHCT</w:t>
      </w:r>
      <w:r w:rsidRPr="00684107">
        <w:rPr>
          <w:rFonts w:eastAsia="Times New Roman"/>
          <w:sz w:val="27"/>
          <w:szCs w:val="27"/>
          <w:lang w:eastAsia="en-GB"/>
        </w:rPr>
        <w:t>.</w:t>
      </w:r>
    </w:p>
    <w:p w14:paraId="3E9FDA34"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Tiếp tục đẩy mạnh phát triển hệ thống khám, chữa bệnh bằng </w:t>
      </w:r>
      <w:r w:rsidR="00675BB7" w:rsidRPr="00684107">
        <w:rPr>
          <w:rFonts w:eastAsia="Times New Roman"/>
          <w:sz w:val="27"/>
          <w:szCs w:val="27"/>
          <w:lang w:eastAsia="en-GB"/>
        </w:rPr>
        <w:t>YHCT</w:t>
      </w:r>
      <w:r w:rsidRPr="00684107">
        <w:rPr>
          <w:rFonts w:eastAsia="Times New Roman"/>
          <w:sz w:val="27"/>
          <w:szCs w:val="27"/>
          <w:lang w:eastAsia="en-GB"/>
        </w:rPr>
        <w:t xml:space="preserve">; kết hợp </w:t>
      </w:r>
      <w:r w:rsidR="00675BB7" w:rsidRPr="00684107">
        <w:rPr>
          <w:rFonts w:eastAsia="Times New Roman"/>
          <w:sz w:val="27"/>
          <w:szCs w:val="27"/>
          <w:lang w:eastAsia="en-GB"/>
        </w:rPr>
        <w:t>YHCT</w:t>
      </w:r>
      <w:r w:rsidRPr="00684107">
        <w:rPr>
          <w:rFonts w:eastAsia="Times New Roman"/>
          <w:sz w:val="27"/>
          <w:szCs w:val="27"/>
          <w:lang w:eastAsia="en-GB"/>
        </w:rPr>
        <w:t xml:space="preserve"> và y học hiện đại từ tỉnh đến địa phương, đặc biệt là tuyến y tế cơ sở và khoa </w:t>
      </w:r>
      <w:r w:rsidR="00675BB7" w:rsidRPr="00684107">
        <w:rPr>
          <w:rFonts w:eastAsia="Times New Roman"/>
          <w:sz w:val="27"/>
          <w:szCs w:val="27"/>
          <w:lang w:eastAsia="en-GB"/>
        </w:rPr>
        <w:t>YHCT</w:t>
      </w:r>
      <w:r w:rsidRPr="00684107">
        <w:rPr>
          <w:rFonts w:eastAsia="Times New Roman"/>
          <w:sz w:val="27"/>
          <w:szCs w:val="27"/>
          <w:lang w:eastAsia="en-GB"/>
        </w:rPr>
        <w:t xml:space="preserve"> trong bệnh viện </w:t>
      </w:r>
      <w:r w:rsidR="00D05C22" w:rsidRPr="00684107">
        <w:rPr>
          <w:rFonts w:eastAsia="Times New Roman"/>
          <w:sz w:val="27"/>
          <w:szCs w:val="27"/>
          <w:lang w:eastAsia="en-GB"/>
        </w:rPr>
        <w:t>đa khoa, chuyên khoa</w:t>
      </w:r>
      <w:r w:rsidR="000B04D2" w:rsidRPr="00684107">
        <w:rPr>
          <w:rFonts w:eastAsia="Times New Roman"/>
          <w:sz w:val="27"/>
          <w:szCs w:val="27"/>
          <w:lang w:eastAsia="en-GB"/>
        </w:rPr>
        <w:t>.</w:t>
      </w:r>
    </w:p>
    <w:p w14:paraId="1582C533"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3. Phát triển dược liệu và thuốc cổ truyền</w:t>
      </w:r>
    </w:p>
    <w:p w14:paraId="54D3F3DE"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Phát triển vùng nuôi trồng dược liệu theo quy mô công nghiệp; xây dựng hệ thống truy xuất nguồn gốc và đảm bảo an ninh, an toàn dược liệu.</w:t>
      </w:r>
    </w:p>
    <w:p w14:paraId="623F6A48"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Phát triển ngành công nghiệp dược liệu gắn với nghiên cứu khoa học, hình thành các chuỗi liên kết sản xuất, bảo quản, chế biến; đẩy mạnh việc chuyển giao công nghệ trong nuôi trồng dược liệu, sản xuất và tiêu dùng thuốc cổ truyền.</w:t>
      </w:r>
    </w:p>
    <w:p w14:paraId="35DD35CE"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Khuyến khích phát triển nuôi trồng cây thuốc, vườn thuốc tại nhà; tăng cường sử dụng các dược liệu sẵn có tại địa phương; tổ chức bảo tồn nguồn gen, dược liệu quý tại các địa phương trong toàn </w:t>
      </w:r>
      <w:r w:rsidR="000B04D2" w:rsidRPr="00684107">
        <w:rPr>
          <w:rFonts w:eastAsia="Times New Roman"/>
          <w:sz w:val="27"/>
          <w:szCs w:val="27"/>
          <w:lang w:eastAsia="en-GB"/>
        </w:rPr>
        <w:t>tỉnh.</w:t>
      </w:r>
    </w:p>
    <w:p w14:paraId="0265FE06"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4. Ứng dụng công nghệ thông tin và chuyển đổi số</w:t>
      </w:r>
    </w:p>
    <w:p w14:paraId="1DCEEC05"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Đẩy mạnh chuyển đổi số trong lĩnh vực </w:t>
      </w:r>
      <w:r w:rsidR="00675BB7" w:rsidRPr="00684107">
        <w:rPr>
          <w:rFonts w:eastAsia="Times New Roman"/>
          <w:sz w:val="27"/>
          <w:szCs w:val="27"/>
          <w:lang w:eastAsia="en-GB"/>
        </w:rPr>
        <w:t>YHCT</w:t>
      </w:r>
      <w:r w:rsidRPr="00684107">
        <w:rPr>
          <w:rFonts w:eastAsia="Times New Roman"/>
          <w:sz w:val="27"/>
          <w:szCs w:val="27"/>
          <w:lang w:eastAsia="en-GB"/>
        </w:rPr>
        <w:t xml:space="preserve">, tăng cường ứng dụng công nghệ thông tin trong quản lý điều hành; tiếp tục tổ chức rà soát, cắt giảm, đơn giản hóa thủ tục hành chính tạo điều kiện thuận lợi cho các tổ chức, cá nhân và doanh nghiệp tham gia hoạt động trong lĩnh vực </w:t>
      </w:r>
      <w:r w:rsidR="00675BB7" w:rsidRPr="00684107">
        <w:rPr>
          <w:rFonts w:eastAsia="Times New Roman"/>
          <w:sz w:val="27"/>
          <w:szCs w:val="27"/>
          <w:lang w:eastAsia="en-GB"/>
        </w:rPr>
        <w:t>YHCT</w:t>
      </w:r>
      <w:r w:rsidRPr="00684107">
        <w:rPr>
          <w:rFonts w:eastAsia="Times New Roman"/>
          <w:sz w:val="27"/>
          <w:szCs w:val="27"/>
          <w:lang w:eastAsia="en-GB"/>
        </w:rPr>
        <w:t>.</w:t>
      </w:r>
    </w:p>
    <w:p w14:paraId="26414C5E"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Xây dựng cơ sở dữ liệu thông tin về dịch vụ, sản phẩm </w:t>
      </w:r>
      <w:r w:rsidR="00675BB7" w:rsidRPr="00684107">
        <w:rPr>
          <w:rFonts w:eastAsia="Times New Roman"/>
          <w:sz w:val="27"/>
          <w:szCs w:val="27"/>
          <w:lang w:eastAsia="en-GB"/>
        </w:rPr>
        <w:t>YHCT</w:t>
      </w:r>
      <w:r w:rsidRPr="00684107">
        <w:rPr>
          <w:rFonts w:eastAsia="Times New Roman"/>
          <w:sz w:val="27"/>
          <w:szCs w:val="27"/>
          <w:lang w:eastAsia="en-GB"/>
        </w:rPr>
        <w:t xml:space="preserve"> phục vụ khách du lịch nhằm phục vụ công tác quản lý, điều hành và tra cứu dữ liệu, liên thông với cơ sở dữ liệu quốc gia về du lịch.</w:t>
      </w:r>
    </w:p>
    <w:p w14:paraId="321B86BE"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5. Phát triển nguồn nhân lực và nghiên cứu khoa học</w:t>
      </w:r>
    </w:p>
    <w:p w14:paraId="650D03A2" w14:textId="77777777" w:rsidR="004A4779" w:rsidRPr="00684107" w:rsidRDefault="004A4779"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Nâng cao chất lượng đào tạo nguồn nhân lực, nhất là nguồn nhân lực có trình độ chuyên môn sâu cả về YHCT, kết hợp YHCT với y học hiện đại, đáp ứng yêu cầu phát triển YHCT và kết hợp YHCT với y học hiện đại.</w:t>
      </w:r>
    </w:p>
    <w:p w14:paraId="3F514B2C" w14:textId="230F4B55" w:rsidR="004A4779" w:rsidRPr="00684107" w:rsidRDefault="004A4779" w:rsidP="00CB2942">
      <w:pPr>
        <w:spacing w:after="60" w:line="240" w:lineRule="auto"/>
        <w:ind w:firstLine="720"/>
        <w:jc w:val="both"/>
        <w:rPr>
          <w:rFonts w:eastAsia="Times New Roman"/>
          <w:sz w:val="27"/>
          <w:szCs w:val="27"/>
        </w:rPr>
      </w:pPr>
      <w:r w:rsidRPr="00684107">
        <w:rPr>
          <w:rFonts w:eastAsia="Times New Roman"/>
          <w:sz w:val="27"/>
          <w:szCs w:val="27"/>
        </w:rPr>
        <w:t>- Xây dựng hệ thống cơ chế</w:t>
      </w:r>
      <w:r w:rsidR="004075FF" w:rsidRPr="00684107">
        <w:rPr>
          <w:rFonts w:eastAsia="Times New Roman"/>
          <w:sz w:val="27"/>
          <w:szCs w:val="27"/>
        </w:rPr>
        <w:t>,</w:t>
      </w:r>
      <w:r w:rsidRPr="00684107">
        <w:rPr>
          <w:rFonts w:eastAsia="Times New Roman"/>
          <w:sz w:val="27"/>
          <w:szCs w:val="27"/>
        </w:rPr>
        <w:t xml:space="preserve"> chính sách đồng bộ, nhằm thu hút đội ngũ cán bộ y học cổ truyền có trình độ, năng lực, phẩm chất tốt; đồng thời đẩy mạnh công tác đào tạo, bồi dưỡng cán bộ y, bác sĩ y học cổ truyền nhằm đáp ứng yêu cầu chăm sóc, bảo vệ sức khỏe Nhân dân trong tình hình mới.</w:t>
      </w:r>
    </w:p>
    <w:p w14:paraId="2CBDB159" w14:textId="77777777" w:rsidR="004A4779" w:rsidRPr="00684107" w:rsidRDefault="004A4779" w:rsidP="00CB2942">
      <w:pPr>
        <w:spacing w:after="60" w:line="240" w:lineRule="auto"/>
        <w:ind w:firstLine="720"/>
        <w:jc w:val="both"/>
        <w:rPr>
          <w:rFonts w:eastAsia="Times New Roman"/>
          <w:sz w:val="27"/>
          <w:szCs w:val="27"/>
          <w:lang w:val="vi-VN" w:eastAsia="en-GB"/>
        </w:rPr>
      </w:pPr>
      <w:r w:rsidRPr="00684107">
        <w:rPr>
          <w:rFonts w:eastAsia="Times New Roman"/>
          <w:sz w:val="27"/>
          <w:szCs w:val="27"/>
        </w:rPr>
        <w:t>- Tiếp tục nghiên cứu đẩy mạnh những bài thuốc hay, phương pháp chữa bệnh mới; kế thừa có chọn lọc về lý luận và kinh nghiệm lâm sàng của các lương y cao tuổi có nhiều uy tín ở địa phương, các phương pháp chữa bệnh có hiệu quả cao của các nhà thuốc gia truyền để quảng bá, phổ biến rộng rãi.</w:t>
      </w:r>
    </w:p>
    <w:p w14:paraId="04497F6C"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Đẩy mạnh nghiên cứu khoa học, kiểm nghiệm, chứng minh hiệu quả của các phương pháp chữa bệnh không dùng thuốc, các bài thuốc, vị thuốc </w:t>
      </w:r>
      <w:r w:rsidR="00675BB7" w:rsidRPr="00684107">
        <w:rPr>
          <w:rFonts w:eastAsia="Times New Roman"/>
          <w:sz w:val="27"/>
          <w:szCs w:val="27"/>
          <w:lang w:eastAsia="en-GB"/>
        </w:rPr>
        <w:t>YHCT</w:t>
      </w:r>
      <w:r w:rsidRPr="00684107">
        <w:rPr>
          <w:rFonts w:eastAsia="Times New Roman"/>
          <w:sz w:val="27"/>
          <w:szCs w:val="27"/>
          <w:lang w:eastAsia="en-GB"/>
        </w:rPr>
        <w:t>.</w:t>
      </w:r>
    </w:p>
    <w:p w14:paraId="12AA0EC8" w14:textId="77777777" w:rsidR="005A6245" w:rsidRPr="00684107" w:rsidRDefault="005A6245" w:rsidP="00CB2942">
      <w:pPr>
        <w:spacing w:after="60" w:line="240" w:lineRule="auto"/>
        <w:ind w:firstLine="720"/>
        <w:jc w:val="both"/>
        <w:rPr>
          <w:sz w:val="27"/>
          <w:szCs w:val="27"/>
        </w:rPr>
      </w:pPr>
      <w:r w:rsidRPr="00684107">
        <w:rPr>
          <w:sz w:val="27"/>
          <w:szCs w:val="27"/>
        </w:rPr>
        <w:t>6. Hợp tác quốc tế</w:t>
      </w:r>
    </w:p>
    <w:p w14:paraId="2105B925" w14:textId="7EECE7C9" w:rsidR="005A6245" w:rsidRPr="00684107" w:rsidRDefault="005A6245" w:rsidP="00CB2942">
      <w:pPr>
        <w:spacing w:after="60" w:line="240" w:lineRule="auto"/>
        <w:ind w:firstLine="720"/>
        <w:jc w:val="both"/>
        <w:rPr>
          <w:sz w:val="27"/>
          <w:szCs w:val="27"/>
        </w:rPr>
      </w:pPr>
      <w:r w:rsidRPr="00684107">
        <w:rPr>
          <w:sz w:val="27"/>
          <w:szCs w:val="27"/>
        </w:rPr>
        <w:t xml:space="preserve">- Chủ động tích cực hội nhập và nâng cao hiệu quả hợp tác quốc tế, đẩy mạnh việc xây dựng và quảng bá hình ảnh, thương hiệu của </w:t>
      </w:r>
      <w:r w:rsidR="00675BB7" w:rsidRPr="00684107">
        <w:rPr>
          <w:sz w:val="27"/>
          <w:szCs w:val="27"/>
        </w:rPr>
        <w:t>YHCT</w:t>
      </w:r>
      <w:r w:rsidRPr="00684107">
        <w:rPr>
          <w:sz w:val="27"/>
          <w:szCs w:val="27"/>
        </w:rPr>
        <w:t xml:space="preserve"> Việt Nam ra </w:t>
      </w:r>
      <w:r w:rsidR="000501C9" w:rsidRPr="00684107">
        <w:rPr>
          <w:sz w:val="27"/>
          <w:szCs w:val="27"/>
        </w:rPr>
        <w:t>thế giới</w:t>
      </w:r>
      <w:r w:rsidRPr="00684107">
        <w:rPr>
          <w:sz w:val="27"/>
          <w:szCs w:val="27"/>
        </w:rPr>
        <w:t>.</w:t>
      </w:r>
    </w:p>
    <w:p w14:paraId="739C738A" w14:textId="77777777" w:rsidR="005A6245" w:rsidRPr="00684107" w:rsidRDefault="005A6245" w:rsidP="00CB2942">
      <w:pPr>
        <w:spacing w:after="60" w:line="240" w:lineRule="auto"/>
        <w:ind w:firstLine="720"/>
        <w:jc w:val="both"/>
        <w:rPr>
          <w:sz w:val="27"/>
          <w:szCs w:val="27"/>
        </w:rPr>
      </w:pPr>
      <w:r w:rsidRPr="00684107">
        <w:rPr>
          <w:sz w:val="27"/>
          <w:szCs w:val="27"/>
        </w:rPr>
        <w:t xml:space="preserve">- Mở rộng, đa dạng hóa các kênh và hình thức hợp tác bao gồm cả ngoại giao song phương và ngoại giao đa phương; chủ động, tích cực phối hợp giữa các cơ quan, các cấp, các ngành trong triển khai hội nhập, hợp tác quốc tế lĩnh vực </w:t>
      </w:r>
      <w:r w:rsidR="00675BB7" w:rsidRPr="00684107">
        <w:rPr>
          <w:sz w:val="27"/>
          <w:szCs w:val="27"/>
        </w:rPr>
        <w:t>YHCT</w:t>
      </w:r>
      <w:r w:rsidRPr="00684107">
        <w:rPr>
          <w:sz w:val="27"/>
          <w:szCs w:val="27"/>
        </w:rPr>
        <w:t>.</w:t>
      </w:r>
    </w:p>
    <w:p w14:paraId="540970B0"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7. Công tác thanh tra, kiểm tra</w:t>
      </w:r>
    </w:p>
    <w:p w14:paraId="0934FE03"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Tiếp tục tổ chức có hiệu quả công tác phối hợp giữa các sở, ngành, địa phương trong quản lý dược liệu, tăng cường thanh tra, kiểm tra, kiểm soát chất lượng dược liệu, thuốc cổ truyền và các dịch vụ </w:t>
      </w:r>
      <w:r w:rsidR="00675BB7" w:rsidRPr="00684107">
        <w:rPr>
          <w:rFonts w:eastAsia="Times New Roman"/>
          <w:sz w:val="27"/>
          <w:szCs w:val="27"/>
          <w:lang w:eastAsia="en-GB"/>
        </w:rPr>
        <w:t>YHCT</w:t>
      </w:r>
      <w:r w:rsidRPr="00684107">
        <w:rPr>
          <w:rFonts w:eastAsia="Times New Roman"/>
          <w:sz w:val="27"/>
          <w:szCs w:val="27"/>
          <w:lang w:eastAsia="en-GB"/>
        </w:rPr>
        <w:t>.</w:t>
      </w:r>
    </w:p>
    <w:p w14:paraId="5101660C" w14:textId="77777777" w:rsidR="005A6245" w:rsidRPr="00684107" w:rsidRDefault="005A6245" w:rsidP="00CB2942">
      <w:pPr>
        <w:spacing w:after="60" w:line="240" w:lineRule="auto"/>
        <w:ind w:firstLine="720"/>
        <w:jc w:val="both"/>
        <w:rPr>
          <w:rFonts w:eastAsia="Times New Roman"/>
          <w:sz w:val="27"/>
          <w:szCs w:val="27"/>
          <w:lang w:val="vi-VN" w:eastAsia="en-GB"/>
        </w:rPr>
      </w:pPr>
      <w:r w:rsidRPr="00684107">
        <w:rPr>
          <w:rFonts w:eastAsia="Times New Roman"/>
          <w:sz w:val="27"/>
          <w:szCs w:val="27"/>
          <w:lang w:eastAsia="en-GB"/>
        </w:rPr>
        <w:t xml:space="preserve">- Tăng cường công tác thanh tra, kiểm tra hoạt động thông tin, quảng cáo về </w:t>
      </w:r>
      <w:r w:rsidR="00675BB7" w:rsidRPr="00684107">
        <w:rPr>
          <w:rFonts w:eastAsia="Times New Roman"/>
          <w:sz w:val="27"/>
          <w:szCs w:val="27"/>
          <w:lang w:eastAsia="en-GB"/>
        </w:rPr>
        <w:t>YHCT</w:t>
      </w:r>
      <w:r w:rsidRPr="00684107">
        <w:rPr>
          <w:rFonts w:eastAsia="Times New Roman"/>
          <w:sz w:val="27"/>
          <w:szCs w:val="27"/>
          <w:lang w:eastAsia="en-GB"/>
        </w:rPr>
        <w:t xml:space="preserve">; xử lý nghiêm các vi phạm liên quan đến hoạt động quảng bá, giới thiệu dịch vụ, sản phẩm </w:t>
      </w:r>
      <w:r w:rsidR="00675BB7" w:rsidRPr="00684107">
        <w:rPr>
          <w:rFonts w:eastAsia="Times New Roman"/>
          <w:sz w:val="27"/>
          <w:szCs w:val="27"/>
          <w:lang w:eastAsia="en-GB"/>
        </w:rPr>
        <w:t>YHCT</w:t>
      </w:r>
      <w:r w:rsidR="004A4779" w:rsidRPr="00684107">
        <w:rPr>
          <w:rFonts w:eastAsia="Times New Roman"/>
          <w:sz w:val="27"/>
          <w:szCs w:val="27"/>
          <w:lang w:val="vi-VN" w:eastAsia="en-GB"/>
        </w:rPr>
        <w:t xml:space="preserve">; </w:t>
      </w:r>
      <w:r w:rsidR="004A4779" w:rsidRPr="00684107">
        <w:rPr>
          <w:rFonts w:eastAsia="Times New Roman"/>
          <w:sz w:val="27"/>
          <w:szCs w:val="27"/>
          <w:lang w:eastAsia="en-GB"/>
        </w:rPr>
        <w:t xml:space="preserve">xử lý nghiêm </w:t>
      </w:r>
      <w:r w:rsidR="004A4779" w:rsidRPr="00684107">
        <w:rPr>
          <w:rFonts w:eastAsia="Times New Roman"/>
          <w:sz w:val="27"/>
          <w:szCs w:val="27"/>
        </w:rPr>
        <w:t>các cơ sở không có giấy chứng nhận đủ điều kiện khám, chữa bệnh, kinh doanh thuốc y học cổ truyền mà vẫn hoạt động trên địa bàn</w:t>
      </w:r>
      <w:r w:rsidR="004A4779" w:rsidRPr="00684107">
        <w:rPr>
          <w:rFonts w:eastAsia="Times New Roman"/>
          <w:sz w:val="27"/>
          <w:szCs w:val="27"/>
          <w:lang w:val="vi-VN"/>
        </w:rPr>
        <w:t>.</w:t>
      </w:r>
    </w:p>
    <w:p w14:paraId="3DB4B399" w14:textId="77777777" w:rsidR="005A6245" w:rsidRPr="00684107" w:rsidRDefault="005A6245"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 xml:space="preserve">- Tăng cường công tác quản lý, kiểm tra, giám sát, thanh tra, xử lý các vi phạm, kiên quyết đấu tranh phòng, chống các sản phẩm </w:t>
      </w:r>
      <w:r w:rsidR="00675BB7" w:rsidRPr="00684107">
        <w:rPr>
          <w:rFonts w:eastAsia="Times New Roman"/>
          <w:sz w:val="27"/>
          <w:szCs w:val="27"/>
          <w:lang w:eastAsia="en-GB"/>
        </w:rPr>
        <w:t>YHCT</w:t>
      </w:r>
      <w:r w:rsidRPr="00684107">
        <w:rPr>
          <w:rFonts w:eastAsia="Times New Roman"/>
          <w:sz w:val="27"/>
          <w:szCs w:val="27"/>
          <w:lang w:eastAsia="en-GB"/>
        </w:rPr>
        <w:t>, dược liệu giả, kém chất lượng, không rõ nguồn gốc xuất xứ.</w:t>
      </w:r>
    </w:p>
    <w:p w14:paraId="585ADB3C" w14:textId="77777777" w:rsidR="005A6245" w:rsidRPr="00D80BC8" w:rsidRDefault="006E5B8B" w:rsidP="00CB2942">
      <w:pPr>
        <w:spacing w:after="60" w:line="240" w:lineRule="auto"/>
        <w:ind w:firstLine="720"/>
        <w:jc w:val="both"/>
        <w:rPr>
          <w:rFonts w:eastAsia="Times New Roman"/>
          <w:spacing w:val="-4"/>
          <w:sz w:val="27"/>
          <w:szCs w:val="27"/>
          <w:lang w:eastAsia="en-GB"/>
        </w:rPr>
      </w:pPr>
      <w:r w:rsidRPr="00D80BC8">
        <w:rPr>
          <w:rFonts w:eastAsia="Times New Roman"/>
          <w:spacing w:val="-4"/>
          <w:sz w:val="27"/>
          <w:szCs w:val="27"/>
          <w:lang w:eastAsia="en-GB"/>
        </w:rPr>
        <w:t>8</w:t>
      </w:r>
      <w:r w:rsidR="005A6245" w:rsidRPr="00D80BC8">
        <w:rPr>
          <w:rFonts w:eastAsia="Times New Roman"/>
          <w:spacing w:val="-4"/>
          <w:sz w:val="27"/>
          <w:szCs w:val="27"/>
          <w:lang w:eastAsia="en-GB"/>
        </w:rPr>
        <w:t xml:space="preserve">. Tập trung phát triển và đa dạng hóa các loại hình dịch vụ, sản phẩm </w:t>
      </w:r>
      <w:r w:rsidR="00675BB7" w:rsidRPr="00D80BC8">
        <w:rPr>
          <w:rFonts w:eastAsia="Times New Roman"/>
          <w:spacing w:val="-4"/>
          <w:sz w:val="27"/>
          <w:szCs w:val="27"/>
          <w:lang w:eastAsia="en-GB"/>
        </w:rPr>
        <w:t>YHCT</w:t>
      </w:r>
      <w:r w:rsidR="005A6245" w:rsidRPr="00D80BC8">
        <w:rPr>
          <w:rFonts w:eastAsia="Times New Roman"/>
          <w:spacing w:val="-4"/>
          <w:sz w:val="27"/>
          <w:szCs w:val="27"/>
          <w:lang w:eastAsia="en-GB"/>
        </w:rPr>
        <w:t xml:space="preserve">; nâng cao chất lượng dịch vụ của </w:t>
      </w:r>
      <w:r w:rsidR="00675BB7" w:rsidRPr="00D80BC8">
        <w:rPr>
          <w:rFonts w:eastAsia="Times New Roman"/>
          <w:spacing w:val="-4"/>
          <w:sz w:val="27"/>
          <w:szCs w:val="27"/>
          <w:lang w:eastAsia="en-GB"/>
        </w:rPr>
        <w:t>YHCT</w:t>
      </w:r>
      <w:r w:rsidR="005A6245" w:rsidRPr="00D80BC8">
        <w:rPr>
          <w:rFonts w:eastAsia="Times New Roman"/>
          <w:spacing w:val="-4"/>
          <w:sz w:val="27"/>
          <w:szCs w:val="27"/>
          <w:lang w:eastAsia="en-GB"/>
        </w:rPr>
        <w:t xml:space="preserve"> gắn với chăm sóc sức khỏe và phục vụ du lịch.</w:t>
      </w:r>
    </w:p>
    <w:p w14:paraId="309960CB" w14:textId="77777777" w:rsidR="005A6245" w:rsidRPr="00684107" w:rsidRDefault="006E5B8B"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9</w:t>
      </w:r>
      <w:r w:rsidR="005A6245" w:rsidRPr="00684107">
        <w:rPr>
          <w:rFonts w:eastAsia="Times New Roman"/>
          <w:sz w:val="27"/>
          <w:szCs w:val="27"/>
          <w:lang w:eastAsia="en-GB"/>
        </w:rPr>
        <w:t xml:space="preserve">. Tăng cường công tác xã hội hóa nhằm huy động các nguồn lực, thành phần tham gia vào công tác phát triển </w:t>
      </w:r>
      <w:r w:rsidR="00675BB7" w:rsidRPr="00684107">
        <w:rPr>
          <w:rFonts w:eastAsia="Times New Roman"/>
          <w:sz w:val="27"/>
          <w:szCs w:val="27"/>
          <w:lang w:eastAsia="en-GB"/>
        </w:rPr>
        <w:t>YHCT</w:t>
      </w:r>
      <w:r w:rsidR="005A6245" w:rsidRPr="00684107">
        <w:rPr>
          <w:rFonts w:eastAsia="Times New Roman"/>
          <w:sz w:val="27"/>
          <w:szCs w:val="27"/>
          <w:lang w:eastAsia="en-GB"/>
        </w:rPr>
        <w:t>.</w:t>
      </w:r>
    </w:p>
    <w:p w14:paraId="6EBB0FFD" w14:textId="1BFBFAEA" w:rsidR="005A6245" w:rsidRPr="00684107" w:rsidRDefault="006E5B8B"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10</w:t>
      </w:r>
      <w:r w:rsidR="005A6245" w:rsidRPr="00684107">
        <w:rPr>
          <w:rFonts w:eastAsia="Times New Roman"/>
          <w:sz w:val="27"/>
          <w:szCs w:val="27"/>
          <w:lang w:eastAsia="en-GB"/>
        </w:rPr>
        <w:t>. Phát huy vai trò của Hội Đông y</w:t>
      </w:r>
      <w:r w:rsidR="002A0C95">
        <w:rPr>
          <w:rFonts w:eastAsia="Times New Roman"/>
          <w:sz w:val="27"/>
          <w:szCs w:val="27"/>
          <w:lang w:val="vi-VN" w:eastAsia="en-GB"/>
        </w:rPr>
        <w:t xml:space="preserve"> </w:t>
      </w:r>
      <w:r w:rsidR="005A6245" w:rsidRPr="00684107">
        <w:rPr>
          <w:rFonts w:eastAsia="Times New Roman"/>
          <w:sz w:val="27"/>
          <w:szCs w:val="27"/>
          <w:lang w:eastAsia="en-GB"/>
        </w:rPr>
        <w:t xml:space="preserve">trong việc tuyên truyền, vận động, cung cấp thông tin về </w:t>
      </w:r>
      <w:r w:rsidR="00675BB7" w:rsidRPr="00684107">
        <w:rPr>
          <w:rFonts w:eastAsia="Times New Roman"/>
          <w:sz w:val="27"/>
          <w:szCs w:val="27"/>
          <w:lang w:eastAsia="en-GB"/>
        </w:rPr>
        <w:t>YHCT</w:t>
      </w:r>
      <w:r w:rsidR="005A6245" w:rsidRPr="00684107">
        <w:rPr>
          <w:rFonts w:eastAsia="Times New Roman"/>
          <w:sz w:val="27"/>
          <w:szCs w:val="27"/>
          <w:lang w:eastAsia="en-GB"/>
        </w:rPr>
        <w:t xml:space="preserve"> Việt Nam</w:t>
      </w:r>
      <w:r w:rsidR="002A0C95">
        <w:rPr>
          <w:rFonts w:eastAsia="Times New Roman"/>
          <w:spacing w:val="-4"/>
          <w:sz w:val="27"/>
          <w:szCs w:val="27"/>
          <w:lang w:val="vi-VN" w:eastAsia="en-GB"/>
        </w:rPr>
        <w:t xml:space="preserve">; </w:t>
      </w:r>
      <w:r w:rsidR="005A6245" w:rsidRPr="00684107">
        <w:rPr>
          <w:rFonts w:eastAsia="Times New Roman"/>
          <w:spacing w:val="-4"/>
          <w:sz w:val="27"/>
          <w:szCs w:val="27"/>
          <w:lang w:eastAsia="en-GB"/>
        </w:rPr>
        <w:t>đổi mới mạnh mẽ nội dung hoạt động, phương thức hoạt động với tinh thần chủ động, sáng tạo, thiết thực, hiệu quả, khẳng định, phát huy vai trò của Hội trong tình hình mới</w:t>
      </w:r>
      <w:r w:rsidR="002A0C95">
        <w:rPr>
          <w:rFonts w:eastAsia="Times New Roman"/>
          <w:sz w:val="27"/>
          <w:szCs w:val="27"/>
          <w:lang w:val="vi-VN" w:eastAsia="en-GB"/>
        </w:rPr>
        <w:t xml:space="preserve">; tăng cường </w:t>
      </w:r>
      <w:r w:rsidR="005A6245" w:rsidRPr="00684107">
        <w:rPr>
          <w:rFonts w:eastAsia="Times New Roman"/>
          <w:sz w:val="27"/>
          <w:szCs w:val="27"/>
          <w:lang w:eastAsia="en-GB"/>
        </w:rPr>
        <w:t xml:space="preserve">giao lưu, học hỏi, trao đổi kinh nghiệm </w:t>
      </w:r>
      <w:r w:rsidR="00595335">
        <w:rPr>
          <w:rFonts w:eastAsia="Times New Roman"/>
          <w:sz w:val="27"/>
          <w:szCs w:val="27"/>
          <w:lang w:eastAsia="en-GB"/>
        </w:rPr>
        <w:t>hoạt</w:t>
      </w:r>
      <w:r w:rsidR="00595335">
        <w:rPr>
          <w:rFonts w:eastAsia="Times New Roman"/>
          <w:sz w:val="27"/>
          <w:szCs w:val="27"/>
          <w:lang w:val="vi-VN" w:eastAsia="en-GB"/>
        </w:rPr>
        <w:t xml:space="preserve"> động, </w:t>
      </w:r>
      <w:r w:rsidR="005A6245" w:rsidRPr="00684107">
        <w:rPr>
          <w:rFonts w:eastAsia="Times New Roman"/>
          <w:sz w:val="27"/>
          <w:szCs w:val="27"/>
          <w:lang w:eastAsia="en-GB"/>
        </w:rPr>
        <w:t xml:space="preserve">công tác </w:t>
      </w:r>
      <w:r w:rsidR="00595335">
        <w:rPr>
          <w:rFonts w:eastAsia="Times New Roman"/>
          <w:sz w:val="27"/>
          <w:szCs w:val="27"/>
          <w:lang w:val="vi-VN" w:eastAsia="en-GB"/>
        </w:rPr>
        <w:t>H</w:t>
      </w:r>
      <w:r w:rsidR="005A6245" w:rsidRPr="00684107">
        <w:rPr>
          <w:rFonts w:eastAsia="Times New Roman"/>
          <w:sz w:val="27"/>
          <w:szCs w:val="27"/>
          <w:lang w:eastAsia="en-GB"/>
        </w:rPr>
        <w:t>ội.</w:t>
      </w:r>
    </w:p>
    <w:p w14:paraId="19614B35" w14:textId="77777777" w:rsidR="000E4176" w:rsidRPr="00684107" w:rsidRDefault="000E4176" w:rsidP="00CB2942">
      <w:pPr>
        <w:spacing w:after="60" w:line="240" w:lineRule="auto"/>
        <w:ind w:firstLine="720"/>
        <w:jc w:val="both"/>
        <w:rPr>
          <w:rFonts w:eastAsia="Calibri"/>
          <w:b/>
          <w:sz w:val="27"/>
          <w:szCs w:val="27"/>
          <w:lang w:val="en-US"/>
        </w:rPr>
      </w:pPr>
      <w:r w:rsidRPr="00684107">
        <w:rPr>
          <w:rFonts w:eastAsia="Calibri"/>
          <w:b/>
          <w:sz w:val="27"/>
          <w:szCs w:val="27"/>
          <w:lang w:val="en-US"/>
        </w:rPr>
        <w:t>III. KINH PHÍ THỰC HIỆN</w:t>
      </w:r>
    </w:p>
    <w:p w14:paraId="4782C769" w14:textId="2CD5B342" w:rsidR="004E64A0" w:rsidRPr="004E64A0" w:rsidRDefault="00D44574" w:rsidP="00CB2942">
      <w:pPr>
        <w:spacing w:after="60" w:line="240" w:lineRule="auto"/>
        <w:ind w:firstLine="720"/>
        <w:jc w:val="both"/>
        <w:rPr>
          <w:rFonts w:eastAsia="Times New Roman"/>
          <w:sz w:val="27"/>
          <w:szCs w:val="27"/>
          <w:lang w:val="en-US"/>
        </w:rPr>
      </w:pPr>
      <w:r w:rsidRPr="00684107">
        <w:rPr>
          <w:rFonts w:eastAsia="Times New Roman"/>
          <w:sz w:val="27"/>
          <w:szCs w:val="27"/>
        </w:rPr>
        <w:t>Kinh phí thực hiện Kế hoạch được đảm bảo từ nguồn ngân sách nhà nước theo phân cấp hiện hành, nguồn tài trợ và các nguồn vốn hợp pháp khác theo quy định của pháp luật</w:t>
      </w:r>
      <w:r w:rsidRPr="00684107">
        <w:rPr>
          <w:rFonts w:eastAsia="Times New Roman"/>
          <w:sz w:val="27"/>
          <w:szCs w:val="27"/>
          <w:lang w:val="vi-VN"/>
        </w:rPr>
        <w:t>.</w:t>
      </w:r>
    </w:p>
    <w:p w14:paraId="3AEB35C7" w14:textId="77777777" w:rsidR="00A713C8" w:rsidRPr="00684107" w:rsidRDefault="009A6AFC"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I</w:t>
      </w:r>
      <w:r w:rsidR="00A713C8" w:rsidRPr="00684107">
        <w:rPr>
          <w:rFonts w:eastAsia="Times New Roman"/>
          <w:b/>
          <w:bCs/>
          <w:sz w:val="27"/>
          <w:szCs w:val="27"/>
          <w:lang w:eastAsia="en-GB"/>
        </w:rPr>
        <w:t>V. TỔ CHỨC THỰC HIỆN</w:t>
      </w:r>
    </w:p>
    <w:p w14:paraId="6C7AD4B4" w14:textId="77777777" w:rsidR="00A713C8" w:rsidRPr="00684107" w:rsidRDefault="00A713C8"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1. Sở Y tế</w:t>
      </w:r>
    </w:p>
    <w:p w14:paraId="3F3EED2F" w14:textId="01311708" w:rsidR="009E2895" w:rsidRPr="00684107" w:rsidRDefault="008A5560" w:rsidP="00CB2942">
      <w:pPr>
        <w:spacing w:after="60" w:line="240" w:lineRule="auto"/>
        <w:ind w:firstLine="720"/>
        <w:jc w:val="both"/>
        <w:rPr>
          <w:rFonts w:eastAsia="Times New Roman"/>
          <w:sz w:val="27"/>
          <w:szCs w:val="27"/>
          <w:lang w:val="en-US" w:eastAsia="en-GB"/>
        </w:rPr>
      </w:pPr>
      <w:r w:rsidRPr="00684107">
        <w:rPr>
          <w:rFonts w:eastAsia="Times New Roman"/>
          <w:sz w:val="27"/>
          <w:szCs w:val="27"/>
          <w:lang w:eastAsia="en-GB"/>
        </w:rPr>
        <w:t>-</w:t>
      </w:r>
      <w:r w:rsidR="000E4176" w:rsidRPr="00684107">
        <w:rPr>
          <w:rFonts w:eastAsia="Times New Roman"/>
          <w:sz w:val="27"/>
          <w:szCs w:val="27"/>
          <w:lang w:eastAsia="en-GB"/>
        </w:rPr>
        <w:t xml:space="preserve"> </w:t>
      </w:r>
      <w:r w:rsidR="00AD75C1" w:rsidRPr="00684107">
        <w:rPr>
          <w:rFonts w:eastAsia="Times New Roman"/>
          <w:sz w:val="27"/>
          <w:szCs w:val="27"/>
          <w:lang w:eastAsia="en-GB"/>
        </w:rPr>
        <w:t>Chịu trách nhiệm c</w:t>
      </w:r>
      <w:r w:rsidR="006E5B8B" w:rsidRPr="00684107">
        <w:rPr>
          <w:rFonts w:eastAsia="Times New Roman"/>
          <w:sz w:val="27"/>
          <w:szCs w:val="27"/>
          <w:lang w:eastAsia="en-GB"/>
        </w:rPr>
        <w:t>hủ trì, p</w:t>
      </w:r>
      <w:r w:rsidR="000E4176" w:rsidRPr="00684107">
        <w:rPr>
          <w:rFonts w:eastAsia="Times New Roman"/>
          <w:sz w:val="27"/>
          <w:szCs w:val="27"/>
          <w:lang w:val="vi-VN" w:eastAsia="en-GB"/>
        </w:rPr>
        <w:t>hối hợp với các sở, ngành,</w:t>
      </w:r>
      <w:r w:rsidR="000E4176" w:rsidRPr="00684107">
        <w:rPr>
          <w:rFonts w:eastAsia="Times New Roman"/>
          <w:sz w:val="27"/>
          <w:szCs w:val="27"/>
          <w:lang w:val="en-US" w:eastAsia="en-GB"/>
        </w:rPr>
        <w:t xml:space="preserve"> địa phương</w:t>
      </w:r>
      <w:r w:rsidR="009D2534" w:rsidRPr="00684107">
        <w:rPr>
          <w:rFonts w:eastAsia="Times New Roman"/>
          <w:sz w:val="27"/>
          <w:szCs w:val="27"/>
          <w:lang w:val="en-US" w:eastAsia="en-GB"/>
        </w:rPr>
        <w:t>,</w:t>
      </w:r>
      <w:r w:rsidR="000E4176" w:rsidRPr="00684107">
        <w:rPr>
          <w:rFonts w:eastAsia="Times New Roman"/>
          <w:sz w:val="27"/>
          <w:szCs w:val="27"/>
          <w:lang w:val="en-US" w:eastAsia="en-GB"/>
        </w:rPr>
        <w:t xml:space="preserve"> </w:t>
      </w:r>
      <w:r w:rsidR="000B04D2" w:rsidRPr="00684107">
        <w:rPr>
          <w:rFonts w:eastAsia="Times New Roman"/>
          <w:sz w:val="27"/>
          <w:szCs w:val="27"/>
          <w:lang w:val="vi-VN" w:eastAsia="en-GB"/>
        </w:rPr>
        <w:t>Hội Đông y tỉnh</w:t>
      </w:r>
      <w:r w:rsidR="009D2534" w:rsidRPr="00684107">
        <w:rPr>
          <w:rFonts w:eastAsia="Times New Roman"/>
          <w:sz w:val="27"/>
          <w:szCs w:val="27"/>
          <w:lang w:val="en-US" w:eastAsia="en-GB"/>
        </w:rPr>
        <w:t xml:space="preserve"> và các đơn vị liên quan</w:t>
      </w:r>
      <w:r w:rsidR="000E4176" w:rsidRPr="00684107">
        <w:rPr>
          <w:rFonts w:eastAsia="Times New Roman"/>
          <w:sz w:val="27"/>
          <w:szCs w:val="27"/>
          <w:lang w:val="vi-VN" w:eastAsia="en-GB"/>
        </w:rPr>
        <w:t xml:space="preserve"> </w:t>
      </w:r>
      <w:r w:rsidR="00AD75C1" w:rsidRPr="00684107">
        <w:rPr>
          <w:rFonts w:eastAsia="Times New Roman"/>
          <w:sz w:val="27"/>
          <w:szCs w:val="27"/>
          <w:lang w:val="en-US" w:eastAsia="en-GB"/>
        </w:rPr>
        <w:t xml:space="preserve">cụ thể hóa </w:t>
      </w:r>
      <w:r w:rsidR="00780CED" w:rsidRPr="00684107">
        <w:rPr>
          <w:rFonts w:eastAsia="Times New Roman"/>
          <w:sz w:val="27"/>
          <w:szCs w:val="27"/>
          <w:lang w:val="en-US" w:eastAsia="en-GB"/>
        </w:rPr>
        <w:t>nội dung Kế hoạch này bằng những nhiệm vụ, giải pháp cụ thể</w:t>
      </w:r>
      <w:r w:rsidR="002A3AFB" w:rsidRPr="00684107">
        <w:rPr>
          <w:rFonts w:eastAsia="Times New Roman"/>
          <w:sz w:val="27"/>
          <w:szCs w:val="27"/>
          <w:lang w:val="en-US" w:eastAsia="en-GB"/>
        </w:rPr>
        <w:t xml:space="preserve"> để triển khai thực hiện có hiệu quả </w:t>
      </w:r>
      <w:r w:rsidR="002A3AFB" w:rsidRPr="00684107">
        <w:rPr>
          <w:rStyle w:val="fontstyle21"/>
          <w:color w:val="auto"/>
          <w:sz w:val="27"/>
          <w:szCs w:val="27"/>
        </w:rPr>
        <w:t>Kết luận số 86-KL/TW,</w:t>
      </w:r>
      <w:r w:rsidR="002A3AFB" w:rsidRPr="00684107">
        <w:rPr>
          <w:sz w:val="27"/>
          <w:szCs w:val="27"/>
        </w:rPr>
        <w:t xml:space="preserve"> Quyết định số 1280/QĐ-TTg</w:t>
      </w:r>
      <w:r w:rsidR="002A3AFB" w:rsidRPr="00684107">
        <w:rPr>
          <w:rStyle w:val="fontstyle21"/>
          <w:color w:val="auto"/>
          <w:sz w:val="27"/>
          <w:szCs w:val="27"/>
        </w:rPr>
        <w:t xml:space="preserve"> và </w:t>
      </w:r>
      <w:r w:rsidR="002A3AFB" w:rsidRPr="00684107">
        <w:rPr>
          <w:sz w:val="27"/>
          <w:szCs w:val="27"/>
        </w:rPr>
        <w:t>Kế hoạch số 296-KH/TU</w:t>
      </w:r>
      <w:r w:rsidR="00684107" w:rsidRPr="00684107">
        <w:rPr>
          <w:rFonts w:eastAsia="Times New Roman"/>
          <w:sz w:val="27"/>
          <w:szCs w:val="27"/>
          <w:lang w:val="en-US" w:eastAsia="en-GB"/>
        </w:rPr>
        <w:t xml:space="preserve"> </w:t>
      </w:r>
      <w:r w:rsidR="006E5B8B" w:rsidRPr="00684107">
        <w:rPr>
          <w:rFonts w:eastAsia="Times New Roman"/>
          <w:sz w:val="27"/>
          <w:szCs w:val="27"/>
          <w:lang w:val="vi-VN" w:eastAsia="en-GB"/>
        </w:rPr>
        <w:t>trên địa bàn tỉnh;</w:t>
      </w:r>
      <w:r w:rsidR="009E2895" w:rsidRPr="00684107">
        <w:rPr>
          <w:sz w:val="27"/>
          <w:szCs w:val="27"/>
        </w:rPr>
        <w:t xml:space="preserve"> tiếp tục rà soát, nâng cao năng lực quản lý nhà nước về </w:t>
      </w:r>
      <w:r w:rsidR="00675BB7" w:rsidRPr="00684107">
        <w:rPr>
          <w:sz w:val="27"/>
          <w:szCs w:val="27"/>
        </w:rPr>
        <w:t>YHCT</w:t>
      </w:r>
      <w:r w:rsidR="009E2895" w:rsidRPr="00684107">
        <w:rPr>
          <w:sz w:val="27"/>
          <w:szCs w:val="27"/>
        </w:rPr>
        <w:t xml:space="preserve">, trong đó kịp thời hướng dẫn và đẩy mạnh công tác tổ chức thực hiện, định kỳ đánh giá kết quả các nhiệm vụ, giải pháp về phát triển </w:t>
      </w:r>
      <w:r w:rsidR="00675BB7" w:rsidRPr="00684107">
        <w:rPr>
          <w:sz w:val="27"/>
          <w:szCs w:val="27"/>
        </w:rPr>
        <w:t>YHCT</w:t>
      </w:r>
      <w:r w:rsidR="009E2895" w:rsidRPr="00684107">
        <w:rPr>
          <w:sz w:val="27"/>
          <w:szCs w:val="27"/>
        </w:rPr>
        <w:t xml:space="preserve"> Việt Nam theo Kế hoạch này và chức năng, nhiệm vụ được giao.</w:t>
      </w:r>
    </w:p>
    <w:p w14:paraId="6C1DFE36" w14:textId="77777777" w:rsidR="00A16089" w:rsidRPr="00684107" w:rsidRDefault="008A5560" w:rsidP="00CB2942">
      <w:pPr>
        <w:spacing w:after="60" w:line="240" w:lineRule="auto"/>
        <w:ind w:firstLine="720"/>
        <w:jc w:val="both"/>
        <w:rPr>
          <w:rFonts w:eastAsia="Times New Roman"/>
          <w:sz w:val="27"/>
          <w:szCs w:val="27"/>
          <w:lang w:eastAsia="en-GB"/>
        </w:rPr>
      </w:pPr>
      <w:r w:rsidRPr="00684107">
        <w:rPr>
          <w:rFonts w:eastAsia="Times New Roman"/>
          <w:sz w:val="27"/>
          <w:szCs w:val="27"/>
          <w:lang w:val="en-US" w:eastAsia="en-GB"/>
        </w:rPr>
        <w:t>-</w:t>
      </w:r>
      <w:r w:rsidR="000E4176" w:rsidRPr="00684107">
        <w:rPr>
          <w:rFonts w:eastAsia="Times New Roman"/>
          <w:sz w:val="27"/>
          <w:szCs w:val="27"/>
          <w:lang w:val="en-US" w:eastAsia="en-GB"/>
        </w:rPr>
        <w:t xml:space="preserve"> </w:t>
      </w:r>
      <w:r w:rsidR="004549D4" w:rsidRPr="00684107">
        <w:rPr>
          <w:rFonts w:eastAsia="Times New Roman"/>
          <w:sz w:val="27"/>
          <w:szCs w:val="27"/>
          <w:lang w:eastAsia="en-GB"/>
        </w:rPr>
        <w:t xml:space="preserve">Tổ chức </w:t>
      </w:r>
      <w:r w:rsidR="00A16089" w:rsidRPr="00684107">
        <w:rPr>
          <w:rFonts w:eastAsia="Times New Roman"/>
          <w:sz w:val="27"/>
          <w:szCs w:val="27"/>
          <w:lang w:eastAsia="en-GB"/>
        </w:rPr>
        <w:t>đào tạo,</w:t>
      </w:r>
      <w:r w:rsidR="00774DF8" w:rsidRPr="00684107">
        <w:rPr>
          <w:rFonts w:eastAsia="Times New Roman"/>
          <w:sz w:val="27"/>
          <w:szCs w:val="27"/>
          <w:lang w:eastAsia="en-GB"/>
        </w:rPr>
        <w:t xml:space="preserve"> tập huấn</w:t>
      </w:r>
      <w:r w:rsidR="00A16089" w:rsidRPr="00684107">
        <w:rPr>
          <w:rFonts w:eastAsia="Times New Roman"/>
          <w:sz w:val="27"/>
          <w:szCs w:val="27"/>
          <w:lang w:eastAsia="en-GB"/>
        </w:rPr>
        <w:t xml:space="preserve"> </w:t>
      </w:r>
      <w:r w:rsidR="004549D4" w:rsidRPr="00684107">
        <w:rPr>
          <w:rFonts w:eastAsia="Times New Roman"/>
          <w:sz w:val="27"/>
          <w:szCs w:val="27"/>
          <w:lang w:eastAsia="en-GB"/>
        </w:rPr>
        <w:t>nâng cao trình độ chuyên môn</w:t>
      </w:r>
      <w:r w:rsidR="00A16089" w:rsidRPr="00684107">
        <w:rPr>
          <w:rFonts w:eastAsia="Times New Roman"/>
          <w:sz w:val="27"/>
          <w:szCs w:val="27"/>
          <w:lang w:eastAsia="en-GB"/>
        </w:rPr>
        <w:t xml:space="preserve">, nghiệp vụ cho đội ngũ y, bác sĩ ngành y dược cổ truyền, nhất là ở tuyến y tế cơ sở để đáp ứng cơ bản nhu cầu về nhân lực, tạo điều kiện thuận lợi cho các loại hình hành nghề y dược cổ truyền phát triển; nâng cao y đức, thái độ phục vụ của đội ngũ cán bộ </w:t>
      </w:r>
      <w:r w:rsidR="00675BB7" w:rsidRPr="00684107">
        <w:rPr>
          <w:rFonts w:eastAsia="Times New Roman"/>
          <w:sz w:val="27"/>
          <w:szCs w:val="27"/>
          <w:lang w:eastAsia="en-GB"/>
        </w:rPr>
        <w:t>YHCT</w:t>
      </w:r>
      <w:r w:rsidR="00A16089" w:rsidRPr="00684107">
        <w:rPr>
          <w:rFonts w:eastAsia="Times New Roman"/>
          <w:sz w:val="27"/>
          <w:szCs w:val="27"/>
          <w:lang w:eastAsia="en-GB"/>
        </w:rPr>
        <w:t xml:space="preserve"> hướng</w:t>
      </w:r>
      <w:r w:rsidR="004549D4" w:rsidRPr="00684107">
        <w:rPr>
          <w:rFonts w:eastAsia="Times New Roman"/>
          <w:sz w:val="27"/>
          <w:szCs w:val="27"/>
          <w:lang w:eastAsia="en-GB"/>
        </w:rPr>
        <w:t xml:space="preserve"> đến sự hài lòng của người dân.</w:t>
      </w:r>
    </w:p>
    <w:p w14:paraId="55AE4B29" w14:textId="77777777" w:rsidR="00A16089" w:rsidRPr="00684107" w:rsidRDefault="008A5560"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w:t>
      </w:r>
      <w:r w:rsidR="009D2534" w:rsidRPr="00684107">
        <w:rPr>
          <w:rFonts w:eastAsia="Times New Roman"/>
          <w:sz w:val="27"/>
          <w:szCs w:val="27"/>
          <w:lang w:eastAsia="en-GB"/>
        </w:rPr>
        <w:t xml:space="preserve"> </w:t>
      </w:r>
      <w:r w:rsidR="00A16089" w:rsidRPr="00684107">
        <w:rPr>
          <w:rFonts w:eastAsia="Times New Roman"/>
          <w:sz w:val="27"/>
          <w:szCs w:val="27"/>
          <w:lang w:eastAsia="en-GB"/>
        </w:rPr>
        <w:t xml:space="preserve">Tăng cường công tác phối hợp với các ban, ngành, đoàn thể, nhất là ở tuyến huyện, xã trong việc tuyên truyền, vận động Nhân dân cùng thực hiện tiêu chí Chuẩn Quốc gia về y tế xã; tăng cường công tác quản lý nhà nước về y tế nói chung và </w:t>
      </w:r>
      <w:r w:rsidR="00675BB7" w:rsidRPr="00684107">
        <w:rPr>
          <w:rFonts w:eastAsia="Times New Roman"/>
          <w:sz w:val="27"/>
          <w:szCs w:val="27"/>
          <w:lang w:eastAsia="en-GB"/>
        </w:rPr>
        <w:t>YHCT</w:t>
      </w:r>
      <w:r w:rsidR="00A16089" w:rsidRPr="00684107">
        <w:rPr>
          <w:rFonts w:eastAsia="Times New Roman"/>
          <w:sz w:val="27"/>
          <w:szCs w:val="27"/>
          <w:lang w:eastAsia="en-GB"/>
        </w:rPr>
        <w:t xml:space="preserve"> nói riêng; thường xuyên kiểm tra, giám sát hành nghề y dược học cổ truyền về kinh doanh, mua bán, vận chuyển, chế biến các loại đông dược trên địa bàn tỉnh.</w:t>
      </w:r>
    </w:p>
    <w:p w14:paraId="1A865351" w14:textId="77777777" w:rsidR="009D2534" w:rsidRPr="00684107" w:rsidRDefault="008A5560" w:rsidP="00CB2942">
      <w:pPr>
        <w:spacing w:after="60" w:line="240" w:lineRule="auto"/>
        <w:ind w:firstLine="720"/>
        <w:jc w:val="both"/>
        <w:rPr>
          <w:sz w:val="27"/>
          <w:szCs w:val="27"/>
        </w:rPr>
      </w:pPr>
      <w:r w:rsidRPr="00684107">
        <w:rPr>
          <w:rFonts w:eastAsia="Times New Roman"/>
          <w:sz w:val="27"/>
          <w:szCs w:val="27"/>
          <w:lang w:eastAsia="en-GB"/>
        </w:rPr>
        <w:t>-</w:t>
      </w:r>
      <w:r w:rsidR="009D2534" w:rsidRPr="00684107">
        <w:rPr>
          <w:rFonts w:eastAsia="Times New Roman"/>
          <w:sz w:val="27"/>
          <w:szCs w:val="27"/>
          <w:lang w:eastAsia="en-GB"/>
        </w:rPr>
        <w:t xml:space="preserve"> </w:t>
      </w:r>
      <w:r w:rsidR="009D2534" w:rsidRPr="00684107">
        <w:rPr>
          <w:sz w:val="27"/>
          <w:szCs w:val="27"/>
        </w:rPr>
        <w:t xml:space="preserve">Củng cố và phát triển hệ thống tổ chức </w:t>
      </w:r>
      <w:r w:rsidR="00675BB7" w:rsidRPr="00684107">
        <w:rPr>
          <w:sz w:val="27"/>
          <w:szCs w:val="27"/>
        </w:rPr>
        <w:t>YHCT</w:t>
      </w:r>
      <w:r w:rsidR="009D2534" w:rsidRPr="00684107">
        <w:rPr>
          <w:sz w:val="27"/>
          <w:szCs w:val="27"/>
        </w:rPr>
        <w:t xml:space="preserve"> từ tỉnh đến cơ sở. Chú trọng việc kết hợp giữa </w:t>
      </w:r>
      <w:r w:rsidR="00675BB7" w:rsidRPr="00684107">
        <w:rPr>
          <w:sz w:val="27"/>
          <w:szCs w:val="27"/>
        </w:rPr>
        <w:t>YHCT</w:t>
      </w:r>
      <w:r w:rsidR="009D2534" w:rsidRPr="00684107">
        <w:rPr>
          <w:sz w:val="27"/>
          <w:szCs w:val="27"/>
        </w:rPr>
        <w:t xml:space="preserve"> với y học hiện đại trong khám, chữa bệnh góp phần tăng dần tỷ lệ khám, chữa bệnh bằng y dược cổ truyền nhằm phát triển nền y dược học Việt Nam hiện đại, khoa học, dân tộc, đại chúng.</w:t>
      </w:r>
    </w:p>
    <w:p w14:paraId="2E3701B9" w14:textId="77777777" w:rsidR="004549D4" w:rsidRPr="00684107" w:rsidRDefault="008A5560" w:rsidP="00CB2942">
      <w:pPr>
        <w:spacing w:after="60" w:line="240" w:lineRule="auto"/>
        <w:ind w:firstLine="720"/>
        <w:jc w:val="both"/>
        <w:rPr>
          <w:rFonts w:eastAsia="Times New Roman"/>
          <w:sz w:val="27"/>
          <w:szCs w:val="27"/>
          <w:lang w:eastAsia="en-GB"/>
        </w:rPr>
      </w:pPr>
      <w:r w:rsidRPr="00684107">
        <w:rPr>
          <w:sz w:val="27"/>
          <w:szCs w:val="27"/>
        </w:rPr>
        <w:t>-</w:t>
      </w:r>
      <w:r w:rsidR="009D2534" w:rsidRPr="00684107">
        <w:rPr>
          <w:sz w:val="27"/>
          <w:szCs w:val="27"/>
        </w:rPr>
        <w:t xml:space="preserve"> </w:t>
      </w:r>
      <w:r w:rsidR="004549D4" w:rsidRPr="00684107">
        <w:rPr>
          <w:rFonts w:eastAsia="Times New Roman"/>
          <w:sz w:val="27"/>
          <w:szCs w:val="27"/>
          <w:lang w:eastAsia="en-GB"/>
        </w:rPr>
        <w:t xml:space="preserve">Phát huy di sản của Hải Thượng Lãn Ông Lê Hữu Trác và tinh hoa </w:t>
      </w:r>
      <w:r w:rsidR="00675BB7" w:rsidRPr="00684107">
        <w:rPr>
          <w:rFonts w:eastAsia="Times New Roman"/>
          <w:sz w:val="27"/>
          <w:szCs w:val="27"/>
          <w:lang w:eastAsia="en-GB"/>
        </w:rPr>
        <w:t>YHCT</w:t>
      </w:r>
      <w:r w:rsidR="004549D4" w:rsidRPr="00684107">
        <w:rPr>
          <w:rFonts w:eastAsia="Times New Roman"/>
          <w:sz w:val="27"/>
          <w:szCs w:val="27"/>
          <w:lang w:eastAsia="en-GB"/>
        </w:rPr>
        <w:t xml:space="preserve"> Việt Nam; khuyến khích hình thành và nhân rộng các mô hình hoạt động, mô hình kết hợp đông - tây y trong khám, chữa bệnh.</w:t>
      </w:r>
    </w:p>
    <w:p w14:paraId="0F49F1FF" w14:textId="77777777" w:rsidR="009E2895" w:rsidRPr="00684107" w:rsidRDefault="009E2895" w:rsidP="00CB2942">
      <w:pPr>
        <w:widowControl w:val="0"/>
        <w:snapToGrid w:val="0"/>
        <w:spacing w:after="60" w:line="240" w:lineRule="auto"/>
        <w:ind w:firstLine="720"/>
        <w:jc w:val="both"/>
        <w:rPr>
          <w:rFonts w:eastAsia="Times New Roman"/>
          <w:b/>
          <w:bCs/>
          <w:sz w:val="27"/>
          <w:szCs w:val="27"/>
          <w:lang w:val="en-US"/>
        </w:rPr>
      </w:pPr>
      <w:r w:rsidRPr="00684107">
        <w:rPr>
          <w:rFonts w:eastAsia="Times New Roman"/>
          <w:b/>
          <w:bCs/>
          <w:sz w:val="27"/>
          <w:szCs w:val="27"/>
          <w:lang w:val="en-US"/>
        </w:rPr>
        <w:t>2. Sở Nội vụ</w:t>
      </w:r>
    </w:p>
    <w:p w14:paraId="22D58AAC" w14:textId="3DD7C522" w:rsidR="009E2895" w:rsidRPr="00684107" w:rsidRDefault="008A5560" w:rsidP="00CB2942">
      <w:pPr>
        <w:spacing w:after="60" w:line="240" w:lineRule="auto"/>
        <w:ind w:firstLine="720"/>
        <w:jc w:val="both"/>
        <w:rPr>
          <w:sz w:val="27"/>
          <w:szCs w:val="27"/>
        </w:rPr>
      </w:pPr>
      <w:r w:rsidRPr="00684107">
        <w:rPr>
          <w:sz w:val="27"/>
          <w:szCs w:val="27"/>
        </w:rPr>
        <w:t>-</w:t>
      </w:r>
      <w:r w:rsidR="009E2895" w:rsidRPr="00684107">
        <w:rPr>
          <w:sz w:val="27"/>
          <w:szCs w:val="27"/>
        </w:rPr>
        <w:t xml:space="preserve"> Thực hiện trách nhiệm quản lý nhà nước đối với Hội Đông y tỉ</w:t>
      </w:r>
      <w:r w:rsidR="000D4577" w:rsidRPr="00684107">
        <w:rPr>
          <w:sz w:val="27"/>
          <w:szCs w:val="27"/>
        </w:rPr>
        <w:t xml:space="preserve">nh </w:t>
      </w:r>
      <w:r w:rsidR="009E2895" w:rsidRPr="00684107">
        <w:rPr>
          <w:sz w:val="27"/>
          <w:szCs w:val="27"/>
        </w:rPr>
        <w:t xml:space="preserve">và phối hợp chặt chẽ với các đơn vị liên quan để phát triển Hội Đông y trên toàn tỉnh theo Chỉ thị số 24-CT/TW, Kết luận số 86-KL/TW và </w:t>
      </w:r>
      <w:r w:rsidR="000D4577" w:rsidRPr="00684107">
        <w:rPr>
          <w:sz w:val="27"/>
          <w:szCs w:val="27"/>
        </w:rPr>
        <w:t>Quyết định số 1280/QĐ</w:t>
      </w:r>
      <w:r w:rsidR="009E2895" w:rsidRPr="00684107">
        <w:rPr>
          <w:sz w:val="27"/>
          <w:szCs w:val="27"/>
        </w:rPr>
        <w:t>-TTg.</w:t>
      </w:r>
    </w:p>
    <w:p w14:paraId="7535A373" w14:textId="77777777" w:rsidR="009E2895" w:rsidRPr="00684107" w:rsidRDefault="008A5560" w:rsidP="00CB2942">
      <w:pPr>
        <w:spacing w:after="60" w:line="240" w:lineRule="auto"/>
        <w:ind w:firstLine="720"/>
        <w:jc w:val="both"/>
        <w:rPr>
          <w:sz w:val="27"/>
          <w:szCs w:val="27"/>
        </w:rPr>
      </w:pPr>
      <w:r w:rsidRPr="00684107">
        <w:rPr>
          <w:sz w:val="27"/>
          <w:szCs w:val="27"/>
        </w:rPr>
        <w:t>-</w:t>
      </w:r>
      <w:r w:rsidR="009E2895" w:rsidRPr="00684107">
        <w:rPr>
          <w:sz w:val="27"/>
          <w:szCs w:val="27"/>
        </w:rPr>
        <w:t xml:space="preserve"> </w:t>
      </w:r>
      <w:r w:rsidR="00D44574" w:rsidRPr="00684107">
        <w:rPr>
          <w:rFonts w:eastAsia="Times New Roman"/>
          <w:sz w:val="27"/>
          <w:szCs w:val="27"/>
        </w:rPr>
        <w:t>Phối hợp Sở Y tế thực hiện công tác đào tạo, bồi dưỡng, hỗ trợ sau thu hút, tuyển dụng nguồn nhân lực cho các cơ sở y tế</w:t>
      </w:r>
      <w:r w:rsidR="009E2895" w:rsidRPr="00684107">
        <w:rPr>
          <w:rFonts w:eastAsia="Times New Roman"/>
          <w:sz w:val="27"/>
          <w:szCs w:val="27"/>
          <w:lang w:val="en-US"/>
        </w:rPr>
        <w:t>.</w:t>
      </w:r>
    </w:p>
    <w:p w14:paraId="2F1BFC3D" w14:textId="1D4AB30F" w:rsidR="008E571E" w:rsidRPr="00684107" w:rsidRDefault="00C607E7" w:rsidP="00CB2942">
      <w:pPr>
        <w:spacing w:after="60" w:line="240" w:lineRule="auto"/>
        <w:ind w:firstLine="720"/>
        <w:jc w:val="both"/>
        <w:rPr>
          <w:sz w:val="27"/>
          <w:szCs w:val="27"/>
          <w:lang w:val="vi-VN"/>
        </w:rPr>
      </w:pPr>
      <w:r w:rsidRPr="00684107">
        <w:rPr>
          <w:b/>
          <w:sz w:val="27"/>
          <w:szCs w:val="27"/>
        </w:rPr>
        <w:t>3</w:t>
      </w:r>
      <w:r w:rsidR="004362C1" w:rsidRPr="00684107">
        <w:rPr>
          <w:b/>
          <w:sz w:val="27"/>
          <w:szCs w:val="27"/>
        </w:rPr>
        <w:t xml:space="preserve">. </w:t>
      </w:r>
      <w:r w:rsidR="004362C1" w:rsidRPr="00684107">
        <w:rPr>
          <w:b/>
          <w:sz w:val="27"/>
          <w:szCs w:val="27"/>
          <w:lang w:val="vi-VN"/>
        </w:rPr>
        <w:t>Sở Nông nghiệp và Phát triển nông thôn</w:t>
      </w:r>
      <w:r w:rsidR="00595335">
        <w:rPr>
          <w:rFonts w:eastAsia="Times New Roman"/>
          <w:sz w:val="27"/>
          <w:szCs w:val="27"/>
          <w:lang w:val="vi-VN"/>
        </w:rPr>
        <w:t xml:space="preserve">: </w:t>
      </w:r>
      <w:r w:rsidR="008E571E" w:rsidRPr="00684107">
        <w:rPr>
          <w:rFonts w:eastAsia="Times New Roman"/>
          <w:sz w:val="27"/>
          <w:szCs w:val="27"/>
        </w:rPr>
        <w:t>Theo chức năng, nhiệm vụ, phối hợp với Sở Y tế thực hiện các nội dung tại Kế hoạch có liên quan</w:t>
      </w:r>
      <w:r w:rsidR="008E571E" w:rsidRPr="00684107">
        <w:rPr>
          <w:sz w:val="27"/>
          <w:szCs w:val="27"/>
          <w:lang w:val="vi-VN"/>
        </w:rPr>
        <w:t>.</w:t>
      </w:r>
    </w:p>
    <w:p w14:paraId="5FF99137" w14:textId="55C4163F" w:rsidR="004362C1" w:rsidRPr="00684107" w:rsidRDefault="00C607E7" w:rsidP="00CB2942">
      <w:pPr>
        <w:spacing w:after="60" w:line="240" w:lineRule="auto"/>
        <w:ind w:firstLine="720"/>
        <w:jc w:val="both"/>
        <w:rPr>
          <w:sz w:val="27"/>
          <w:szCs w:val="27"/>
        </w:rPr>
      </w:pPr>
      <w:r w:rsidRPr="00684107">
        <w:rPr>
          <w:b/>
          <w:sz w:val="27"/>
          <w:szCs w:val="27"/>
        </w:rPr>
        <w:t>4</w:t>
      </w:r>
      <w:r w:rsidR="004362C1" w:rsidRPr="00684107">
        <w:rPr>
          <w:b/>
          <w:sz w:val="27"/>
          <w:szCs w:val="27"/>
        </w:rPr>
        <w:t xml:space="preserve">. </w:t>
      </w:r>
      <w:r w:rsidR="004362C1" w:rsidRPr="00684107">
        <w:rPr>
          <w:b/>
          <w:sz w:val="27"/>
          <w:szCs w:val="27"/>
          <w:lang w:val="vi-VN"/>
        </w:rPr>
        <w:t>Sở Khoa học và Công nghệ</w:t>
      </w:r>
      <w:r w:rsidR="00595335">
        <w:rPr>
          <w:sz w:val="27"/>
          <w:szCs w:val="27"/>
          <w:lang w:val="vi-VN"/>
        </w:rPr>
        <w:t xml:space="preserve">: </w:t>
      </w:r>
      <w:r w:rsidR="00046425" w:rsidRPr="00684107">
        <w:rPr>
          <w:sz w:val="27"/>
          <w:szCs w:val="27"/>
          <w:lang w:val="en-US"/>
        </w:rPr>
        <w:t>P</w:t>
      </w:r>
      <w:r w:rsidR="004362C1" w:rsidRPr="00684107">
        <w:rPr>
          <w:sz w:val="27"/>
          <w:szCs w:val="27"/>
          <w:lang w:val="vi-VN"/>
        </w:rPr>
        <w:t>hối hợp với Sở Y tế triển khai đề tài nghiên cứu khoa học thuộc lĩnh vực y, dược cổ truyền, k</w:t>
      </w:r>
      <w:r w:rsidR="004362C1" w:rsidRPr="00684107">
        <w:rPr>
          <w:sz w:val="27"/>
          <w:szCs w:val="27"/>
        </w:rPr>
        <w:t>ế</w:t>
      </w:r>
      <w:r w:rsidR="004362C1" w:rsidRPr="00684107">
        <w:rPr>
          <w:sz w:val="27"/>
          <w:szCs w:val="27"/>
          <w:lang w:val="vi-VN"/>
        </w:rPr>
        <w:t>t hợp y, dược cổ truyền với y, dược hiện đại.</w:t>
      </w:r>
    </w:p>
    <w:p w14:paraId="5CF1E174" w14:textId="5E9659E2" w:rsidR="00D44574" w:rsidRPr="00684107" w:rsidRDefault="00C607E7" w:rsidP="00CB2942">
      <w:pPr>
        <w:spacing w:after="60" w:line="240" w:lineRule="auto"/>
        <w:ind w:firstLine="720"/>
        <w:jc w:val="both"/>
        <w:rPr>
          <w:lang w:val="vi-VN"/>
        </w:rPr>
      </w:pPr>
      <w:r w:rsidRPr="00684107">
        <w:rPr>
          <w:b/>
          <w:sz w:val="27"/>
          <w:szCs w:val="27"/>
        </w:rPr>
        <w:t>5</w:t>
      </w:r>
      <w:r w:rsidR="004362C1" w:rsidRPr="00684107">
        <w:rPr>
          <w:b/>
          <w:sz w:val="27"/>
          <w:szCs w:val="27"/>
        </w:rPr>
        <w:t xml:space="preserve">. </w:t>
      </w:r>
      <w:r w:rsidR="004362C1" w:rsidRPr="00684107">
        <w:rPr>
          <w:b/>
          <w:sz w:val="27"/>
          <w:szCs w:val="27"/>
          <w:lang w:val="vi-VN"/>
        </w:rPr>
        <w:t>Sở Kế hoạch và Đầu tư</w:t>
      </w:r>
      <w:r w:rsidR="00595335">
        <w:rPr>
          <w:lang w:val="vi-VN"/>
        </w:rPr>
        <w:t xml:space="preserve">: </w:t>
      </w:r>
      <w:r w:rsidR="00D44574" w:rsidRPr="00684107">
        <w:t xml:space="preserve">Chủ trì, phối hợp với Sở Y tế, Sở Tài chính và các </w:t>
      </w:r>
      <w:r w:rsidR="00F93486" w:rsidRPr="00684107">
        <w:t>s</w:t>
      </w:r>
      <w:r w:rsidR="00D44574" w:rsidRPr="00684107">
        <w:t>ở, ngành, các cơ quan, đơn vị có liên quan thực hiện công tác thẩm định và tham mưu UBND tỉnh nguồn vốn thực hiện các dự án đầu tư công theo quy</w:t>
      </w:r>
      <w:r w:rsidR="00D44574" w:rsidRPr="00684107">
        <w:rPr>
          <w:lang w:val="vi-VN"/>
        </w:rPr>
        <w:t xml:space="preserve"> </w:t>
      </w:r>
      <w:r w:rsidR="00D44574" w:rsidRPr="00684107">
        <w:t>định Luật Đầu tư công để triển khai thực hiện Kế hoạch số 296-KH/TU</w:t>
      </w:r>
      <w:r w:rsidR="00D44574" w:rsidRPr="00684107">
        <w:rPr>
          <w:lang w:val="vi-VN"/>
        </w:rPr>
        <w:t>.</w:t>
      </w:r>
    </w:p>
    <w:p w14:paraId="5D52AE3A" w14:textId="1747B1E1" w:rsidR="00D44574" w:rsidRPr="00684107" w:rsidRDefault="00C607E7" w:rsidP="00CB2942">
      <w:pPr>
        <w:spacing w:after="60" w:line="240" w:lineRule="auto"/>
        <w:ind w:firstLine="720"/>
        <w:jc w:val="both"/>
        <w:rPr>
          <w:rFonts w:eastAsia="Times New Roman"/>
          <w:sz w:val="27"/>
          <w:szCs w:val="27"/>
          <w:lang w:val="vi-VN"/>
        </w:rPr>
      </w:pPr>
      <w:r w:rsidRPr="00684107">
        <w:rPr>
          <w:b/>
          <w:sz w:val="27"/>
          <w:szCs w:val="27"/>
        </w:rPr>
        <w:t>6</w:t>
      </w:r>
      <w:r w:rsidR="004362C1" w:rsidRPr="00684107">
        <w:rPr>
          <w:b/>
          <w:sz w:val="27"/>
          <w:szCs w:val="27"/>
        </w:rPr>
        <w:t xml:space="preserve">. </w:t>
      </w:r>
      <w:r w:rsidR="004362C1" w:rsidRPr="00684107">
        <w:rPr>
          <w:b/>
          <w:sz w:val="27"/>
          <w:szCs w:val="27"/>
          <w:lang w:val="vi-VN"/>
        </w:rPr>
        <w:t>Sở Tài chính</w:t>
      </w:r>
      <w:r w:rsidR="00595335">
        <w:rPr>
          <w:rFonts w:eastAsia="Times New Roman"/>
          <w:sz w:val="27"/>
          <w:szCs w:val="27"/>
          <w:lang w:val="vi-VN"/>
        </w:rPr>
        <w:t xml:space="preserve">: </w:t>
      </w:r>
      <w:r w:rsidR="00D44574" w:rsidRPr="00684107">
        <w:rPr>
          <w:rFonts w:eastAsia="Times New Roman"/>
          <w:sz w:val="27"/>
          <w:szCs w:val="27"/>
        </w:rPr>
        <w:t>Sở Tài chính chủ trì, phối hợp với Sở Y tế và các cơ quan, đơn vị có liên quan tham mưu cấp có thẩm quyền phương án bố trí kinh phí thường xuyên từ nguồn ngân sách nhà nước để thực hiện Kế hoạch</w:t>
      </w:r>
      <w:r w:rsidR="00E56B51" w:rsidRPr="00684107">
        <w:rPr>
          <w:rFonts w:eastAsia="Times New Roman"/>
          <w:sz w:val="27"/>
          <w:szCs w:val="27"/>
        </w:rPr>
        <w:t xml:space="preserve"> </w:t>
      </w:r>
      <w:r w:rsidR="00D44574" w:rsidRPr="00684107">
        <w:rPr>
          <w:rFonts w:eastAsia="Times New Roman"/>
          <w:sz w:val="27"/>
          <w:szCs w:val="27"/>
        </w:rPr>
        <w:t>phù hợp với điều kiện thực tiễn và khả năng cân đối ngân sách</w:t>
      </w:r>
      <w:r w:rsidR="00D44574" w:rsidRPr="00684107">
        <w:rPr>
          <w:rFonts w:eastAsia="Times New Roman"/>
          <w:sz w:val="27"/>
          <w:szCs w:val="27"/>
          <w:lang w:val="vi-VN"/>
        </w:rPr>
        <w:t>.</w:t>
      </w:r>
    </w:p>
    <w:p w14:paraId="47F2C52E" w14:textId="7669CC9A" w:rsidR="007B47EC" w:rsidRPr="00684107" w:rsidRDefault="00C607E7" w:rsidP="00CB2942">
      <w:pPr>
        <w:spacing w:after="60" w:line="240" w:lineRule="auto"/>
        <w:ind w:firstLine="720"/>
        <w:jc w:val="both"/>
        <w:rPr>
          <w:sz w:val="27"/>
          <w:szCs w:val="27"/>
          <w:lang w:val="vi-VN"/>
        </w:rPr>
      </w:pPr>
      <w:r w:rsidRPr="00684107">
        <w:rPr>
          <w:b/>
          <w:sz w:val="27"/>
          <w:szCs w:val="27"/>
        </w:rPr>
        <w:t>7</w:t>
      </w:r>
      <w:r w:rsidR="004362C1" w:rsidRPr="00684107">
        <w:rPr>
          <w:b/>
          <w:sz w:val="27"/>
          <w:szCs w:val="27"/>
        </w:rPr>
        <w:t xml:space="preserve">. </w:t>
      </w:r>
      <w:r w:rsidR="004362C1" w:rsidRPr="00684107">
        <w:rPr>
          <w:b/>
          <w:sz w:val="27"/>
          <w:szCs w:val="27"/>
          <w:lang w:val="vi-VN"/>
        </w:rPr>
        <w:t>Sở Thông tin và Truyền thông, Sở Văn h</w:t>
      </w:r>
      <w:r w:rsidR="004362C1" w:rsidRPr="00684107">
        <w:rPr>
          <w:b/>
          <w:sz w:val="27"/>
          <w:szCs w:val="27"/>
        </w:rPr>
        <w:t>óa</w:t>
      </w:r>
      <w:r w:rsidR="004362C1" w:rsidRPr="00684107">
        <w:rPr>
          <w:b/>
          <w:sz w:val="27"/>
          <w:szCs w:val="27"/>
          <w:lang w:val="vi-VN"/>
        </w:rPr>
        <w:t>, Thể thao và Du lịch, Báo</w:t>
      </w:r>
      <w:r w:rsidR="00046425" w:rsidRPr="00684107">
        <w:rPr>
          <w:b/>
          <w:sz w:val="27"/>
          <w:szCs w:val="27"/>
          <w:lang w:val="en-US"/>
        </w:rPr>
        <w:t xml:space="preserve"> Hà Tĩnh</w:t>
      </w:r>
      <w:r w:rsidR="004362C1" w:rsidRPr="00684107">
        <w:rPr>
          <w:b/>
          <w:sz w:val="27"/>
          <w:szCs w:val="27"/>
          <w:lang w:val="vi-VN"/>
        </w:rPr>
        <w:t xml:space="preserve">, Đài Phát thanh </w:t>
      </w:r>
      <w:r w:rsidR="00E56B51" w:rsidRPr="00684107">
        <w:rPr>
          <w:b/>
          <w:sz w:val="27"/>
          <w:szCs w:val="27"/>
          <w:lang w:val="en-US"/>
        </w:rPr>
        <w:t>và</w:t>
      </w:r>
      <w:r w:rsidR="004362C1" w:rsidRPr="00684107">
        <w:rPr>
          <w:b/>
          <w:sz w:val="27"/>
          <w:szCs w:val="27"/>
          <w:lang w:val="vi-VN"/>
        </w:rPr>
        <w:t xml:space="preserve"> Truyền hình </w:t>
      </w:r>
      <w:r w:rsidR="00E56B51" w:rsidRPr="00684107">
        <w:rPr>
          <w:b/>
          <w:sz w:val="27"/>
          <w:szCs w:val="27"/>
          <w:lang w:val="en-US"/>
        </w:rPr>
        <w:t>tỉnh</w:t>
      </w:r>
      <w:r w:rsidR="004362C1" w:rsidRPr="00684107">
        <w:rPr>
          <w:sz w:val="27"/>
          <w:szCs w:val="27"/>
          <w:lang w:val="vi-VN"/>
        </w:rPr>
        <w:t xml:space="preserve"> </w:t>
      </w:r>
    </w:p>
    <w:p w14:paraId="478354F2" w14:textId="71E682FF" w:rsidR="004362C1" w:rsidRPr="00684107" w:rsidRDefault="007B47EC" w:rsidP="00CB2942">
      <w:pPr>
        <w:spacing w:after="60" w:line="240" w:lineRule="auto"/>
        <w:ind w:firstLine="720"/>
        <w:jc w:val="both"/>
        <w:rPr>
          <w:sz w:val="27"/>
          <w:szCs w:val="27"/>
        </w:rPr>
      </w:pPr>
      <w:r w:rsidRPr="00684107">
        <w:rPr>
          <w:sz w:val="27"/>
          <w:szCs w:val="27"/>
          <w:lang w:val="en-US"/>
        </w:rPr>
        <w:t>P</w:t>
      </w:r>
      <w:r w:rsidR="004362C1" w:rsidRPr="00684107">
        <w:rPr>
          <w:sz w:val="27"/>
          <w:szCs w:val="27"/>
          <w:lang w:val="vi-VN"/>
        </w:rPr>
        <w:t xml:space="preserve">hối hợp với </w:t>
      </w:r>
      <w:r w:rsidR="00675BB7" w:rsidRPr="00684107">
        <w:rPr>
          <w:sz w:val="27"/>
          <w:szCs w:val="27"/>
          <w:lang w:val="en-US"/>
        </w:rPr>
        <w:t>ngành y tế</w:t>
      </w:r>
      <w:r w:rsidR="00E56B51" w:rsidRPr="00684107">
        <w:rPr>
          <w:sz w:val="27"/>
          <w:szCs w:val="27"/>
          <w:lang w:val="en-US"/>
        </w:rPr>
        <w:t xml:space="preserve"> và các </w:t>
      </w:r>
      <w:r w:rsidR="00675BB7" w:rsidRPr="00684107">
        <w:rPr>
          <w:sz w:val="27"/>
          <w:szCs w:val="27"/>
          <w:lang w:val="en-US"/>
        </w:rPr>
        <w:t xml:space="preserve">địa phương </w:t>
      </w:r>
      <w:r w:rsidR="004362C1" w:rsidRPr="00684107">
        <w:rPr>
          <w:sz w:val="27"/>
          <w:szCs w:val="27"/>
          <w:lang w:val="vi-VN"/>
        </w:rPr>
        <w:t>để tuyên t</w:t>
      </w:r>
      <w:r w:rsidR="004362C1" w:rsidRPr="00684107">
        <w:rPr>
          <w:sz w:val="27"/>
          <w:szCs w:val="27"/>
        </w:rPr>
        <w:t>r</w:t>
      </w:r>
      <w:r w:rsidR="004362C1" w:rsidRPr="00684107">
        <w:rPr>
          <w:sz w:val="27"/>
          <w:szCs w:val="27"/>
          <w:lang w:val="vi-VN"/>
        </w:rPr>
        <w:t xml:space="preserve">uyền về vai trò của YHCT trong điều trị bệnh, nhất là sự kết hợp đông y với tây y trong phòng bệnh, trị bệnh, bảo vệ sức khỏe bằng những bài thuốc hay, thuốc gia truyền; đồng thời tuyên truyền, vận động và hướng </w:t>
      </w:r>
      <w:r w:rsidR="004362C1" w:rsidRPr="00684107">
        <w:rPr>
          <w:sz w:val="27"/>
          <w:szCs w:val="27"/>
        </w:rPr>
        <w:t>d</w:t>
      </w:r>
      <w:r w:rsidR="004362C1" w:rsidRPr="00684107">
        <w:rPr>
          <w:sz w:val="27"/>
          <w:szCs w:val="27"/>
          <w:lang w:val="vi-VN"/>
        </w:rPr>
        <w:t>ẫn cộng đồng tham gia bảo vệ, quảng bá và phát huy giá trị di sản văn hóa của y, dược cổ truyền.</w:t>
      </w:r>
    </w:p>
    <w:p w14:paraId="3FE9CB83" w14:textId="77777777" w:rsidR="00CB2942" w:rsidRDefault="00CB2942" w:rsidP="00CB2942">
      <w:pPr>
        <w:spacing w:after="60" w:line="240" w:lineRule="auto"/>
        <w:ind w:firstLine="720"/>
        <w:jc w:val="both"/>
        <w:rPr>
          <w:rFonts w:eastAsia="Times New Roman"/>
          <w:b/>
          <w:bCs/>
          <w:sz w:val="27"/>
          <w:szCs w:val="27"/>
          <w:lang w:eastAsia="en-GB"/>
        </w:rPr>
      </w:pPr>
    </w:p>
    <w:p w14:paraId="145E9C96" w14:textId="1DB83C30" w:rsidR="00A713C8" w:rsidRPr="00684107" w:rsidRDefault="00C607E7"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8</w:t>
      </w:r>
      <w:r w:rsidR="00A713C8" w:rsidRPr="00684107">
        <w:rPr>
          <w:rFonts w:eastAsia="Times New Roman"/>
          <w:b/>
          <w:bCs/>
          <w:sz w:val="27"/>
          <w:szCs w:val="27"/>
          <w:lang w:eastAsia="en-GB"/>
        </w:rPr>
        <w:t xml:space="preserve">. UBND các huyện, </w:t>
      </w:r>
      <w:r w:rsidR="00122AC4" w:rsidRPr="00684107">
        <w:rPr>
          <w:rFonts w:eastAsia="Times New Roman"/>
          <w:b/>
          <w:bCs/>
          <w:sz w:val="27"/>
          <w:szCs w:val="27"/>
          <w:lang w:eastAsia="en-GB"/>
        </w:rPr>
        <w:t>thành phố</w:t>
      </w:r>
      <w:r w:rsidR="00784F17" w:rsidRPr="00684107">
        <w:rPr>
          <w:rFonts w:eastAsia="Times New Roman"/>
          <w:b/>
          <w:bCs/>
          <w:sz w:val="27"/>
          <w:szCs w:val="27"/>
          <w:lang w:eastAsia="en-GB"/>
        </w:rPr>
        <w:t>, thị xã</w:t>
      </w:r>
    </w:p>
    <w:p w14:paraId="0CA9E3B6" w14:textId="6AF6B0F7" w:rsidR="00675BB7" w:rsidRPr="00684107" w:rsidRDefault="008A5560" w:rsidP="00CB2942">
      <w:pPr>
        <w:spacing w:after="60" w:line="240" w:lineRule="auto"/>
        <w:ind w:firstLine="720"/>
        <w:jc w:val="both"/>
        <w:rPr>
          <w:sz w:val="27"/>
          <w:szCs w:val="27"/>
        </w:rPr>
      </w:pPr>
      <w:r w:rsidRPr="00684107">
        <w:rPr>
          <w:sz w:val="27"/>
          <w:szCs w:val="27"/>
        </w:rPr>
        <w:t>-</w:t>
      </w:r>
      <w:r w:rsidR="00046425" w:rsidRPr="00684107">
        <w:rPr>
          <w:sz w:val="27"/>
          <w:szCs w:val="27"/>
        </w:rPr>
        <w:t xml:space="preserve"> </w:t>
      </w:r>
      <w:r w:rsidR="00675BB7" w:rsidRPr="00684107">
        <w:rPr>
          <w:sz w:val="27"/>
          <w:szCs w:val="27"/>
        </w:rPr>
        <w:t xml:space="preserve">Căn cứ Kế hoạch này, chủ động phối hợp với ngành y tế và các đơn vị liên quan triển khai thực hiện tốt các nhiệm vụ được giao trong Kế hoạch này; hàng năm phối hợp với Sở Y tế để kiểm tra, đánh giá và báo cáo việc thực hiện Kết luận số 86-KL/TW, </w:t>
      </w:r>
      <w:r w:rsidR="000D4577" w:rsidRPr="00684107">
        <w:rPr>
          <w:sz w:val="27"/>
          <w:szCs w:val="27"/>
        </w:rPr>
        <w:t>Quyết định số 1280/QĐ</w:t>
      </w:r>
      <w:r w:rsidR="00675BB7" w:rsidRPr="00684107">
        <w:rPr>
          <w:sz w:val="27"/>
          <w:szCs w:val="27"/>
        </w:rPr>
        <w:t>-TTg và Kế hoạch này.</w:t>
      </w:r>
    </w:p>
    <w:p w14:paraId="6C917FF3" w14:textId="77777777" w:rsidR="00FE554B" w:rsidRPr="00D80BC8" w:rsidRDefault="008A5560" w:rsidP="00CB2942">
      <w:pPr>
        <w:spacing w:after="60" w:line="240" w:lineRule="auto"/>
        <w:ind w:firstLine="720"/>
        <w:jc w:val="both"/>
        <w:rPr>
          <w:spacing w:val="-2"/>
          <w:sz w:val="27"/>
          <w:szCs w:val="27"/>
        </w:rPr>
      </w:pPr>
      <w:r w:rsidRPr="00D80BC8">
        <w:rPr>
          <w:spacing w:val="-2"/>
          <w:sz w:val="27"/>
          <w:szCs w:val="27"/>
        </w:rPr>
        <w:t>-</w:t>
      </w:r>
      <w:r w:rsidR="00046425" w:rsidRPr="00D80BC8">
        <w:rPr>
          <w:spacing w:val="-2"/>
          <w:sz w:val="27"/>
          <w:szCs w:val="27"/>
        </w:rPr>
        <w:t xml:space="preserve"> Quy hoạch, phát triển vùng nuôi trồng dược liệu;</w:t>
      </w:r>
      <w:r w:rsidR="00694A9B" w:rsidRPr="00D80BC8">
        <w:rPr>
          <w:spacing w:val="-2"/>
          <w:sz w:val="27"/>
          <w:szCs w:val="27"/>
          <w:lang w:val="vi-VN"/>
        </w:rPr>
        <w:t xml:space="preserve"> ưu tiên</w:t>
      </w:r>
      <w:r w:rsidR="00046425" w:rsidRPr="00D80BC8">
        <w:rPr>
          <w:spacing w:val="-2"/>
          <w:sz w:val="27"/>
          <w:szCs w:val="27"/>
        </w:rPr>
        <w:t xml:space="preserve"> phát triển dược liệu, nhất là dược liệu quý, dược liệu có giá trị kinh tế cao, dược liệu phù hợp với vùng đất nuôi, trồng tại địa phương gắn với phát triển kinh tế - xã hội, giảm nghèo bền vữ</w:t>
      </w:r>
      <w:r w:rsidR="00FE554B" w:rsidRPr="00D80BC8">
        <w:rPr>
          <w:spacing w:val="-2"/>
          <w:sz w:val="27"/>
          <w:szCs w:val="27"/>
        </w:rPr>
        <w:t>ng.</w:t>
      </w:r>
    </w:p>
    <w:p w14:paraId="24E68E61" w14:textId="48BB3A0E" w:rsidR="00046425" w:rsidRPr="00684107" w:rsidRDefault="008A5560" w:rsidP="00CB2942">
      <w:pPr>
        <w:spacing w:after="60" w:line="240" w:lineRule="auto"/>
        <w:ind w:firstLine="720"/>
        <w:jc w:val="both"/>
        <w:rPr>
          <w:sz w:val="27"/>
          <w:szCs w:val="27"/>
        </w:rPr>
      </w:pPr>
      <w:r w:rsidRPr="00684107">
        <w:rPr>
          <w:sz w:val="27"/>
          <w:szCs w:val="27"/>
        </w:rPr>
        <w:t>-</w:t>
      </w:r>
      <w:r w:rsidR="00FE554B" w:rsidRPr="00684107">
        <w:rPr>
          <w:sz w:val="27"/>
          <w:szCs w:val="27"/>
        </w:rPr>
        <w:t xml:space="preserve"> Đ</w:t>
      </w:r>
      <w:r w:rsidR="00046425" w:rsidRPr="00684107">
        <w:rPr>
          <w:sz w:val="27"/>
          <w:szCs w:val="27"/>
        </w:rPr>
        <w:t>ẩy mạnh công tác phối hợp</w:t>
      </w:r>
      <w:r w:rsidR="00FE554B" w:rsidRPr="00684107">
        <w:rPr>
          <w:sz w:val="27"/>
          <w:szCs w:val="27"/>
        </w:rPr>
        <w:t xml:space="preserve"> với ngành Y tế và </w:t>
      </w:r>
      <w:r w:rsidR="00046425" w:rsidRPr="00684107">
        <w:rPr>
          <w:sz w:val="27"/>
          <w:szCs w:val="27"/>
        </w:rPr>
        <w:t>các ban, ngành,</w:t>
      </w:r>
      <w:r w:rsidR="00FE554B" w:rsidRPr="00684107">
        <w:rPr>
          <w:sz w:val="27"/>
          <w:szCs w:val="27"/>
        </w:rPr>
        <w:t xml:space="preserve"> đoàn thể</w:t>
      </w:r>
      <w:r w:rsidR="00046425" w:rsidRPr="00684107">
        <w:rPr>
          <w:sz w:val="27"/>
          <w:szCs w:val="27"/>
        </w:rPr>
        <w:t xml:space="preserve"> trong quản lý dược liệu, tăng cường kiểm soát chất lượng dược liệu, phòng, chống các sản phẩm </w:t>
      </w:r>
      <w:r w:rsidR="00675BB7" w:rsidRPr="00684107">
        <w:rPr>
          <w:sz w:val="27"/>
          <w:szCs w:val="27"/>
        </w:rPr>
        <w:t>YHCT</w:t>
      </w:r>
      <w:r w:rsidR="00046425" w:rsidRPr="00684107">
        <w:rPr>
          <w:sz w:val="27"/>
          <w:szCs w:val="27"/>
        </w:rPr>
        <w:t>, dược liệu giả, kém chất lượng, không rõ nguồn gốc xuất xứ</w:t>
      </w:r>
      <w:r w:rsidR="00A16089" w:rsidRPr="00684107">
        <w:rPr>
          <w:sz w:val="27"/>
          <w:szCs w:val="27"/>
        </w:rPr>
        <w:t>;</w:t>
      </w:r>
      <w:r w:rsidR="00046425" w:rsidRPr="00684107">
        <w:rPr>
          <w:sz w:val="27"/>
          <w:szCs w:val="27"/>
        </w:rPr>
        <w:t xml:space="preserve"> </w:t>
      </w:r>
      <w:r w:rsidR="00A16089" w:rsidRPr="00684107">
        <w:rPr>
          <w:rFonts w:eastAsia="Times New Roman"/>
          <w:sz w:val="27"/>
          <w:szCs w:val="27"/>
          <w:lang w:eastAsia="en-GB"/>
        </w:rPr>
        <w:t xml:space="preserve">tuyên truyền, vận động Nhân dân cùng thực hiện tiêu chí Chuẩn Quốc gia về y tế xã; tăng cường công tác quản lý nhà nước về y tế nói chung và </w:t>
      </w:r>
      <w:r w:rsidR="00675BB7" w:rsidRPr="00684107">
        <w:rPr>
          <w:rFonts w:eastAsia="Times New Roman"/>
          <w:sz w:val="27"/>
          <w:szCs w:val="27"/>
          <w:lang w:eastAsia="en-GB"/>
        </w:rPr>
        <w:t>YHCT</w:t>
      </w:r>
      <w:r w:rsidR="00A16089" w:rsidRPr="00684107">
        <w:rPr>
          <w:rFonts w:eastAsia="Times New Roman"/>
          <w:sz w:val="27"/>
          <w:szCs w:val="27"/>
          <w:lang w:eastAsia="en-GB"/>
        </w:rPr>
        <w:t xml:space="preserve"> nói riêng</w:t>
      </w:r>
      <w:r w:rsidR="00631552" w:rsidRPr="00684107">
        <w:rPr>
          <w:rFonts w:eastAsia="Times New Roman"/>
          <w:sz w:val="27"/>
          <w:szCs w:val="27"/>
          <w:lang w:eastAsia="en-GB"/>
        </w:rPr>
        <w:t>.</w:t>
      </w:r>
    </w:p>
    <w:p w14:paraId="3BF0F7E1" w14:textId="765E53A2" w:rsidR="00046425" w:rsidRPr="00684107" w:rsidRDefault="008A5560" w:rsidP="00CB2942">
      <w:pPr>
        <w:spacing w:after="60" w:line="240" w:lineRule="auto"/>
        <w:ind w:firstLine="720"/>
        <w:jc w:val="both"/>
        <w:rPr>
          <w:sz w:val="27"/>
          <w:szCs w:val="27"/>
        </w:rPr>
      </w:pPr>
      <w:r w:rsidRPr="00684107">
        <w:rPr>
          <w:sz w:val="27"/>
          <w:szCs w:val="27"/>
        </w:rPr>
        <w:t>-</w:t>
      </w:r>
      <w:r w:rsidR="00046425" w:rsidRPr="00684107">
        <w:rPr>
          <w:sz w:val="27"/>
          <w:szCs w:val="27"/>
        </w:rPr>
        <w:t xml:space="preserve"> </w:t>
      </w:r>
      <w:r w:rsidR="00046425" w:rsidRPr="00684107">
        <w:rPr>
          <w:sz w:val="27"/>
          <w:szCs w:val="27"/>
          <w:lang w:val="vi-VN"/>
        </w:rPr>
        <w:t>Tạo điều kiện thuận lợi cho Hội Đông</w:t>
      </w:r>
      <w:r w:rsidR="00675BB7" w:rsidRPr="00684107">
        <w:rPr>
          <w:sz w:val="27"/>
          <w:szCs w:val="27"/>
          <w:lang w:val="en-US"/>
        </w:rPr>
        <w:t xml:space="preserve"> y</w:t>
      </w:r>
      <w:r w:rsidR="00046425" w:rsidRPr="00684107">
        <w:rPr>
          <w:sz w:val="27"/>
          <w:szCs w:val="27"/>
          <w:lang w:val="vi-VN"/>
        </w:rPr>
        <w:t xml:space="preserve"> các huyện, thành phố</w:t>
      </w:r>
      <w:r w:rsidR="008113EE" w:rsidRPr="00684107">
        <w:rPr>
          <w:sz w:val="27"/>
          <w:szCs w:val="27"/>
          <w:lang w:val="en-US"/>
        </w:rPr>
        <w:t xml:space="preserve">, thị xã </w:t>
      </w:r>
      <w:r w:rsidR="00046425" w:rsidRPr="00684107">
        <w:rPr>
          <w:sz w:val="27"/>
          <w:szCs w:val="27"/>
          <w:lang w:val="vi-VN"/>
        </w:rPr>
        <w:t xml:space="preserve">hoạt động và phát triển, góp phần tích cực vào sự nghiệp chăm sóc và bảo vệ sức khỏe </w:t>
      </w:r>
      <w:r w:rsidR="008113EE" w:rsidRPr="00684107">
        <w:rPr>
          <w:sz w:val="27"/>
          <w:szCs w:val="27"/>
          <w:lang w:val="en-US"/>
        </w:rPr>
        <w:t>N</w:t>
      </w:r>
      <w:r w:rsidR="00046425" w:rsidRPr="00684107">
        <w:rPr>
          <w:sz w:val="27"/>
          <w:szCs w:val="27"/>
          <w:lang w:val="vi-VN"/>
        </w:rPr>
        <w:t>hân dân.</w:t>
      </w:r>
    </w:p>
    <w:p w14:paraId="26624802" w14:textId="5F2A9575" w:rsidR="00FE554B" w:rsidRPr="00684107" w:rsidRDefault="008A5560" w:rsidP="00CB2942">
      <w:pPr>
        <w:spacing w:after="60" w:line="240" w:lineRule="auto"/>
        <w:ind w:firstLine="720"/>
        <w:jc w:val="both"/>
        <w:rPr>
          <w:rFonts w:eastAsia="Times New Roman"/>
          <w:sz w:val="27"/>
          <w:szCs w:val="27"/>
          <w:lang w:eastAsia="en-GB"/>
        </w:rPr>
      </w:pPr>
      <w:r w:rsidRPr="00684107">
        <w:rPr>
          <w:rFonts w:eastAsia="Times New Roman"/>
          <w:sz w:val="27"/>
          <w:szCs w:val="27"/>
          <w:lang w:eastAsia="en-GB"/>
        </w:rPr>
        <w:t>-</w:t>
      </w:r>
      <w:r w:rsidR="00FE554B" w:rsidRPr="00684107">
        <w:rPr>
          <w:rFonts w:eastAsia="Times New Roman"/>
          <w:sz w:val="27"/>
          <w:szCs w:val="27"/>
          <w:lang w:eastAsia="en-GB"/>
        </w:rPr>
        <w:t xml:space="preserve"> Đa dạng hóa và nâng cao chất lượng các loại hình dịch vụ của </w:t>
      </w:r>
      <w:r w:rsidR="00675BB7" w:rsidRPr="00684107">
        <w:rPr>
          <w:rFonts w:eastAsia="Times New Roman"/>
          <w:sz w:val="27"/>
          <w:szCs w:val="27"/>
          <w:lang w:eastAsia="en-GB"/>
        </w:rPr>
        <w:t>YHCT</w:t>
      </w:r>
      <w:r w:rsidR="00FE554B" w:rsidRPr="00684107">
        <w:rPr>
          <w:rFonts w:eastAsia="Times New Roman"/>
          <w:sz w:val="27"/>
          <w:szCs w:val="27"/>
          <w:lang w:eastAsia="en-GB"/>
        </w:rPr>
        <w:t xml:space="preserve"> gắn với du lịch chăm sóc sức khỏe. Tăng cường công tác xã hội hóa nhằm huy động nguồn lực</w:t>
      </w:r>
      <w:r w:rsidR="002B36EF" w:rsidRPr="00684107">
        <w:rPr>
          <w:rFonts w:eastAsia="Times New Roman"/>
          <w:sz w:val="27"/>
          <w:szCs w:val="27"/>
          <w:lang w:eastAsia="en-GB"/>
        </w:rPr>
        <w:t xml:space="preserve"> và các</w:t>
      </w:r>
      <w:r w:rsidR="00FE554B" w:rsidRPr="00684107">
        <w:rPr>
          <w:rFonts w:eastAsia="Times New Roman"/>
          <w:sz w:val="27"/>
          <w:szCs w:val="27"/>
          <w:lang w:eastAsia="en-GB"/>
        </w:rPr>
        <w:t xml:space="preserve"> thành phần tham gia phát triển </w:t>
      </w:r>
      <w:r w:rsidR="00675BB7" w:rsidRPr="00684107">
        <w:rPr>
          <w:rFonts w:eastAsia="Times New Roman"/>
          <w:sz w:val="27"/>
          <w:szCs w:val="27"/>
          <w:lang w:eastAsia="en-GB"/>
        </w:rPr>
        <w:t>YHCT</w:t>
      </w:r>
      <w:r w:rsidR="00FE554B" w:rsidRPr="00684107">
        <w:rPr>
          <w:rFonts w:eastAsia="Times New Roman"/>
          <w:sz w:val="27"/>
          <w:szCs w:val="27"/>
          <w:lang w:eastAsia="en-GB"/>
        </w:rPr>
        <w:t xml:space="preserve"> Việt Nam</w:t>
      </w:r>
    </w:p>
    <w:p w14:paraId="23714354" w14:textId="77777777" w:rsidR="00046425" w:rsidRPr="00684107" w:rsidRDefault="008A5560" w:rsidP="00CB2942">
      <w:pPr>
        <w:spacing w:after="60" w:line="240" w:lineRule="auto"/>
        <w:ind w:firstLine="720"/>
        <w:jc w:val="both"/>
        <w:rPr>
          <w:sz w:val="27"/>
          <w:szCs w:val="27"/>
          <w:lang w:val="vi-VN"/>
        </w:rPr>
      </w:pPr>
      <w:r w:rsidRPr="00684107">
        <w:rPr>
          <w:sz w:val="27"/>
          <w:szCs w:val="27"/>
        </w:rPr>
        <w:t>-</w:t>
      </w:r>
      <w:r w:rsidR="00046425" w:rsidRPr="00684107">
        <w:rPr>
          <w:sz w:val="27"/>
          <w:szCs w:val="27"/>
        </w:rPr>
        <w:t xml:space="preserve"> </w:t>
      </w:r>
      <w:r w:rsidR="00046425" w:rsidRPr="00684107">
        <w:rPr>
          <w:sz w:val="27"/>
          <w:szCs w:val="27"/>
          <w:lang w:val="vi-VN"/>
        </w:rPr>
        <w:t>Tăn</w:t>
      </w:r>
      <w:r w:rsidR="00046425" w:rsidRPr="00684107">
        <w:rPr>
          <w:sz w:val="27"/>
          <w:szCs w:val="27"/>
        </w:rPr>
        <w:t xml:space="preserve">g </w:t>
      </w:r>
      <w:r w:rsidR="00046425" w:rsidRPr="00684107">
        <w:rPr>
          <w:sz w:val="27"/>
          <w:szCs w:val="27"/>
          <w:lang w:val="vi-VN"/>
        </w:rPr>
        <w:t>cườn</w:t>
      </w:r>
      <w:r w:rsidR="00046425" w:rsidRPr="00684107">
        <w:rPr>
          <w:sz w:val="27"/>
          <w:szCs w:val="27"/>
        </w:rPr>
        <w:t>g</w:t>
      </w:r>
      <w:r w:rsidR="00046425" w:rsidRPr="00684107">
        <w:rPr>
          <w:sz w:val="27"/>
          <w:szCs w:val="27"/>
          <w:lang w:val="vi-VN"/>
        </w:rPr>
        <w:t xml:space="preserve"> côn</w:t>
      </w:r>
      <w:r w:rsidR="00046425" w:rsidRPr="00684107">
        <w:rPr>
          <w:sz w:val="27"/>
          <w:szCs w:val="27"/>
        </w:rPr>
        <w:t>g</w:t>
      </w:r>
      <w:r w:rsidR="00046425" w:rsidRPr="00684107">
        <w:rPr>
          <w:sz w:val="27"/>
          <w:szCs w:val="27"/>
          <w:lang w:val="vi-VN"/>
        </w:rPr>
        <w:t xml:space="preserve"> tác </w:t>
      </w:r>
      <w:r w:rsidR="00A16089" w:rsidRPr="00684107">
        <w:rPr>
          <w:rFonts w:eastAsia="Times New Roman"/>
          <w:sz w:val="27"/>
          <w:szCs w:val="27"/>
          <w:lang w:eastAsia="en-GB"/>
        </w:rPr>
        <w:t xml:space="preserve">kiểm tra, giám sát hành nghề y dược học cổ truyền về kinh doanh, mua bán, vận chuyển, chế biến các loại đông dược trên địa bàn, </w:t>
      </w:r>
      <w:r w:rsidR="00046425" w:rsidRPr="00684107">
        <w:rPr>
          <w:sz w:val="27"/>
          <w:szCs w:val="27"/>
          <w:lang w:val="vi-VN"/>
        </w:rPr>
        <w:t>xử lý nghiêm các trườn</w:t>
      </w:r>
      <w:r w:rsidR="00046425" w:rsidRPr="00684107">
        <w:rPr>
          <w:sz w:val="27"/>
          <w:szCs w:val="27"/>
        </w:rPr>
        <w:t xml:space="preserve">g </w:t>
      </w:r>
      <w:r w:rsidR="00046425" w:rsidRPr="00684107">
        <w:rPr>
          <w:sz w:val="27"/>
          <w:szCs w:val="27"/>
          <w:lang w:val="vi-VN"/>
        </w:rPr>
        <w:t>hợp vi phạm theo quy định của pháp luật.</w:t>
      </w:r>
    </w:p>
    <w:p w14:paraId="4B30B5BF" w14:textId="77777777" w:rsidR="009D2534" w:rsidRPr="00684107" w:rsidRDefault="008A5560" w:rsidP="00CB2942">
      <w:pPr>
        <w:spacing w:after="60" w:line="240" w:lineRule="auto"/>
        <w:ind w:firstLine="720"/>
        <w:jc w:val="both"/>
        <w:rPr>
          <w:sz w:val="27"/>
          <w:szCs w:val="27"/>
          <w:lang w:val="en-US"/>
        </w:rPr>
      </w:pPr>
      <w:r w:rsidRPr="00684107">
        <w:rPr>
          <w:rFonts w:eastAsia="Times New Roman"/>
          <w:sz w:val="27"/>
          <w:szCs w:val="27"/>
          <w:lang w:eastAsia="en-GB"/>
        </w:rPr>
        <w:t>-</w:t>
      </w:r>
      <w:r w:rsidR="009D2534" w:rsidRPr="00684107">
        <w:rPr>
          <w:rFonts w:eastAsia="Times New Roman"/>
          <w:sz w:val="27"/>
          <w:szCs w:val="27"/>
          <w:lang w:eastAsia="en-GB"/>
        </w:rPr>
        <w:t xml:space="preserve"> Phối hợp với ngành y tế đ</w:t>
      </w:r>
      <w:r w:rsidR="009D2534" w:rsidRPr="00684107">
        <w:rPr>
          <w:sz w:val="27"/>
          <w:szCs w:val="27"/>
          <w:lang w:val="vi-VN"/>
        </w:rPr>
        <w:t>ẩy mạnh sưu tầm, phát hiện, tập hợp và quy hoạch bảo tồn gen các loại cây, con làm thuốc; đặc biệt là những loại dược liệu đặc hữu, quý hiếm của địa phương. K</w:t>
      </w:r>
      <w:r w:rsidR="009D2534" w:rsidRPr="00684107">
        <w:rPr>
          <w:sz w:val="27"/>
          <w:szCs w:val="27"/>
        </w:rPr>
        <w:t>ế</w:t>
      </w:r>
      <w:r w:rsidR="009D2534" w:rsidRPr="00684107">
        <w:rPr>
          <w:sz w:val="27"/>
          <w:szCs w:val="27"/>
          <w:lang w:val="vi-VN"/>
        </w:rPr>
        <w:t>t hợp chặt chẽ giữa khuyến khích trồng cây thuốc tại vườn, tại nhà và các cơ sở khám, chữa bệnh</w:t>
      </w:r>
      <w:r w:rsidR="009D2534" w:rsidRPr="00684107">
        <w:rPr>
          <w:sz w:val="27"/>
          <w:szCs w:val="27"/>
          <w:lang w:val="en-US"/>
        </w:rPr>
        <w:t>.</w:t>
      </w:r>
    </w:p>
    <w:p w14:paraId="26B93E20" w14:textId="77777777" w:rsidR="00C607E7" w:rsidRPr="00684107" w:rsidRDefault="00C607E7" w:rsidP="00CB2942">
      <w:pPr>
        <w:spacing w:after="60" w:line="240" w:lineRule="auto"/>
        <w:ind w:firstLine="720"/>
        <w:jc w:val="both"/>
        <w:rPr>
          <w:rFonts w:eastAsia="Times New Roman"/>
          <w:b/>
          <w:bCs/>
          <w:sz w:val="27"/>
          <w:szCs w:val="27"/>
          <w:lang w:eastAsia="en-GB"/>
        </w:rPr>
      </w:pPr>
      <w:r w:rsidRPr="00684107">
        <w:rPr>
          <w:rFonts w:eastAsia="Times New Roman"/>
          <w:b/>
          <w:bCs/>
          <w:sz w:val="27"/>
          <w:szCs w:val="27"/>
          <w:lang w:eastAsia="en-GB"/>
        </w:rPr>
        <w:t>9. Hội Đông y tỉnh</w:t>
      </w:r>
    </w:p>
    <w:p w14:paraId="2B910E05" w14:textId="10D356F2" w:rsidR="00C607E7" w:rsidRPr="00684107" w:rsidRDefault="00C607E7" w:rsidP="00CB2942">
      <w:pPr>
        <w:spacing w:after="60" w:line="240" w:lineRule="auto"/>
        <w:ind w:firstLine="720"/>
        <w:jc w:val="both"/>
        <w:rPr>
          <w:sz w:val="27"/>
          <w:szCs w:val="27"/>
        </w:rPr>
      </w:pPr>
      <w:r w:rsidRPr="00684107">
        <w:rPr>
          <w:sz w:val="27"/>
          <w:szCs w:val="27"/>
        </w:rPr>
        <w:t xml:space="preserve">- </w:t>
      </w:r>
      <w:r w:rsidR="003564CA" w:rsidRPr="00684107">
        <w:rPr>
          <w:sz w:val="27"/>
          <w:szCs w:val="27"/>
        </w:rPr>
        <w:t>C</w:t>
      </w:r>
      <w:r w:rsidRPr="00684107">
        <w:rPr>
          <w:sz w:val="27"/>
          <w:szCs w:val="27"/>
        </w:rPr>
        <w:t xml:space="preserve">hủ động phối hợp với ngành y tế, </w:t>
      </w:r>
      <w:r w:rsidR="003564CA" w:rsidRPr="00684107">
        <w:rPr>
          <w:sz w:val="27"/>
          <w:szCs w:val="27"/>
        </w:rPr>
        <w:t xml:space="preserve">các </w:t>
      </w:r>
      <w:r w:rsidRPr="00684107">
        <w:rPr>
          <w:sz w:val="27"/>
          <w:szCs w:val="27"/>
        </w:rPr>
        <w:t xml:space="preserve">địa phương và các đơn vị liên quan triển khai thực hiện tốt các nhiệm vụ </w:t>
      </w:r>
      <w:r w:rsidR="003564CA" w:rsidRPr="00684107">
        <w:rPr>
          <w:sz w:val="27"/>
          <w:szCs w:val="27"/>
        </w:rPr>
        <w:t>tại</w:t>
      </w:r>
      <w:r w:rsidRPr="00684107">
        <w:rPr>
          <w:sz w:val="27"/>
          <w:szCs w:val="27"/>
        </w:rPr>
        <w:t xml:space="preserve"> Kế hoạch này; hàng năm phối hợp với Sở Y tế kiểm tra, đánh giá và báo cáo việc thực hiện Kết luận số 86-KL/TW, </w:t>
      </w:r>
      <w:r w:rsidR="000D4577" w:rsidRPr="00684107">
        <w:rPr>
          <w:sz w:val="27"/>
          <w:szCs w:val="27"/>
        </w:rPr>
        <w:t>Quyết định số 1280/QĐ</w:t>
      </w:r>
      <w:r w:rsidRPr="00684107">
        <w:rPr>
          <w:sz w:val="27"/>
          <w:szCs w:val="27"/>
        </w:rPr>
        <w:t>-TTg và Kế hoạch này.</w:t>
      </w:r>
    </w:p>
    <w:p w14:paraId="76D398B9" w14:textId="06376A6B" w:rsidR="00C607E7" w:rsidRPr="00684107" w:rsidRDefault="00C607E7" w:rsidP="00CB2942">
      <w:pPr>
        <w:spacing w:after="60" w:line="240" w:lineRule="auto"/>
        <w:ind w:firstLine="720"/>
        <w:jc w:val="both"/>
        <w:rPr>
          <w:rFonts w:eastAsia="Times New Roman"/>
          <w:sz w:val="27"/>
          <w:szCs w:val="27"/>
          <w:lang w:eastAsia="en-GB"/>
        </w:rPr>
      </w:pPr>
      <w:r w:rsidRPr="00684107">
        <w:rPr>
          <w:sz w:val="27"/>
          <w:szCs w:val="27"/>
        </w:rPr>
        <w:t xml:space="preserve">- </w:t>
      </w:r>
      <w:r w:rsidRPr="00684107">
        <w:rPr>
          <w:rFonts w:eastAsia="Times New Roman"/>
          <w:sz w:val="27"/>
          <w:szCs w:val="27"/>
          <w:lang w:eastAsia="en-GB"/>
        </w:rPr>
        <w:t>Phát triển hơn nữa các hoạt động của Hội Đông y tại các địa phương trong tỉnh, tuyên truyền, vận động Nhân dân trồng và sử dụng thuốc nam, xây dựng “tủ thuốc xanh” tại gia đình để phòng và chữa một số chứng bệnh thông thường; động viên</w:t>
      </w:r>
      <w:r w:rsidR="00B20A19" w:rsidRPr="00684107">
        <w:rPr>
          <w:rFonts w:eastAsia="Times New Roman"/>
          <w:sz w:val="27"/>
          <w:szCs w:val="27"/>
          <w:lang w:eastAsia="en-GB"/>
        </w:rPr>
        <w:t>,</w:t>
      </w:r>
      <w:r w:rsidRPr="00684107">
        <w:rPr>
          <w:rFonts w:eastAsia="Times New Roman"/>
          <w:sz w:val="27"/>
          <w:szCs w:val="27"/>
          <w:lang w:eastAsia="en-GB"/>
        </w:rPr>
        <w:t xml:space="preserve"> khuyến khích các lương y gia truyền đóng góp tài năng và kinh nghiệm vào công tác phòng và chữa bệnh cho Nhân dân bằng YHCT trên địa bàn tỉnh. </w:t>
      </w:r>
    </w:p>
    <w:p w14:paraId="2E96F947" w14:textId="7EA6FB22" w:rsidR="00C607E7" w:rsidRPr="00684107" w:rsidRDefault="00C607E7" w:rsidP="00CB2942">
      <w:pPr>
        <w:spacing w:after="60" w:line="240" w:lineRule="auto"/>
        <w:ind w:firstLine="720"/>
        <w:jc w:val="both"/>
        <w:rPr>
          <w:sz w:val="27"/>
          <w:szCs w:val="27"/>
          <w:lang w:val="vi-VN"/>
        </w:rPr>
      </w:pPr>
      <w:r w:rsidRPr="00684107">
        <w:rPr>
          <w:sz w:val="27"/>
          <w:szCs w:val="27"/>
        </w:rPr>
        <w:t xml:space="preserve">- </w:t>
      </w:r>
      <w:r w:rsidRPr="00684107">
        <w:rPr>
          <w:sz w:val="27"/>
          <w:szCs w:val="27"/>
          <w:lang w:val="vi-VN"/>
        </w:rPr>
        <w:t>Chỉ đạo, hướng dẫn</w:t>
      </w:r>
      <w:r w:rsidRPr="00684107">
        <w:rPr>
          <w:sz w:val="27"/>
          <w:szCs w:val="27"/>
          <w:lang w:val="en-US"/>
        </w:rPr>
        <w:t xml:space="preserve"> các Huyện h</w:t>
      </w:r>
      <w:r w:rsidRPr="00684107">
        <w:rPr>
          <w:sz w:val="27"/>
          <w:szCs w:val="27"/>
          <w:lang w:val="vi-VN"/>
        </w:rPr>
        <w:t>ội củng cố, kiện toàn tổ chức, tăng cường phát triển hội viên và hoạt động theo nguyên tắc tổ chức Điều lệ Hội đã ban hành;</w:t>
      </w:r>
      <w:r w:rsidRPr="00684107">
        <w:rPr>
          <w:sz w:val="27"/>
          <w:szCs w:val="27"/>
          <w:lang w:val="en-US"/>
        </w:rPr>
        <w:t xml:space="preserve"> hướng dẫn hội viên tham gia các khóa đào tạo về chuyên môn để hoàn thiện hành lang pháp lý về hoạt động khám bệnh</w:t>
      </w:r>
      <w:r w:rsidR="00E57B22" w:rsidRPr="00684107">
        <w:rPr>
          <w:sz w:val="27"/>
          <w:szCs w:val="27"/>
          <w:lang w:val="en-US"/>
        </w:rPr>
        <w:t>,</w:t>
      </w:r>
      <w:r w:rsidRPr="00684107">
        <w:rPr>
          <w:sz w:val="27"/>
          <w:szCs w:val="27"/>
          <w:lang w:val="en-US"/>
        </w:rPr>
        <w:t xml:space="preserve"> chữa bệnh bằng YHCT;</w:t>
      </w:r>
      <w:r w:rsidRPr="00684107">
        <w:rPr>
          <w:sz w:val="27"/>
          <w:szCs w:val="27"/>
          <w:lang w:val="vi-VN"/>
        </w:rPr>
        <w:t xml:space="preserve"> chủ động phối hợp với ngành y tế trong việc đào tạo, bồi dưỡng nâng cao trình độ chuyên môn, nghiệp vụ và </w:t>
      </w:r>
      <w:r w:rsidRPr="00684107">
        <w:rPr>
          <w:sz w:val="27"/>
          <w:szCs w:val="27"/>
        </w:rPr>
        <w:t xml:space="preserve">y </w:t>
      </w:r>
      <w:r w:rsidRPr="00684107">
        <w:rPr>
          <w:sz w:val="27"/>
          <w:szCs w:val="27"/>
          <w:lang w:val="vi-VN"/>
        </w:rPr>
        <w:t xml:space="preserve">đức cho hội viên, vận động hội viên </w:t>
      </w:r>
      <w:r w:rsidR="00E57B22" w:rsidRPr="00684107">
        <w:rPr>
          <w:sz w:val="27"/>
          <w:szCs w:val="27"/>
          <w:lang w:val="en-US"/>
        </w:rPr>
        <w:t>phát huy</w:t>
      </w:r>
      <w:r w:rsidRPr="00684107">
        <w:rPr>
          <w:sz w:val="27"/>
          <w:szCs w:val="27"/>
          <w:lang w:val="vi-VN"/>
        </w:rPr>
        <w:t xml:space="preserve"> khả năng, kiến thức, kinh nghiệm chuyên môn </w:t>
      </w:r>
      <w:r w:rsidR="0047393C" w:rsidRPr="00684107">
        <w:rPr>
          <w:sz w:val="27"/>
          <w:szCs w:val="27"/>
          <w:lang w:val="en-US"/>
        </w:rPr>
        <w:t xml:space="preserve">phục vụ </w:t>
      </w:r>
      <w:r w:rsidRPr="00684107">
        <w:rPr>
          <w:sz w:val="27"/>
          <w:szCs w:val="27"/>
          <w:lang w:val="vi-VN"/>
        </w:rPr>
        <w:t xml:space="preserve">cho sự bảo tồn và phát triển nền đông </w:t>
      </w:r>
      <w:r w:rsidRPr="00684107">
        <w:rPr>
          <w:sz w:val="27"/>
          <w:szCs w:val="27"/>
        </w:rPr>
        <w:t xml:space="preserve">y </w:t>
      </w:r>
      <w:r w:rsidRPr="00684107">
        <w:rPr>
          <w:sz w:val="27"/>
          <w:szCs w:val="27"/>
          <w:lang w:val="vi-VN"/>
        </w:rPr>
        <w:t>của tỉnh.</w:t>
      </w:r>
    </w:p>
    <w:p w14:paraId="70E5ED3C" w14:textId="77777777" w:rsidR="008A5560" w:rsidRPr="00684107" w:rsidRDefault="008A5560" w:rsidP="00CB2942">
      <w:pPr>
        <w:widowControl w:val="0"/>
        <w:snapToGrid w:val="0"/>
        <w:spacing w:after="60" w:line="240" w:lineRule="auto"/>
        <w:ind w:firstLine="720"/>
        <w:jc w:val="both"/>
        <w:rPr>
          <w:rFonts w:eastAsia="Times New Roman"/>
          <w:b/>
          <w:sz w:val="27"/>
          <w:szCs w:val="27"/>
          <w:lang w:val="en-US"/>
        </w:rPr>
      </w:pPr>
      <w:r w:rsidRPr="00684107">
        <w:rPr>
          <w:rFonts w:eastAsia="Times New Roman"/>
          <w:b/>
          <w:sz w:val="27"/>
          <w:szCs w:val="27"/>
          <w:lang w:val="en-US"/>
        </w:rPr>
        <w:t>10. Đề nghị Ủy ban Mặt trận Tổ quốc, các tổ chức đoàn thể các cấp</w:t>
      </w:r>
    </w:p>
    <w:p w14:paraId="3FCB0BD6" w14:textId="66FD32B9" w:rsidR="008A5560" w:rsidRPr="00D80BC8" w:rsidRDefault="008A5560" w:rsidP="00CB2942">
      <w:pPr>
        <w:widowControl w:val="0"/>
        <w:snapToGrid w:val="0"/>
        <w:spacing w:after="60" w:line="240" w:lineRule="auto"/>
        <w:ind w:firstLine="720"/>
        <w:jc w:val="both"/>
        <w:rPr>
          <w:spacing w:val="-2"/>
          <w:sz w:val="27"/>
          <w:szCs w:val="27"/>
        </w:rPr>
      </w:pPr>
      <w:r w:rsidRPr="00D80BC8">
        <w:rPr>
          <w:rFonts w:eastAsia="Times New Roman"/>
          <w:spacing w:val="-2"/>
          <w:sz w:val="27"/>
          <w:szCs w:val="27"/>
          <w:lang w:val="en-US"/>
        </w:rPr>
        <w:t>Đẩy mạnh công tác tuyên truyền, giáo dục, vận động cán bộ, hội viên, đoàn viên và Nhân dân thực hiện các chủ trương của Đảng, chính sách, pháp luật của Nhà nước về</w:t>
      </w:r>
      <w:r w:rsidRPr="00D80BC8">
        <w:rPr>
          <w:spacing w:val="-2"/>
          <w:sz w:val="27"/>
          <w:szCs w:val="27"/>
        </w:rPr>
        <w:t xml:space="preserve"> phát triển nền YHCT Việt Nam và Hội Đông y Việt Nam trong giai đoạn mới</w:t>
      </w:r>
      <w:r w:rsidR="00512254" w:rsidRPr="00D80BC8">
        <w:rPr>
          <w:spacing w:val="-2"/>
          <w:sz w:val="27"/>
          <w:szCs w:val="27"/>
        </w:rPr>
        <w:t>.</w:t>
      </w:r>
    </w:p>
    <w:p w14:paraId="6B91E017" w14:textId="41CA305E" w:rsidR="00A713C8" w:rsidRPr="00684107" w:rsidRDefault="00122AC4" w:rsidP="00CB2942">
      <w:pPr>
        <w:spacing w:after="120" w:line="240" w:lineRule="auto"/>
        <w:ind w:firstLine="720"/>
        <w:jc w:val="both"/>
        <w:rPr>
          <w:rFonts w:eastAsia="Times New Roman"/>
          <w:spacing w:val="-4"/>
          <w:sz w:val="27"/>
          <w:szCs w:val="27"/>
          <w:lang w:eastAsia="en-GB"/>
        </w:rPr>
      </w:pPr>
      <w:r w:rsidRPr="00684107">
        <w:rPr>
          <w:rFonts w:eastAsia="Times New Roman"/>
          <w:spacing w:val="-4"/>
          <w:sz w:val="27"/>
          <w:szCs w:val="27"/>
          <w:lang w:eastAsia="en-GB"/>
        </w:rPr>
        <w:t>UBND tỉnh</w:t>
      </w:r>
      <w:r w:rsidR="00A713C8" w:rsidRPr="00684107">
        <w:rPr>
          <w:rFonts w:eastAsia="Times New Roman"/>
          <w:spacing w:val="-4"/>
          <w:sz w:val="27"/>
          <w:szCs w:val="27"/>
          <w:lang w:eastAsia="en-GB"/>
        </w:rPr>
        <w:t xml:space="preserve"> yêu cầu Giám đốc các</w:t>
      </w:r>
      <w:r w:rsidR="00631552" w:rsidRPr="00684107">
        <w:rPr>
          <w:rFonts w:eastAsia="Times New Roman"/>
          <w:spacing w:val="-4"/>
          <w:sz w:val="27"/>
          <w:szCs w:val="27"/>
          <w:lang w:eastAsia="en-GB"/>
        </w:rPr>
        <w:t xml:space="preserve"> sở, </w:t>
      </w:r>
      <w:r w:rsidR="0047393C" w:rsidRPr="00684107">
        <w:rPr>
          <w:rFonts w:eastAsia="Times New Roman"/>
          <w:spacing w:val="-4"/>
          <w:sz w:val="27"/>
          <w:szCs w:val="27"/>
          <w:lang w:eastAsia="en-GB"/>
        </w:rPr>
        <w:t xml:space="preserve">Thủ trưởng các ban, </w:t>
      </w:r>
      <w:r w:rsidR="00631552" w:rsidRPr="00684107">
        <w:rPr>
          <w:rFonts w:eastAsia="Times New Roman"/>
          <w:spacing w:val="-4"/>
          <w:sz w:val="27"/>
          <w:szCs w:val="27"/>
          <w:lang w:eastAsia="en-GB"/>
        </w:rPr>
        <w:t>ngàn</w:t>
      </w:r>
      <w:r w:rsidR="00815AEE" w:rsidRPr="00684107">
        <w:rPr>
          <w:rFonts w:eastAsia="Times New Roman"/>
          <w:spacing w:val="-4"/>
          <w:sz w:val="27"/>
          <w:szCs w:val="27"/>
          <w:lang w:eastAsia="en-GB"/>
        </w:rPr>
        <w:t xml:space="preserve">h, Chủ tịch Hội Đông </w:t>
      </w:r>
      <w:r w:rsidR="00595335">
        <w:rPr>
          <w:rFonts w:eastAsia="Times New Roman"/>
          <w:spacing w:val="-4"/>
          <w:sz w:val="27"/>
          <w:szCs w:val="27"/>
          <w:lang w:val="vi-VN" w:eastAsia="en-GB"/>
        </w:rPr>
        <w:t>y</w:t>
      </w:r>
      <w:r w:rsidR="00A77E5A">
        <w:rPr>
          <w:rFonts w:eastAsia="Times New Roman"/>
          <w:spacing w:val="-4"/>
          <w:sz w:val="27"/>
          <w:szCs w:val="27"/>
          <w:lang w:eastAsia="en-GB"/>
        </w:rPr>
        <w:t xml:space="preserve"> tỉnh</w:t>
      </w:r>
      <w:r w:rsidR="00631552" w:rsidRPr="00684107">
        <w:rPr>
          <w:rFonts w:eastAsia="Times New Roman"/>
          <w:spacing w:val="-4"/>
          <w:sz w:val="27"/>
          <w:szCs w:val="27"/>
          <w:lang w:eastAsia="en-GB"/>
        </w:rPr>
        <w:t>,</w:t>
      </w:r>
      <w:r w:rsidR="00A713C8" w:rsidRPr="00684107">
        <w:rPr>
          <w:rFonts w:eastAsia="Times New Roman"/>
          <w:spacing w:val="-4"/>
          <w:sz w:val="27"/>
          <w:szCs w:val="27"/>
          <w:lang w:eastAsia="en-GB"/>
        </w:rPr>
        <w:t xml:space="preserve"> Chủ tịch UBND các huyện, </w:t>
      </w:r>
      <w:r w:rsidR="00FE2456" w:rsidRPr="00684107">
        <w:rPr>
          <w:rFonts w:eastAsia="Times New Roman"/>
          <w:spacing w:val="-4"/>
          <w:sz w:val="27"/>
          <w:szCs w:val="27"/>
          <w:lang w:eastAsia="en-GB"/>
        </w:rPr>
        <w:t>thành phố</w:t>
      </w:r>
      <w:r w:rsidR="009279C4" w:rsidRPr="00684107">
        <w:rPr>
          <w:rFonts w:eastAsia="Times New Roman"/>
          <w:spacing w:val="-4"/>
          <w:sz w:val="27"/>
          <w:szCs w:val="27"/>
          <w:lang w:eastAsia="en-GB"/>
        </w:rPr>
        <w:t>, thị xã</w:t>
      </w:r>
      <w:r w:rsidR="00A713C8" w:rsidRPr="00684107">
        <w:rPr>
          <w:rFonts w:eastAsia="Times New Roman"/>
          <w:spacing w:val="-4"/>
          <w:sz w:val="27"/>
          <w:szCs w:val="27"/>
          <w:lang w:eastAsia="en-GB"/>
        </w:rPr>
        <w:t xml:space="preserve"> và các đơn vị liên quan triển khai thực hiện </w:t>
      </w:r>
      <w:r w:rsidR="009279C4" w:rsidRPr="00684107">
        <w:rPr>
          <w:rFonts w:eastAsia="Times New Roman"/>
          <w:spacing w:val="-4"/>
          <w:sz w:val="27"/>
          <w:szCs w:val="27"/>
          <w:lang w:eastAsia="en-GB"/>
        </w:rPr>
        <w:t xml:space="preserve">có hiệu quả các nội dung </w:t>
      </w:r>
      <w:r w:rsidR="00A713C8" w:rsidRPr="00684107">
        <w:rPr>
          <w:rFonts w:eastAsia="Times New Roman"/>
          <w:spacing w:val="-4"/>
          <w:sz w:val="27"/>
          <w:szCs w:val="27"/>
          <w:lang w:eastAsia="en-GB"/>
        </w:rPr>
        <w:t>Kế hoạch, định kỳ</w:t>
      </w:r>
      <w:r w:rsidR="00631552" w:rsidRPr="00684107">
        <w:rPr>
          <w:rFonts w:eastAsia="Times New Roman"/>
          <w:spacing w:val="-4"/>
          <w:sz w:val="27"/>
          <w:szCs w:val="27"/>
          <w:lang w:eastAsia="en-GB"/>
        </w:rPr>
        <w:t xml:space="preserve"> ngày 30/11</w:t>
      </w:r>
      <w:r w:rsidR="00A713C8" w:rsidRPr="00684107">
        <w:rPr>
          <w:rFonts w:eastAsia="Times New Roman"/>
          <w:spacing w:val="-4"/>
          <w:sz w:val="27"/>
          <w:szCs w:val="27"/>
          <w:lang w:eastAsia="en-GB"/>
        </w:rPr>
        <w:t xml:space="preserve"> hàng </w:t>
      </w:r>
      <w:r w:rsidR="00631552" w:rsidRPr="00684107">
        <w:rPr>
          <w:rFonts w:eastAsia="Times New Roman"/>
          <w:spacing w:val="-4"/>
          <w:sz w:val="27"/>
          <w:szCs w:val="27"/>
          <w:lang w:eastAsia="en-GB"/>
        </w:rPr>
        <w:t>năm</w:t>
      </w:r>
      <w:r w:rsidR="00A713C8" w:rsidRPr="00684107">
        <w:rPr>
          <w:rFonts w:eastAsia="Times New Roman"/>
          <w:spacing w:val="-4"/>
          <w:sz w:val="27"/>
          <w:szCs w:val="27"/>
          <w:lang w:eastAsia="en-GB"/>
        </w:rPr>
        <w:t xml:space="preserve"> báo cáo kết quả thực hiện gửi Sở Y tế để tổng hợp</w:t>
      </w:r>
      <w:r w:rsidR="009279C4" w:rsidRPr="00684107">
        <w:rPr>
          <w:rFonts w:eastAsia="Times New Roman"/>
          <w:spacing w:val="-4"/>
          <w:sz w:val="27"/>
          <w:szCs w:val="27"/>
          <w:lang w:eastAsia="en-GB"/>
        </w:rPr>
        <w:t>,</w:t>
      </w:r>
      <w:r w:rsidR="00A713C8" w:rsidRPr="00684107">
        <w:rPr>
          <w:rFonts w:eastAsia="Times New Roman"/>
          <w:spacing w:val="-4"/>
          <w:sz w:val="27"/>
          <w:szCs w:val="27"/>
          <w:lang w:eastAsia="en-GB"/>
        </w:rPr>
        <w:t xml:space="preserve"> báo cáo </w:t>
      </w:r>
      <w:r w:rsidRPr="00684107">
        <w:rPr>
          <w:rFonts w:eastAsia="Times New Roman"/>
          <w:spacing w:val="-4"/>
          <w:sz w:val="27"/>
          <w:szCs w:val="27"/>
          <w:lang w:eastAsia="en-GB"/>
        </w:rPr>
        <w:t>UBND tỉnh</w:t>
      </w:r>
      <w:r w:rsidR="00A713C8" w:rsidRPr="00684107">
        <w:rPr>
          <w:rFonts w:eastAsia="Times New Roman"/>
          <w:spacing w:val="-4"/>
          <w:sz w:val="27"/>
          <w:szCs w:val="27"/>
          <w:lang w:eastAsia="en-GB"/>
        </w:rPr>
        <w:t>./.</w:t>
      </w: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525"/>
      </w:tblGrid>
      <w:tr w:rsidR="00595335" w:rsidRPr="002615AC" w14:paraId="41B159BE" w14:textId="77777777" w:rsidTr="00CB2942">
        <w:tc>
          <w:tcPr>
            <w:tcW w:w="4902" w:type="dxa"/>
          </w:tcPr>
          <w:p w14:paraId="253ED452" w14:textId="77777777" w:rsidR="00FE2456" w:rsidRPr="002615AC" w:rsidRDefault="00FE2456" w:rsidP="00631552">
            <w:pPr>
              <w:rPr>
                <w:rFonts w:eastAsia="Times New Roman"/>
                <w:b/>
                <w:bCs/>
                <w:i/>
                <w:iCs/>
                <w:sz w:val="24"/>
                <w:szCs w:val="24"/>
                <w:lang w:eastAsia="en-GB"/>
              </w:rPr>
            </w:pPr>
            <w:r w:rsidRPr="002615AC">
              <w:rPr>
                <w:rFonts w:eastAsia="Times New Roman"/>
                <w:b/>
                <w:bCs/>
                <w:i/>
                <w:iCs/>
                <w:sz w:val="24"/>
                <w:szCs w:val="24"/>
                <w:lang w:eastAsia="en-GB"/>
              </w:rPr>
              <w:t>Nơi nhận:</w:t>
            </w:r>
          </w:p>
          <w:p w14:paraId="76641BDD" w14:textId="55A6FEC8" w:rsidR="000B04D2" w:rsidRPr="002615AC" w:rsidRDefault="00631552" w:rsidP="00631552">
            <w:pPr>
              <w:rPr>
                <w:rFonts w:eastAsia="Times New Roman"/>
                <w:sz w:val="22"/>
                <w:szCs w:val="22"/>
                <w:lang w:val="pt-BR"/>
              </w:rPr>
            </w:pPr>
            <w:r w:rsidRPr="002615AC">
              <w:rPr>
                <w:rFonts w:eastAsia="Times New Roman"/>
                <w:sz w:val="22"/>
                <w:szCs w:val="22"/>
                <w:lang w:val="pt-BR"/>
              </w:rPr>
              <w:t xml:space="preserve">- </w:t>
            </w:r>
            <w:r w:rsidR="000B04D2" w:rsidRPr="002615AC">
              <w:rPr>
                <w:rFonts w:eastAsia="Times New Roman"/>
                <w:sz w:val="22"/>
                <w:szCs w:val="22"/>
                <w:lang w:val="pt-BR"/>
              </w:rPr>
              <w:t>V</w:t>
            </w:r>
            <w:r w:rsidR="009279C4">
              <w:rPr>
                <w:rFonts w:eastAsia="Times New Roman"/>
                <w:sz w:val="22"/>
                <w:szCs w:val="22"/>
                <w:lang w:val="pt-BR"/>
              </w:rPr>
              <w:t xml:space="preserve">ăn </w:t>
            </w:r>
            <w:r w:rsidR="00140F0B">
              <w:rPr>
                <w:rFonts w:eastAsia="Times New Roman"/>
                <w:sz w:val="22"/>
                <w:szCs w:val="22"/>
                <w:lang w:val="pt-BR"/>
              </w:rPr>
              <w:t xml:space="preserve">phòng </w:t>
            </w:r>
            <w:r w:rsidR="000B04D2" w:rsidRPr="002615AC">
              <w:rPr>
                <w:rFonts w:eastAsia="Times New Roman"/>
                <w:sz w:val="22"/>
                <w:szCs w:val="22"/>
                <w:lang w:val="pt-BR"/>
              </w:rPr>
              <w:t>Chính phủ;</w:t>
            </w:r>
          </w:p>
          <w:p w14:paraId="798DD176" w14:textId="7CCDCDF0" w:rsidR="00631552" w:rsidRPr="002615AC" w:rsidRDefault="000B04D2" w:rsidP="00631552">
            <w:pPr>
              <w:rPr>
                <w:rFonts w:eastAsia="Times New Roman"/>
                <w:sz w:val="22"/>
                <w:szCs w:val="22"/>
                <w:lang w:val="pt-BR"/>
              </w:rPr>
            </w:pPr>
            <w:r w:rsidRPr="002615AC">
              <w:rPr>
                <w:rFonts w:eastAsia="Times New Roman"/>
                <w:sz w:val="22"/>
                <w:szCs w:val="22"/>
                <w:lang w:val="pt-BR"/>
              </w:rPr>
              <w:t xml:space="preserve">- </w:t>
            </w:r>
            <w:r w:rsidR="00140F0B">
              <w:rPr>
                <w:rFonts w:eastAsia="Times New Roman"/>
                <w:sz w:val="22"/>
                <w:szCs w:val="22"/>
                <w:lang w:val="pt-BR"/>
              </w:rPr>
              <w:t xml:space="preserve">Thường trực </w:t>
            </w:r>
            <w:r w:rsidR="00631552" w:rsidRPr="002615AC">
              <w:rPr>
                <w:rFonts w:eastAsia="Times New Roman"/>
                <w:sz w:val="22"/>
                <w:szCs w:val="22"/>
                <w:lang w:val="pt-BR"/>
              </w:rPr>
              <w:t>Tỉnh ủy;</w:t>
            </w:r>
          </w:p>
          <w:p w14:paraId="50A99686" w14:textId="377ADC09" w:rsidR="00631552" w:rsidRPr="002615AC" w:rsidRDefault="00631552" w:rsidP="00631552">
            <w:pPr>
              <w:rPr>
                <w:rFonts w:eastAsia="Times New Roman"/>
                <w:sz w:val="22"/>
                <w:szCs w:val="22"/>
                <w:lang w:val="pt-BR"/>
              </w:rPr>
            </w:pPr>
            <w:r w:rsidRPr="002615AC">
              <w:rPr>
                <w:rFonts w:eastAsia="Times New Roman"/>
                <w:sz w:val="22"/>
                <w:szCs w:val="22"/>
                <w:lang w:val="pt-BR"/>
              </w:rPr>
              <w:t>- Chủ tịch, các P</w:t>
            </w:r>
            <w:r w:rsidR="00140F0B">
              <w:rPr>
                <w:rFonts w:eastAsia="Times New Roman"/>
                <w:sz w:val="22"/>
                <w:szCs w:val="22"/>
                <w:lang w:val="pt-BR"/>
              </w:rPr>
              <w:t>CT</w:t>
            </w:r>
            <w:r w:rsidRPr="002615AC">
              <w:rPr>
                <w:rFonts w:eastAsia="Times New Roman"/>
                <w:sz w:val="22"/>
                <w:szCs w:val="22"/>
                <w:lang w:val="pt-BR"/>
              </w:rPr>
              <w:t xml:space="preserve"> UBND tỉnh;</w:t>
            </w:r>
          </w:p>
          <w:p w14:paraId="150079DC" w14:textId="2CB9AF65" w:rsidR="00631552" w:rsidRPr="002615AC" w:rsidRDefault="00631552" w:rsidP="00631552">
            <w:pPr>
              <w:rPr>
                <w:rFonts w:eastAsia="Times New Roman"/>
                <w:sz w:val="22"/>
                <w:szCs w:val="22"/>
                <w:lang w:val="pt-BR"/>
              </w:rPr>
            </w:pPr>
            <w:r w:rsidRPr="002615AC">
              <w:rPr>
                <w:rFonts w:eastAsia="Times New Roman"/>
                <w:sz w:val="22"/>
                <w:szCs w:val="22"/>
                <w:lang w:val="pt-BR"/>
              </w:rPr>
              <w:t xml:space="preserve">- Các </w:t>
            </w:r>
            <w:r w:rsidR="00140F0B">
              <w:rPr>
                <w:rFonts w:eastAsia="Times New Roman"/>
                <w:sz w:val="22"/>
                <w:szCs w:val="22"/>
                <w:lang w:val="pt-BR"/>
              </w:rPr>
              <w:t>s</w:t>
            </w:r>
            <w:r w:rsidRPr="002615AC">
              <w:rPr>
                <w:rFonts w:eastAsia="Times New Roman"/>
                <w:sz w:val="22"/>
                <w:szCs w:val="22"/>
                <w:lang w:val="pt-BR"/>
              </w:rPr>
              <w:t>ở,</w:t>
            </w:r>
            <w:r w:rsidR="00140F0B">
              <w:rPr>
                <w:rFonts w:eastAsia="Times New Roman"/>
                <w:sz w:val="22"/>
                <w:szCs w:val="22"/>
                <w:lang w:val="pt-BR"/>
              </w:rPr>
              <w:t xml:space="preserve"> ban,</w:t>
            </w:r>
            <w:r w:rsidRPr="002615AC">
              <w:rPr>
                <w:rFonts w:eastAsia="Times New Roman"/>
                <w:sz w:val="22"/>
                <w:szCs w:val="22"/>
                <w:lang w:val="pt-BR"/>
              </w:rPr>
              <w:t xml:space="preserve"> ngành</w:t>
            </w:r>
            <w:r w:rsidR="007F5085" w:rsidRPr="002615AC">
              <w:rPr>
                <w:rFonts w:eastAsia="Times New Roman"/>
                <w:sz w:val="22"/>
                <w:szCs w:val="22"/>
                <w:lang w:val="pt-BR"/>
              </w:rPr>
              <w:t xml:space="preserve"> </w:t>
            </w:r>
            <w:r w:rsidR="00140F0B">
              <w:rPr>
                <w:rFonts w:eastAsia="Times New Roman"/>
                <w:sz w:val="22"/>
                <w:szCs w:val="22"/>
                <w:lang w:val="pt-BR"/>
              </w:rPr>
              <w:t xml:space="preserve">cấp </w:t>
            </w:r>
            <w:r w:rsidRPr="002615AC">
              <w:rPr>
                <w:rFonts w:eastAsia="Times New Roman"/>
                <w:sz w:val="22"/>
                <w:szCs w:val="22"/>
                <w:lang w:val="pt-BR"/>
              </w:rPr>
              <w:t>tỉnh;</w:t>
            </w:r>
          </w:p>
          <w:p w14:paraId="4E4FA4F8" w14:textId="77777777" w:rsidR="00631552" w:rsidRPr="002615AC" w:rsidRDefault="00631552" w:rsidP="00631552">
            <w:pPr>
              <w:rPr>
                <w:rFonts w:eastAsia="Times New Roman"/>
                <w:sz w:val="22"/>
                <w:szCs w:val="22"/>
                <w:lang w:val="pt-BR"/>
              </w:rPr>
            </w:pPr>
            <w:r w:rsidRPr="002615AC">
              <w:rPr>
                <w:rFonts w:eastAsia="Times New Roman"/>
                <w:sz w:val="22"/>
                <w:szCs w:val="22"/>
                <w:lang w:val="pt-BR"/>
              </w:rPr>
              <w:t>- Hội Đông y, Hội Châm cứu;</w:t>
            </w:r>
          </w:p>
          <w:p w14:paraId="607892D6" w14:textId="04AE4B89" w:rsidR="00631552" w:rsidRPr="002615AC" w:rsidRDefault="00631552" w:rsidP="00631552">
            <w:pPr>
              <w:rPr>
                <w:rFonts w:eastAsia="Times New Roman"/>
                <w:sz w:val="22"/>
                <w:szCs w:val="22"/>
                <w:lang w:val="pt-BR"/>
              </w:rPr>
            </w:pPr>
            <w:r w:rsidRPr="002615AC">
              <w:rPr>
                <w:rFonts w:eastAsia="Times New Roman"/>
                <w:sz w:val="22"/>
                <w:szCs w:val="22"/>
                <w:lang w:val="pt-BR"/>
              </w:rPr>
              <w:t>-</w:t>
            </w:r>
            <w:r w:rsidR="00595335">
              <w:rPr>
                <w:rFonts w:eastAsia="Times New Roman"/>
                <w:sz w:val="22"/>
                <w:szCs w:val="22"/>
                <w:lang w:val="vi-VN"/>
              </w:rPr>
              <w:t xml:space="preserve"> UBND</w:t>
            </w:r>
            <w:r w:rsidRPr="002615AC">
              <w:rPr>
                <w:rFonts w:eastAsia="Times New Roman"/>
                <w:sz w:val="22"/>
                <w:szCs w:val="22"/>
                <w:lang w:val="pt-BR"/>
              </w:rPr>
              <w:t xml:space="preserve"> các huyện, thành phố</w:t>
            </w:r>
            <w:r w:rsidR="009279C4">
              <w:rPr>
                <w:rFonts w:eastAsia="Times New Roman"/>
                <w:sz w:val="22"/>
                <w:szCs w:val="22"/>
                <w:lang w:val="pt-BR"/>
              </w:rPr>
              <w:t>, thị xã</w:t>
            </w:r>
            <w:r w:rsidRPr="002615AC">
              <w:rPr>
                <w:rFonts w:eastAsia="Times New Roman"/>
                <w:sz w:val="22"/>
                <w:szCs w:val="22"/>
                <w:lang w:val="pt-BR"/>
              </w:rPr>
              <w:t>;</w:t>
            </w:r>
          </w:p>
          <w:p w14:paraId="0CA6064B" w14:textId="22CC8C12" w:rsidR="00077188" w:rsidRDefault="00FE2456" w:rsidP="00631552">
            <w:pPr>
              <w:rPr>
                <w:rFonts w:eastAsia="Times New Roman"/>
                <w:sz w:val="22"/>
                <w:szCs w:val="22"/>
                <w:lang w:eastAsia="en-GB"/>
              </w:rPr>
            </w:pPr>
            <w:r w:rsidRPr="002615AC">
              <w:rPr>
                <w:rFonts w:eastAsia="Times New Roman"/>
                <w:sz w:val="22"/>
                <w:szCs w:val="22"/>
                <w:lang w:eastAsia="en-GB"/>
              </w:rPr>
              <w:t xml:space="preserve">- </w:t>
            </w:r>
            <w:r w:rsidR="00140F0B">
              <w:rPr>
                <w:rFonts w:eastAsia="Times New Roman"/>
                <w:sz w:val="22"/>
                <w:szCs w:val="22"/>
                <w:lang w:eastAsia="en-GB"/>
              </w:rPr>
              <w:t>C</w:t>
            </w:r>
            <w:r w:rsidR="00595335">
              <w:rPr>
                <w:rFonts w:eastAsia="Times New Roman"/>
                <w:sz w:val="22"/>
                <w:szCs w:val="22"/>
                <w:lang w:eastAsia="en-GB"/>
              </w:rPr>
              <w:t>hánh</w:t>
            </w:r>
            <w:r w:rsidR="00595335">
              <w:rPr>
                <w:rFonts w:eastAsia="Times New Roman"/>
                <w:sz w:val="22"/>
                <w:szCs w:val="22"/>
                <w:lang w:val="vi-VN" w:eastAsia="en-GB"/>
              </w:rPr>
              <w:t xml:space="preserve"> </w:t>
            </w:r>
            <w:r w:rsidRPr="002615AC">
              <w:rPr>
                <w:rFonts w:eastAsia="Times New Roman"/>
                <w:sz w:val="22"/>
                <w:szCs w:val="22"/>
                <w:lang w:eastAsia="en-GB"/>
              </w:rPr>
              <w:t>VP</w:t>
            </w:r>
            <w:r w:rsidR="00140F0B">
              <w:rPr>
                <w:rFonts w:eastAsia="Times New Roman"/>
                <w:sz w:val="22"/>
                <w:szCs w:val="22"/>
                <w:lang w:eastAsia="en-GB"/>
              </w:rPr>
              <w:t xml:space="preserve">, các PCVP </w:t>
            </w:r>
            <w:r w:rsidRPr="002615AC">
              <w:rPr>
                <w:rFonts w:eastAsia="Times New Roman"/>
                <w:sz w:val="22"/>
                <w:szCs w:val="22"/>
                <w:lang w:eastAsia="en-GB"/>
              </w:rPr>
              <w:t>UBND tỉnh;</w:t>
            </w:r>
          </w:p>
          <w:p w14:paraId="3A21A971" w14:textId="64A04187" w:rsidR="00140F0B" w:rsidRPr="002615AC" w:rsidRDefault="00140F0B" w:rsidP="00631552">
            <w:pPr>
              <w:rPr>
                <w:rFonts w:eastAsia="Times New Roman"/>
                <w:sz w:val="22"/>
                <w:szCs w:val="22"/>
                <w:lang w:eastAsia="en-GB"/>
              </w:rPr>
            </w:pPr>
            <w:r>
              <w:rPr>
                <w:rFonts w:eastAsia="Times New Roman"/>
                <w:sz w:val="22"/>
                <w:szCs w:val="22"/>
                <w:lang w:eastAsia="en-GB"/>
              </w:rPr>
              <w:t>- Trung tâm CB-TH;</w:t>
            </w:r>
          </w:p>
          <w:p w14:paraId="584C29F6" w14:textId="5330A9EF" w:rsidR="00FE2456" w:rsidRPr="003904BE" w:rsidRDefault="00B23B1E" w:rsidP="00631552">
            <w:pPr>
              <w:rPr>
                <w:rFonts w:eastAsia="Times New Roman"/>
                <w:vertAlign w:val="subscript"/>
                <w:lang w:eastAsia="en-GB"/>
              </w:rPr>
            </w:pPr>
            <w:r w:rsidRPr="002615AC">
              <w:rPr>
                <w:rFonts w:eastAsia="Times New Roman"/>
                <w:sz w:val="22"/>
                <w:szCs w:val="22"/>
                <w:lang w:eastAsia="en-GB"/>
              </w:rPr>
              <w:t>- Lưu:</w:t>
            </w:r>
            <w:r w:rsidR="00140F0B">
              <w:rPr>
                <w:rFonts w:eastAsia="Times New Roman"/>
                <w:sz w:val="22"/>
                <w:szCs w:val="22"/>
                <w:lang w:eastAsia="en-GB"/>
              </w:rPr>
              <w:t xml:space="preserve"> </w:t>
            </w:r>
            <w:r w:rsidR="003904BE">
              <w:rPr>
                <w:rFonts w:eastAsia="Times New Roman"/>
                <w:sz w:val="22"/>
                <w:szCs w:val="22"/>
                <w:lang w:eastAsia="en-GB"/>
              </w:rPr>
              <w:t>VT, VX</w:t>
            </w:r>
            <w:r w:rsidR="003904BE">
              <w:rPr>
                <w:rFonts w:eastAsia="Times New Roman"/>
                <w:sz w:val="22"/>
                <w:szCs w:val="22"/>
                <w:vertAlign w:val="subscript"/>
                <w:lang w:eastAsia="en-GB"/>
              </w:rPr>
              <w:t>1.</w:t>
            </w:r>
          </w:p>
        </w:tc>
        <w:tc>
          <w:tcPr>
            <w:tcW w:w="4525" w:type="dxa"/>
          </w:tcPr>
          <w:p w14:paraId="7CF29D7A" w14:textId="7E48FAAC" w:rsidR="00FE2456" w:rsidRPr="004E64A0" w:rsidRDefault="00FE2456" w:rsidP="009D2534">
            <w:pPr>
              <w:ind w:firstLine="567"/>
              <w:jc w:val="center"/>
              <w:rPr>
                <w:rFonts w:eastAsia="Times New Roman"/>
                <w:b/>
                <w:bCs/>
                <w:sz w:val="26"/>
                <w:szCs w:val="26"/>
                <w:lang w:eastAsia="en-GB"/>
              </w:rPr>
            </w:pPr>
            <w:r w:rsidRPr="004E64A0">
              <w:rPr>
                <w:rFonts w:eastAsia="Times New Roman"/>
                <w:b/>
                <w:bCs/>
                <w:sz w:val="26"/>
                <w:szCs w:val="26"/>
                <w:lang w:eastAsia="en-GB"/>
              </w:rPr>
              <w:t xml:space="preserve">TM. </w:t>
            </w:r>
            <w:r w:rsidR="00684107" w:rsidRPr="004E64A0">
              <w:rPr>
                <w:rFonts w:eastAsia="Times New Roman"/>
                <w:b/>
                <w:bCs/>
                <w:sz w:val="26"/>
                <w:szCs w:val="26"/>
                <w:lang w:eastAsia="en-GB"/>
              </w:rPr>
              <w:t>ỦY</w:t>
            </w:r>
            <w:r w:rsidRPr="004E64A0">
              <w:rPr>
                <w:rFonts w:eastAsia="Times New Roman"/>
                <w:b/>
                <w:bCs/>
                <w:sz w:val="26"/>
                <w:szCs w:val="26"/>
                <w:lang w:eastAsia="en-GB"/>
              </w:rPr>
              <w:t xml:space="preserve"> BAN NHÂN DÂN</w:t>
            </w:r>
          </w:p>
          <w:p w14:paraId="02904CBB" w14:textId="77777777" w:rsidR="00FE2456" w:rsidRPr="004E64A0" w:rsidRDefault="00FE2456" w:rsidP="009D2534">
            <w:pPr>
              <w:ind w:firstLine="567"/>
              <w:jc w:val="center"/>
              <w:rPr>
                <w:rFonts w:eastAsia="Times New Roman"/>
                <w:b/>
                <w:bCs/>
                <w:sz w:val="26"/>
                <w:szCs w:val="26"/>
                <w:lang w:eastAsia="en-GB"/>
              </w:rPr>
            </w:pPr>
            <w:r w:rsidRPr="004E64A0">
              <w:rPr>
                <w:rFonts w:eastAsia="Times New Roman"/>
                <w:b/>
                <w:bCs/>
                <w:sz w:val="26"/>
                <w:szCs w:val="26"/>
                <w:lang w:eastAsia="en-GB"/>
              </w:rPr>
              <w:t>KT. CHỦ TỊCH</w:t>
            </w:r>
          </w:p>
          <w:p w14:paraId="74DC5BB3" w14:textId="77777777" w:rsidR="00FE2456" w:rsidRPr="004E64A0" w:rsidRDefault="00FE2456" w:rsidP="009D2534">
            <w:pPr>
              <w:ind w:firstLine="567"/>
              <w:jc w:val="center"/>
              <w:rPr>
                <w:rFonts w:eastAsia="Times New Roman"/>
                <w:b/>
                <w:bCs/>
                <w:sz w:val="26"/>
                <w:szCs w:val="26"/>
                <w:lang w:eastAsia="en-GB"/>
              </w:rPr>
            </w:pPr>
            <w:r w:rsidRPr="004E64A0">
              <w:rPr>
                <w:rFonts w:eastAsia="Times New Roman"/>
                <w:b/>
                <w:bCs/>
                <w:sz w:val="26"/>
                <w:szCs w:val="26"/>
                <w:lang w:eastAsia="en-GB"/>
              </w:rPr>
              <w:t>PHÓ CHỦ TỊCH</w:t>
            </w:r>
          </w:p>
          <w:p w14:paraId="5285CE82" w14:textId="77777777" w:rsidR="004E64A0" w:rsidRDefault="004E64A0" w:rsidP="009D2534">
            <w:pPr>
              <w:ind w:firstLine="567"/>
              <w:jc w:val="center"/>
              <w:rPr>
                <w:rFonts w:eastAsia="Times New Roman"/>
                <w:b/>
                <w:bCs/>
                <w:lang w:eastAsia="en-GB"/>
              </w:rPr>
            </w:pPr>
          </w:p>
          <w:p w14:paraId="06F02F9B" w14:textId="77777777" w:rsidR="004E64A0" w:rsidRDefault="004E64A0" w:rsidP="009D2534">
            <w:pPr>
              <w:ind w:firstLine="567"/>
              <w:jc w:val="center"/>
              <w:rPr>
                <w:rFonts w:eastAsia="Times New Roman"/>
                <w:b/>
                <w:bCs/>
                <w:lang w:eastAsia="en-GB"/>
              </w:rPr>
            </w:pPr>
          </w:p>
          <w:p w14:paraId="202FCD67" w14:textId="77777777" w:rsidR="004E64A0" w:rsidRDefault="004E64A0" w:rsidP="009D2534">
            <w:pPr>
              <w:ind w:firstLine="567"/>
              <w:jc w:val="center"/>
              <w:rPr>
                <w:rFonts w:eastAsia="Times New Roman"/>
                <w:b/>
                <w:bCs/>
                <w:lang w:eastAsia="en-GB"/>
              </w:rPr>
            </w:pPr>
          </w:p>
          <w:p w14:paraId="2922BA83" w14:textId="77777777" w:rsidR="004E64A0" w:rsidRPr="004E64A0" w:rsidRDefault="004E64A0" w:rsidP="009D2534">
            <w:pPr>
              <w:ind w:firstLine="567"/>
              <w:jc w:val="center"/>
              <w:rPr>
                <w:rFonts w:eastAsia="Times New Roman"/>
                <w:b/>
                <w:bCs/>
                <w:sz w:val="40"/>
                <w:szCs w:val="40"/>
                <w:lang w:eastAsia="en-GB"/>
              </w:rPr>
            </w:pPr>
          </w:p>
          <w:p w14:paraId="7DD345DA" w14:textId="77777777" w:rsidR="004E64A0" w:rsidRDefault="004E64A0" w:rsidP="009D2534">
            <w:pPr>
              <w:ind w:firstLine="567"/>
              <w:jc w:val="center"/>
              <w:rPr>
                <w:rFonts w:eastAsia="Times New Roman"/>
                <w:b/>
                <w:bCs/>
                <w:lang w:eastAsia="en-GB"/>
              </w:rPr>
            </w:pPr>
          </w:p>
          <w:p w14:paraId="03E1500B" w14:textId="3547C75E" w:rsidR="004E64A0" w:rsidRPr="002615AC" w:rsidRDefault="004E64A0" w:rsidP="009D2534">
            <w:pPr>
              <w:ind w:firstLine="567"/>
              <w:jc w:val="center"/>
              <w:rPr>
                <w:rFonts w:eastAsia="Times New Roman"/>
                <w:b/>
                <w:bCs/>
                <w:lang w:eastAsia="en-GB"/>
              </w:rPr>
            </w:pPr>
            <w:r>
              <w:rPr>
                <w:rFonts w:eastAsia="Times New Roman"/>
                <w:b/>
                <w:bCs/>
                <w:lang w:eastAsia="en-GB"/>
              </w:rPr>
              <w:t>Lê Ngọc Châu</w:t>
            </w:r>
          </w:p>
          <w:p w14:paraId="44B6E3F5" w14:textId="77777777" w:rsidR="00FE2456" w:rsidRPr="002615AC" w:rsidRDefault="00FE2456" w:rsidP="009D2534">
            <w:pPr>
              <w:ind w:firstLine="567"/>
              <w:jc w:val="center"/>
              <w:rPr>
                <w:rFonts w:eastAsia="Times New Roman"/>
                <w:b/>
                <w:bCs/>
                <w:lang w:eastAsia="en-GB"/>
              </w:rPr>
            </w:pPr>
          </w:p>
          <w:p w14:paraId="3753F736" w14:textId="77777777" w:rsidR="00FE2456" w:rsidRPr="002615AC" w:rsidRDefault="00FE2456" w:rsidP="009D2534">
            <w:pPr>
              <w:ind w:firstLine="567"/>
              <w:jc w:val="center"/>
              <w:rPr>
                <w:rFonts w:eastAsia="Times New Roman"/>
                <w:b/>
                <w:bCs/>
                <w:lang w:eastAsia="en-GB"/>
              </w:rPr>
            </w:pPr>
          </w:p>
          <w:p w14:paraId="2B3F97DA" w14:textId="77777777" w:rsidR="00FE2456" w:rsidRPr="002615AC" w:rsidRDefault="00FE2456" w:rsidP="009D2534">
            <w:pPr>
              <w:ind w:firstLine="567"/>
              <w:jc w:val="center"/>
              <w:rPr>
                <w:rFonts w:eastAsia="Times New Roman"/>
                <w:lang w:eastAsia="en-GB"/>
              </w:rPr>
            </w:pPr>
          </w:p>
        </w:tc>
      </w:tr>
    </w:tbl>
    <w:p w14:paraId="4BCC95CE" w14:textId="77777777" w:rsidR="00B72A7F" w:rsidRPr="002615AC" w:rsidRDefault="00B72A7F" w:rsidP="009D2534">
      <w:pPr>
        <w:ind w:firstLine="567"/>
      </w:pPr>
    </w:p>
    <w:sectPr w:rsidR="00B72A7F" w:rsidRPr="002615AC" w:rsidSect="00CB2942">
      <w:pgSz w:w="11906" w:h="16838" w:code="9"/>
      <w:pgMar w:top="1134" w:right="1134" w:bottom="918"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C8"/>
    <w:rsid w:val="00046425"/>
    <w:rsid w:val="0004679D"/>
    <w:rsid w:val="000501C9"/>
    <w:rsid w:val="00077188"/>
    <w:rsid w:val="0009648E"/>
    <w:rsid w:val="000B04D2"/>
    <w:rsid w:val="000C7CA8"/>
    <w:rsid w:val="000D3A06"/>
    <w:rsid w:val="000D4577"/>
    <w:rsid w:val="000E4176"/>
    <w:rsid w:val="00122AC4"/>
    <w:rsid w:val="00140F0B"/>
    <w:rsid w:val="00206B95"/>
    <w:rsid w:val="002615AC"/>
    <w:rsid w:val="002A0C95"/>
    <w:rsid w:val="002A3AFB"/>
    <w:rsid w:val="002B36EF"/>
    <w:rsid w:val="002B7675"/>
    <w:rsid w:val="002C0696"/>
    <w:rsid w:val="00306BA2"/>
    <w:rsid w:val="0032574F"/>
    <w:rsid w:val="003564CA"/>
    <w:rsid w:val="00371CE4"/>
    <w:rsid w:val="00375BDC"/>
    <w:rsid w:val="003904BE"/>
    <w:rsid w:val="003E69DC"/>
    <w:rsid w:val="004075FF"/>
    <w:rsid w:val="004362C1"/>
    <w:rsid w:val="004549D4"/>
    <w:rsid w:val="0047393C"/>
    <w:rsid w:val="004A4779"/>
    <w:rsid w:val="004B7E41"/>
    <w:rsid w:val="004C2C46"/>
    <w:rsid w:val="004E64A0"/>
    <w:rsid w:val="004E6E9C"/>
    <w:rsid w:val="00512254"/>
    <w:rsid w:val="00571512"/>
    <w:rsid w:val="0058046F"/>
    <w:rsid w:val="00590677"/>
    <w:rsid w:val="00595335"/>
    <w:rsid w:val="005A6245"/>
    <w:rsid w:val="00623D84"/>
    <w:rsid w:val="00631552"/>
    <w:rsid w:val="00675BB7"/>
    <w:rsid w:val="00684107"/>
    <w:rsid w:val="00684912"/>
    <w:rsid w:val="00694A9B"/>
    <w:rsid w:val="006E5B8B"/>
    <w:rsid w:val="006F1B27"/>
    <w:rsid w:val="00774DF8"/>
    <w:rsid w:val="00780CED"/>
    <w:rsid w:val="00784444"/>
    <w:rsid w:val="00784F17"/>
    <w:rsid w:val="007A58BB"/>
    <w:rsid w:val="007B47EC"/>
    <w:rsid w:val="007B51D7"/>
    <w:rsid w:val="007D48C0"/>
    <w:rsid w:val="007F5085"/>
    <w:rsid w:val="008113EE"/>
    <w:rsid w:val="00815AEE"/>
    <w:rsid w:val="0084079D"/>
    <w:rsid w:val="008531CC"/>
    <w:rsid w:val="008A5560"/>
    <w:rsid w:val="008E571E"/>
    <w:rsid w:val="00923BF1"/>
    <w:rsid w:val="009279C4"/>
    <w:rsid w:val="00967186"/>
    <w:rsid w:val="009A6AFC"/>
    <w:rsid w:val="009C58E4"/>
    <w:rsid w:val="009D2534"/>
    <w:rsid w:val="009E2895"/>
    <w:rsid w:val="00A117B9"/>
    <w:rsid w:val="00A12491"/>
    <w:rsid w:val="00A16089"/>
    <w:rsid w:val="00A25FE6"/>
    <w:rsid w:val="00A713C8"/>
    <w:rsid w:val="00A77E5A"/>
    <w:rsid w:val="00A9636E"/>
    <w:rsid w:val="00AB0FC8"/>
    <w:rsid w:val="00AC4EC0"/>
    <w:rsid w:val="00AD75C1"/>
    <w:rsid w:val="00B20A19"/>
    <w:rsid w:val="00B23B1E"/>
    <w:rsid w:val="00B30B7A"/>
    <w:rsid w:val="00B72A7F"/>
    <w:rsid w:val="00BA4B6D"/>
    <w:rsid w:val="00BB1F12"/>
    <w:rsid w:val="00BC3739"/>
    <w:rsid w:val="00C15ECA"/>
    <w:rsid w:val="00C3510D"/>
    <w:rsid w:val="00C607E7"/>
    <w:rsid w:val="00CA7D2B"/>
    <w:rsid w:val="00CB2942"/>
    <w:rsid w:val="00D05C22"/>
    <w:rsid w:val="00D44574"/>
    <w:rsid w:val="00D665B5"/>
    <w:rsid w:val="00D80BC8"/>
    <w:rsid w:val="00D9095C"/>
    <w:rsid w:val="00E2191E"/>
    <w:rsid w:val="00E56B51"/>
    <w:rsid w:val="00E57B22"/>
    <w:rsid w:val="00E67E6A"/>
    <w:rsid w:val="00E70F0E"/>
    <w:rsid w:val="00F3096C"/>
    <w:rsid w:val="00F60962"/>
    <w:rsid w:val="00F93486"/>
    <w:rsid w:val="00FC751A"/>
    <w:rsid w:val="00FE2456"/>
    <w:rsid w:val="00FE554B"/>
    <w:rsid w:val="00FF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BB05"/>
  <w15:docId w15:val="{05535FBD-C0AD-46F5-B749-96B10C94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117B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117B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09648E"/>
    <w:pPr>
      <w:spacing w:before="100" w:beforeAutospacing="1" w:after="100" w:afterAutospacing="1" w:line="240" w:lineRule="auto"/>
    </w:pPr>
    <w:rPr>
      <w:rFonts w:eastAsia="Times New Roman"/>
      <w:sz w:val="24"/>
      <w:szCs w:val="24"/>
      <w:lang w:val="en-US"/>
    </w:rPr>
  </w:style>
  <w:style w:type="paragraph" w:styleId="Revision">
    <w:name w:val="Revision"/>
    <w:hidden/>
    <w:uiPriority w:val="99"/>
    <w:semiHidden/>
    <w:rsid w:val="00A12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24176">
      <w:bodyDiv w:val="1"/>
      <w:marLeft w:val="0"/>
      <w:marRight w:val="0"/>
      <w:marTop w:val="0"/>
      <w:marBottom w:val="0"/>
      <w:divBdr>
        <w:top w:val="none" w:sz="0" w:space="0" w:color="auto"/>
        <w:left w:val="none" w:sz="0" w:space="0" w:color="auto"/>
        <w:bottom w:val="none" w:sz="0" w:space="0" w:color="auto"/>
        <w:right w:val="none" w:sz="0" w:space="0" w:color="auto"/>
      </w:divBdr>
    </w:div>
    <w:div w:id="1774475501">
      <w:bodyDiv w:val="1"/>
      <w:marLeft w:val="0"/>
      <w:marRight w:val="0"/>
      <w:marTop w:val="0"/>
      <w:marBottom w:val="0"/>
      <w:divBdr>
        <w:top w:val="none" w:sz="0" w:space="0" w:color="auto"/>
        <w:left w:val="none" w:sz="0" w:space="0" w:color="auto"/>
        <w:bottom w:val="none" w:sz="0" w:space="0" w:color="auto"/>
        <w:right w:val="none" w:sz="0" w:space="0" w:color="auto"/>
      </w:divBdr>
    </w:div>
    <w:div w:id="19493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YTE</dc:creator>
  <cp:keywords/>
  <dc:description/>
  <cp:lastModifiedBy>Windows</cp:lastModifiedBy>
  <cp:revision>4</cp:revision>
  <cp:lastPrinted>2024-11-26T03:18:00Z</cp:lastPrinted>
  <dcterms:created xsi:type="dcterms:W3CDTF">2024-11-25T06:59:00Z</dcterms:created>
  <dcterms:modified xsi:type="dcterms:W3CDTF">2024-12-06T10:14:00Z</dcterms:modified>
</cp:coreProperties>
</file>