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1"/>
      </w:tblGrid>
      <w:tr w:rsidR="00C8745A">
        <w:trPr>
          <w:trHeight w:val="1985"/>
        </w:trPr>
        <w:tc>
          <w:tcPr>
            <w:tcW w:w="3970" w:type="dxa"/>
          </w:tcPr>
          <w:p w:rsidR="00C8745A" w:rsidRDefault="00683C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C8745A" w:rsidRDefault="00683C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:rsidR="00C8745A" w:rsidRDefault="00683CFF">
            <w:pPr>
              <w:spacing w:before="280"/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59690</wp:posOffset>
                      </wp:positionV>
                      <wp:extent cx="659765" cy="0"/>
                      <wp:effectExtent l="0" t="0" r="26035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59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DE66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4.7pt" to="12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ubKwIAAGMEAAAOAAAAZHJzL2Uyb0RvYy54bWysVE2P2jAQvVfqf7B8hyQssBARVhWBXrZd&#10;JNofYGyHWOuPyDYEVPW/d+xABO2lqpqDY8+MX94bP2fxclYSnbh1wugCZ8MUI66pYUIfCvz922Yw&#10;w8h5ohmRRvMCX7jDL8uPHxZtk/ORqY1k3CIA0S5vmwLX3jd5kjhac0Xc0DRcQ7IyVhEPS3tImCUt&#10;oCuZjNJ0mrTGssYayp2DaNkl8TLiVxWn/q2qHPdIFhi4+TjaOO7DmCwXJD9Y0tSCXmmQf2ChiNDw&#10;0R6qJJ6goxV/QClBrXGm8kNqVGKqSlAeNYCaLP1Nza4mDY9aoDmu6dvk/h8s/XraWiRYgUcYaaLg&#10;iHbeEnGoPVoZraGBxqIs9KltXA7lK721QSk9613zaui7g1zykAwL1wDuvv1iGECSozexPefKqrAZ&#10;hKNzPIVLfwr87BGF4HQyf55OMKK3VELy277GOv+ZG4XCpMBS6NAfkpPTq/OBB8lvJSGszUZIGc9Y&#10;atQC9tMkjRuckYKFZCiLbuMradGJgE/YexZr5FEB/S6WpeHp7AJxMFUXjyH4ag8ROTygK+HB4lKo&#10;As/uUGpO2FqzSM4TIbs5QEkdOEE3QNJ11lnpxzydr2fr2XgwHk3Xg3FaloNPm9V4MN1kz5PyqVyt&#10;yuxnoJ6N81owxnVQeLN1Nv4721wvWGfI3th9K5NH9KgXyN7ekXS0Q3BA55q9YZetvdkEnByLr7cu&#10;XJX7Nczv/w3LXwAAAP//AwBQSwMEFAAGAAgAAAAhAH7QgvfaAAAABwEAAA8AAABkcnMvZG93bnJl&#10;di54bWxMjsFOwzAQRO9I/IO1SNyo01AChDhVVQkhLoimcHfjrROw15HtpOHvMVzg+DSjmVetZ2vY&#10;hD70jgQsFxkwpNapnrSAt/3j1R2wECUpaRyhgC8MsK7PzypZKneiHU5N1CyNUCilgC7GoeQ8tB1a&#10;GRZuQErZ0XkrY0KvufLylMat4XmWFdzKntJDJwfcdth+NqMVYJ799K63ehPGp13RfLwe85f9JMTl&#10;xbx5ABZxjn9l+NFP6lAnp4MbSQVmEl/fFqkq4H4FLOX5ankD7PDLvK74f//6GwAA//8DAFBLAQIt&#10;ABQABgAIAAAAIQC2gziS/gAAAOEBAAATAAAAAAAAAAAAAAAAAAAAAABbQ29udGVudF9UeXBlc10u&#10;eG1sUEsBAi0AFAAGAAgAAAAhADj9If/WAAAAlAEAAAsAAAAAAAAAAAAAAAAALwEAAF9yZWxzLy5y&#10;ZWxzUEsBAi0AFAAGAAgAAAAhAAjby5srAgAAYwQAAA4AAAAAAAAAAAAAAAAALgIAAGRycy9lMm9E&#10;b2MueG1sUEsBAi0AFAAGAAgAAAAhAH7QgvfaAAAABwEAAA8AAAAAAAAAAAAAAAAAhQQAAGRycy9k&#10;b3ducmV2LnhtbFBLBQYAAAAABAAEAPMAAAC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>Số:              /UBND-KT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  <w:p w:rsidR="00C8745A" w:rsidRDefault="00683CFF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V/v một</w:t>
            </w:r>
            <w:r>
              <w:rPr>
                <w:sz w:val="24"/>
                <w:szCs w:val="24"/>
                <w:lang w:val="vi-VN"/>
              </w:rPr>
              <w:t xml:space="preserve"> số nội dung liên quan đến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dự án đầu tư có sử dụng đất của </w:t>
            </w:r>
            <w:r>
              <w:rPr>
                <w:sz w:val="24"/>
                <w:szCs w:val="24"/>
              </w:rPr>
              <w:br/>
              <w:t>hộ gia đình, cá nhân</w:t>
            </w:r>
          </w:p>
        </w:tc>
        <w:tc>
          <w:tcPr>
            <w:tcW w:w="5671" w:type="dxa"/>
          </w:tcPr>
          <w:p w:rsidR="00C8745A" w:rsidRDefault="00683C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C8745A" w:rsidRDefault="00683C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Độc lập </w:t>
            </w: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Tự do </w:t>
            </w:r>
            <w:r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Hạnh phúc</w:t>
            </w:r>
          </w:p>
          <w:p w:rsidR="00C8745A" w:rsidRDefault="00683CFF">
            <w:pPr>
              <w:spacing w:before="24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43180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2E20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3.4pt" to="219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kKLAIAAGQEAAAOAAAAZHJzL2Uyb0RvYy54bWysVE2P2jAQvVfqf7B8hySQpWxEWFUJ9LJt&#10;kWh/gLEdYq0/ItsQUNX/3rEDCNpLVTUHZzwzfnkz85zFy0lJdOTWCaNLnI1TjLimhgm9L/H3b+vR&#10;HCPniWZEGs1LfOYOvyzfv1v0XcEnpjWScYsARLui70rcet8VSeJoyxVxY9NxDcHGWEU8bO0+YZb0&#10;gK5kMknTWdIbyzprKHcOvPUQxMuI3zSc+q9N47hHssTAzcfVxnUX1mS5IMXekq4V9EKD/AMLRYSG&#10;j96gauIJOljxB5QS1BpnGj+mRiWmaQTlsQaoJkt/q2bbko7HWqA5rru1yf0/WPrluLFIMJgdRpoo&#10;GNHWWyL2rUeV0RoaaCyahD71nSsgvdIbGyqlJ73tXg19cxBLHoJh4zrA3fWfDQNIcvAmtufUWBUO&#10;Q+HoFKdwvk2Bnzyi4Jxk0+kshWHRaywhxfVgZ53/xI1CwSixFDo0iBTk+Op8IEKKa0pwa7MWUsYh&#10;S436Es+mT2k84IwULARDWpQbr6RFRwJCYW9ZzJEHBfwHX5aGZ9AL+EFVgz+64Ks3iMjhAV0JDxqX&#10;QpV4fofScsJWmkVyngg52AAldeAE7YCSLtagpR/P6fNqvprno3wyW43ytK5HH9dVPpqtsw9P9bSu&#10;qjr7GahnedEKxrgOFV51neV/p5vLDRsUeVP2rZXJI3qsF8he35F01EOQwCCbnWHnjb3qBKQcky/X&#10;LtyV+z3Y9z+H5S8AAAD//wMAUEsDBBQABgAIAAAAIQCZGaiV2gAAAAcBAAAPAAAAZHJzL2Rvd25y&#10;ZXYueG1sTI/BTsMwEETvSPyDtUjcqENbRRDiVFUlhLggmsLdjbdOwF5HsZOGv2fhAsenGc2+LTez&#10;d2LCIXaBFNwuMhBITTAdWQVvh8ebOxAxaTLaBUIFXxhhU11elLow4Ux7nOpkBY9QLLSCNqW+kDI2&#10;LXodF6FH4uwUBq8T42ClGfSZx72TyyzLpdcd8YVW97hrsfmsR6/APQ/Tu93ZbRyf9nn98Xpavhwm&#10;pa6v5u0DiIRz+ivDjz6rQ8VOxzCSicIxZ6s1VxXk/AHn69U98/GXZVXK//7VNwAAAP//AwBQSwEC&#10;LQAUAAYACAAAACEAtoM4kv4AAADhAQAAEwAAAAAAAAAAAAAAAAAAAAAAW0NvbnRlbnRfVHlwZXNd&#10;LnhtbFBLAQItABQABgAIAAAAIQA4/SH/1gAAAJQBAAALAAAAAAAAAAAAAAAAAC8BAABfcmVscy8u&#10;cmVsc1BLAQItABQABgAIAAAAIQC6szkKLAIAAGQEAAAOAAAAAAAAAAAAAAAAAC4CAABkcnMvZTJv&#10;RG9jLnhtbFBLAQItABQABgAIAAAAIQCZGaiV2gAAAAcBAAAPAAAAAAAAAAAAAAAAAIYEAABkcnMv&#10;ZG93bnJldi54bWxQSwUGAAAAAAQABADzAAAAj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i/>
                <w:sz w:val="26"/>
                <w:szCs w:val="26"/>
              </w:rPr>
              <w:t>Hà Tĩnh, ngày        tháng       năm 202</w:t>
            </w:r>
            <w:r>
              <w:rPr>
                <w:i/>
                <w:sz w:val="26"/>
                <w:szCs w:val="26"/>
                <w:lang w:val="vi-VN"/>
              </w:rPr>
              <w:t>5</w:t>
            </w:r>
          </w:p>
        </w:tc>
      </w:tr>
    </w:tbl>
    <w:p w:rsidR="00C8745A" w:rsidRPr="00334869" w:rsidRDefault="00C8745A">
      <w:pPr>
        <w:spacing w:after="0" w:line="240" w:lineRule="auto"/>
        <w:rPr>
          <w:sz w:val="44"/>
          <w:szCs w:val="36"/>
        </w:rPr>
      </w:pPr>
    </w:p>
    <w:p w:rsidR="00C8745A" w:rsidRPr="00A53D84" w:rsidRDefault="00683CFF">
      <w:pPr>
        <w:spacing w:after="0" w:line="240" w:lineRule="auto"/>
        <w:rPr>
          <w:szCs w:val="28"/>
        </w:rPr>
      </w:pPr>
      <w:r>
        <w:tab/>
      </w:r>
      <w:r>
        <w:tab/>
      </w:r>
      <w:r w:rsidRPr="00A53D84">
        <w:rPr>
          <w:szCs w:val="28"/>
        </w:rPr>
        <w:t xml:space="preserve">Kính gửi: </w:t>
      </w:r>
    </w:p>
    <w:p w:rsidR="00C8745A" w:rsidRPr="00A53D84" w:rsidRDefault="00683CFF">
      <w:pPr>
        <w:spacing w:after="0" w:line="240" w:lineRule="auto"/>
        <w:ind w:left="2694" w:right="1729" w:hanging="142"/>
        <w:jc w:val="both"/>
        <w:rPr>
          <w:szCs w:val="28"/>
        </w:rPr>
      </w:pPr>
      <w:r w:rsidRPr="00A53D84">
        <w:rPr>
          <w:szCs w:val="28"/>
        </w:rPr>
        <w:t>- Các Sở: Kế hoạch và Đầu tư</w:t>
      </w:r>
      <w:r w:rsidRPr="00A53D84">
        <w:rPr>
          <w:szCs w:val="28"/>
          <w:lang w:val="vi-VN"/>
        </w:rPr>
        <w:t>,</w:t>
      </w:r>
      <w:r w:rsidRPr="00A53D84">
        <w:rPr>
          <w:szCs w:val="28"/>
        </w:rPr>
        <w:t xml:space="preserve"> Xây dựng, Tài nguyên và Môi trường</w:t>
      </w:r>
      <w:r w:rsidRPr="00A53D84">
        <w:rPr>
          <w:szCs w:val="28"/>
          <w:lang w:val="vi-VN"/>
        </w:rPr>
        <w:t>,</w:t>
      </w:r>
      <w:r w:rsidRPr="00A53D84">
        <w:rPr>
          <w:szCs w:val="28"/>
        </w:rPr>
        <w:t xml:space="preserve"> Công Thương, </w:t>
      </w:r>
      <w:r w:rsidRPr="00A53D84">
        <w:rPr>
          <w:rFonts w:cs="Times New Roman (Body CS)"/>
          <w:spacing w:val="-2"/>
          <w:szCs w:val="28"/>
        </w:rPr>
        <w:t xml:space="preserve">Tài chính, Giao thông </w:t>
      </w:r>
      <w:r w:rsidR="00A53D84" w:rsidRPr="00A53D84">
        <w:rPr>
          <w:rFonts w:cs="Times New Roman (Body CS)"/>
          <w:spacing w:val="-2"/>
          <w:szCs w:val="28"/>
        </w:rPr>
        <w:t xml:space="preserve">vận </w:t>
      </w:r>
      <w:r w:rsidRPr="00A53D84">
        <w:rPr>
          <w:rFonts w:cs="Times New Roman (Body CS)"/>
          <w:spacing w:val="-2"/>
          <w:szCs w:val="28"/>
        </w:rPr>
        <w:t>tải, Nông nghiệp và PTNT,</w:t>
      </w:r>
      <w:r w:rsidRPr="00A53D84">
        <w:rPr>
          <w:szCs w:val="28"/>
        </w:rPr>
        <w:t xml:space="preserve"> Văn hóa - Thể thao và Du lịch, Tư pháp, Thanh tra tỉnh, Công an tỉnh;</w:t>
      </w:r>
    </w:p>
    <w:p w:rsidR="00C8745A" w:rsidRPr="00A53D84" w:rsidRDefault="00683CFF">
      <w:pPr>
        <w:spacing w:after="0" w:line="240" w:lineRule="auto"/>
        <w:ind w:left="2694" w:right="1729" w:hanging="142"/>
        <w:jc w:val="both"/>
        <w:rPr>
          <w:szCs w:val="28"/>
        </w:rPr>
      </w:pPr>
      <w:r w:rsidRPr="00A53D84">
        <w:rPr>
          <w:szCs w:val="28"/>
        </w:rPr>
        <w:t xml:space="preserve">- UBND các huyện, thành phố, thị xã. </w:t>
      </w:r>
    </w:p>
    <w:p w:rsidR="00C8745A" w:rsidRPr="00334869" w:rsidRDefault="00C8745A">
      <w:pPr>
        <w:rPr>
          <w:sz w:val="12"/>
          <w:szCs w:val="28"/>
        </w:rPr>
      </w:pPr>
    </w:p>
    <w:p w:rsidR="00C8745A" w:rsidRPr="00A53D84" w:rsidRDefault="00683CFF" w:rsidP="00A53D84">
      <w:pPr>
        <w:spacing w:after="120" w:line="240" w:lineRule="auto"/>
        <w:ind w:firstLine="709"/>
        <w:jc w:val="both"/>
        <w:rPr>
          <w:szCs w:val="28"/>
          <w:lang w:val="vi-VN"/>
        </w:rPr>
      </w:pPr>
      <w:r w:rsidRPr="00A53D84">
        <w:rPr>
          <w:szCs w:val="28"/>
        </w:rPr>
        <w:t xml:space="preserve">Sau khi xem xét báo cáo, đề xuất của Sở Kế hoạch và Đầu tư tại Văn bản số </w:t>
      </w:r>
      <w:r w:rsidRPr="00A53D84">
        <w:rPr>
          <w:szCs w:val="28"/>
          <w:lang w:val="vi-VN"/>
        </w:rPr>
        <w:t>4157</w:t>
      </w:r>
      <w:r w:rsidRPr="00A53D84">
        <w:rPr>
          <w:szCs w:val="28"/>
        </w:rPr>
        <w:t>/SKHĐT-DNĐT ngày 0</w:t>
      </w:r>
      <w:r w:rsidRPr="00A53D84">
        <w:rPr>
          <w:szCs w:val="28"/>
          <w:lang w:val="vi-VN"/>
        </w:rPr>
        <w:t>9</w:t>
      </w:r>
      <w:r w:rsidRPr="00A53D84">
        <w:rPr>
          <w:szCs w:val="28"/>
        </w:rPr>
        <w:t>/</w:t>
      </w:r>
      <w:r w:rsidRPr="00A53D84">
        <w:rPr>
          <w:szCs w:val="28"/>
          <w:lang w:val="vi-VN"/>
        </w:rPr>
        <w:t>12</w:t>
      </w:r>
      <w:r w:rsidRPr="00A53D84">
        <w:rPr>
          <w:szCs w:val="28"/>
        </w:rPr>
        <w:t xml:space="preserve">/2024 về rà soát, làm rõ quy trình, thủ tục đối với dự án đầu tư có sử dụng đất của hộ gia đình, cá nhân </w:t>
      </w:r>
      <w:r w:rsidRPr="00A53D84">
        <w:rPr>
          <w:i/>
          <w:szCs w:val="28"/>
        </w:rPr>
        <w:t>(Văn bản gửi kèm qua Phần mềm quản lý văn bản và Hồ sơ công việc);</w:t>
      </w:r>
      <w:r w:rsidRPr="00A53D84">
        <w:rPr>
          <w:szCs w:val="28"/>
        </w:rPr>
        <w:t xml:space="preserve"> </w:t>
      </w:r>
      <w:r w:rsidRPr="00A53D84">
        <w:rPr>
          <w:szCs w:val="28"/>
          <w:lang w:val="vi-VN"/>
        </w:rPr>
        <w:t>ý kiến thống nhất của các Thành viên UBND tỉnh tại cuộc họ</w:t>
      </w:r>
      <w:r w:rsidR="00C3794D">
        <w:rPr>
          <w:szCs w:val="28"/>
          <w:lang w:val="vi-VN"/>
        </w:rPr>
        <w:t>p ngà</w:t>
      </w:r>
      <w:r w:rsidR="00C3794D">
        <w:rPr>
          <w:szCs w:val="28"/>
        </w:rPr>
        <w:t>y</w:t>
      </w:r>
      <w:r w:rsidR="00C3794D">
        <w:rPr>
          <w:szCs w:val="28"/>
          <w:lang w:val="vi-VN"/>
        </w:rPr>
        <w:t xml:space="preserve"> </w:t>
      </w:r>
      <w:r w:rsidR="00C3794D">
        <w:rPr>
          <w:szCs w:val="28"/>
        </w:rPr>
        <w:t>22</w:t>
      </w:r>
      <w:r w:rsidRPr="00A53D84">
        <w:rPr>
          <w:szCs w:val="28"/>
          <w:lang w:val="vi-VN"/>
        </w:rPr>
        <w:t>/01/2025</w:t>
      </w:r>
      <w:r w:rsidR="00C3794D">
        <w:rPr>
          <w:szCs w:val="28"/>
        </w:rPr>
        <w:t xml:space="preserve"> (Thông báo </w:t>
      </w:r>
      <w:r w:rsidR="00205527">
        <w:rPr>
          <w:szCs w:val="28"/>
        </w:rPr>
        <w:t>số 22/TB-UBND ngày 22/01/2025</w:t>
      </w:r>
      <w:r w:rsidR="009D3417">
        <w:rPr>
          <w:szCs w:val="28"/>
        </w:rPr>
        <w:t xml:space="preserve"> của UBND tỉnh);</w:t>
      </w:r>
    </w:p>
    <w:p w:rsidR="00C8745A" w:rsidRPr="00A53D84" w:rsidRDefault="00683CFF" w:rsidP="00A53D84">
      <w:pPr>
        <w:spacing w:after="120" w:line="240" w:lineRule="auto"/>
        <w:ind w:firstLine="709"/>
        <w:jc w:val="both"/>
        <w:rPr>
          <w:szCs w:val="28"/>
        </w:rPr>
      </w:pPr>
      <w:r w:rsidRPr="00A53D84">
        <w:rPr>
          <w:szCs w:val="28"/>
        </w:rPr>
        <w:t>U</w:t>
      </w:r>
      <w:r w:rsidRPr="00A53D84">
        <w:rPr>
          <w:szCs w:val="28"/>
          <w:lang w:val="vi-VN"/>
        </w:rPr>
        <w:t>ỷ ban nhân dân</w:t>
      </w:r>
      <w:r w:rsidRPr="00A53D84">
        <w:rPr>
          <w:szCs w:val="28"/>
        </w:rPr>
        <w:t xml:space="preserve"> tỉnh có ý kiến như sau:</w:t>
      </w:r>
    </w:p>
    <w:p w:rsidR="00C8745A" w:rsidRPr="00A53D84" w:rsidRDefault="00683CFF" w:rsidP="00A53D84">
      <w:pPr>
        <w:spacing w:after="120" w:line="240" w:lineRule="auto"/>
        <w:ind w:firstLine="709"/>
        <w:jc w:val="both"/>
        <w:rPr>
          <w:rFonts w:cs="Times New Roman (Body CS)"/>
          <w:szCs w:val="28"/>
          <w:lang w:val="vi-VN"/>
        </w:rPr>
      </w:pPr>
      <w:r w:rsidRPr="00A53D84">
        <w:rPr>
          <w:rFonts w:cs="Times New Roman (Body CS)"/>
          <w:szCs w:val="28"/>
          <w:lang w:val="vi-VN"/>
        </w:rPr>
        <w:t>1. Đồng ý vớ</w:t>
      </w:r>
      <w:r w:rsidRPr="00A53D84">
        <w:rPr>
          <w:rFonts w:cs="Times New Roman (Body CS)"/>
          <w:szCs w:val="28"/>
        </w:rPr>
        <w:t>i</w:t>
      </w:r>
      <w:r w:rsidRPr="00A53D84">
        <w:rPr>
          <w:rFonts w:cs="Times New Roman (Body CS)"/>
          <w:szCs w:val="28"/>
          <w:lang w:val="vi-VN"/>
        </w:rPr>
        <w:t xml:space="preserve"> đề xuất của </w:t>
      </w:r>
      <w:r w:rsidRPr="00A53D84">
        <w:rPr>
          <w:rFonts w:cs="Times New Roman (Body CS)"/>
          <w:szCs w:val="28"/>
        </w:rPr>
        <w:t>Sở Kế hoạch và Đầu tư</w:t>
      </w:r>
      <w:r w:rsidRPr="00A53D84">
        <w:rPr>
          <w:rFonts w:cs="Times New Roman (Body CS)"/>
          <w:szCs w:val="28"/>
          <w:lang w:val="vi-VN"/>
        </w:rPr>
        <w:t xml:space="preserve"> tại Văn bản số 4157/SKHĐT-DNĐT ngày 09/12/2024.</w:t>
      </w:r>
    </w:p>
    <w:p w:rsidR="00C8745A" w:rsidRPr="009D3417" w:rsidRDefault="00683CFF" w:rsidP="00A53D84">
      <w:pPr>
        <w:spacing w:after="120" w:line="240" w:lineRule="auto"/>
        <w:ind w:firstLine="709"/>
        <w:jc w:val="both"/>
        <w:rPr>
          <w:rFonts w:cs="Times New Roman (Body CS)"/>
          <w:szCs w:val="28"/>
          <w:lang w:val="vi-VN"/>
        </w:rPr>
      </w:pPr>
      <w:r w:rsidRPr="009D3417">
        <w:rPr>
          <w:rFonts w:cs="Times New Roman (Body CS)"/>
          <w:szCs w:val="28"/>
          <w:lang w:val="vi-VN"/>
        </w:rPr>
        <w:t>2. UBND các huyện, thành phố, thị xã căn cứ quy định của pháp luật</w:t>
      </w:r>
      <w:r w:rsidRPr="009D3417">
        <w:rPr>
          <w:rFonts w:cs="Times New Roman (Body CS)"/>
          <w:szCs w:val="28"/>
        </w:rPr>
        <w:t xml:space="preserve"> và Luật Đất đai năm 2024</w:t>
      </w:r>
      <w:r w:rsidRPr="009D3417">
        <w:rPr>
          <w:rFonts w:cs="Times New Roman (Body CS)"/>
          <w:szCs w:val="28"/>
          <w:lang w:val="vi-VN"/>
        </w:rPr>
        <w:t>, nghiên cứu cụ thể Văn bản</w:t>
      </w:r>
      <w:r w:rsidRPr="009D3417">
        <w:rPr>
          <w:rFonts w:cs="Times New Roman (Body CS)"/>
          <w:szCs w:val="28"/>
        </w:rPr>
        <w:t xml:space="preserve"> nêu trên của Sở Kế hoạch và Đầu tư</w:t>
      </w:r>
      <w:r w:rsidRPr="009D3417">
        <w:rPr>
          <w:rFonts w:cs="Times New Roman (Body CS)"/>
          <w:szCs w:val="28"/>
          <w:lang w:val="vi-VN"/>
        </w:rPr>
        <w:t xml:space="preserve">, chủ động thực hiện các nội dung </w:t>
      </w:r>
      <w:bookmarkStart w:id="0" w:name="_GoBack"/>
      <w:bookmarkEnd w:id="0"/>
      <w:r w:rsidRPr="009D3417">
        <w:rPr>
          <w:rFonts w:cs="Times New Roman (Body CS)"/>
          <w:szCs w:val="28"/>
          <w:lang w:val="vi-VN"/>
        </w:rPr>
        <w:t xml:space="preserve">liên quan đến thực hiện </w:t>
      </w:r>
      <w:r w:rsidRPr="009D3417">
        <w:rPr>
          <w:rFonts w:cs="Times New Roman (Body CS)"/>
          <w:szCs w:val="28"/>
        </w:rPr>
        <w:t>dự án đầu tư có sử dụng đất của hộ gia đình, cá nhân</w:t>
      </w:r>
      <w:r w:rsidRPr="009D3417">
        <w:rPr>
          <w:rFonts w:cs="Times New Roman (Body CS)"/>
          <w:szCs w:val="28"/>
          <w:lang w:val="vi-VN"/>
        </w:rPr>
        <w:t xml:space="preserve"> theo quy định; chịu trách nhiệm toàn diện trước pháp luật, UBND tỉnh</w:t>
      </w:r>
      <w:r w:rsidRPr="009D3417">
        <w:rPr>
          <w:rFonts w:cs="Times New Roman (Body CS)"/>
          <w:szCs w:val="28"/>
        </w:rPr>
        <w:t>, Chủ tịch UBND tỉnh</w:t>
      </w:r>
      <w:r w:rsidRPr="009D3417">
        <w:rPr>
          <w:rFonts w:cs="Times New Roman (Body CS)"/>
          <w:szCs w:val="28"/>
          <w:lang w:val="vi-VN"/>
        </w:rPr>
        <w:t xml:space="preserve"> về việc tổ chức thực hiện.</w:t>
      </w:r>
    </w:p>
    <w:p w:rsidR="00C8745A" w:rsidRPr="00A53D84" w:rsidRDefault="00683CFF" w:rsidP="00A53D84">
      <w:pPr>
        <w:spacing w:after="120" w:line="240" w:lineRule="auto"/>
        <w:ind w:firstLine="709"/>
        <w:jc w:val="both"/>
        <w:rPr>
          <w:spacing w:val="-2"/>
          <w:szCs w:val="28"/>
        </w:rPr>
      </w:pPr>
      <w:r w:rsidRPr="00A53D84">
        <w:rPr>
          <w:szCs w:val="28"/>
          <w:lang w:val="vi-VN"/>
        </w:rPr>
        <w:t xml:space="preserve">3. Sở Tài nguyên và Môi trường chủ trì, phối hợp với các </w:t>
      </w:r>
      <w:r w:rsidRPr="00A53D84">
        <w:rPr>
          <w:szCs w:val="28"/>
        </w:rPr>
        <w:t>S</w:t>
      </w:r>
      <w:r w:rsidRPr="00A53D84">
        <w:rPr>
          <w:szCs w:val="28"/>
          <w:lang w:val="vi-VN"/>
        </w:rPr>
        <w:t>ở, ngành, đơn vị</w:t>
      </w:r>
      <w:r w:rsidRPr="00A53D84">
        <w:rPr>
          <w:szCs w:val="28"/>
        </w:rPr>
        <w:t>, địa phương</w:t>
      </w:r>
      <w:r w:rsidRPr="00A53D84">
        <w:rPr>
          <w:szCs w:val="28"/>
          <w:lang w:val="vi-VN"/>
        </w:rPr>
        <w:t xml:space="preserve"> liên quan</w:t>
      </w:r>
      <w:r w:rsidRPr="00A53D84">
        <w:rPr>
          <w:szCs w:val="28"/>
        </w:rPr>
        <w:t>, theo chức năng, nhiệm vụ chủ động</w:t>
      </w:r>
      <w:r w:rsidRPr="00A53D84">
        <w:rPr>
          <w:szCs w:val="28"/>
          <w:lang w:val="vi-VN"/>
        </w:rPr>
        <w:t xml:space="preserve"> rà soát</w:t>
      </w:r>
      <w:r w:rsidRPr="00A53D84">
        <w:rPr>
          <w:szCs w:val="28"/>
        </w:rPr>
        <w:t>, thực hiện và</w:t>
      </w:r>
      <w:r w:rsidRPr="00A53D84">
        <w:rPr>
          <w:szCs w:val="28"/>
          <w:lang w:val="vi-VN"/>
        </w:rPr>
        <w:t xml:space="preserve"> có Văn bản hướng dẫn cụ thể</w:t>
      </w:r>
      <w:r w:rsidRPr="00A53D84">
        <w:rPr>
          <w:szCs w:val="28"/>
        </w:rPr>
        <w:t xml:space="preserve"> các</w:t>
      </w:r>
      <w:r w:rsidRPr="00A53D84">
        <w:rPr>
          <w:szCs w:val="28"/>
          <w:lang w:val="vi-VN"/>
        </w:rPr>
        <w:t xml:space="preserve"> địa phương</w:t>
      </w:r>
      <w:r w:rsidRPr="00A53D84">
        <w:rPr>
          <w:szCs w:val="28"/>
        </w:rPr>
        <w:t xml:space="preserve"> thực hiện tốt công tác quản lý nhà nước, </w:t>
      </w:r>
      <w:r w:rsidRPr="00A53D84">
        <w:rPr>
          <w:szCs w:val="28"/>
          <w:lang w:val="vi-VN"/>
        </w:rPr>
        <w:t>quy trình, thủ tục cho thuê đất thực hiện dự án của hộ gia đình, cá nhân theo đúng quy định; hoàn thành trướ</w:t>
      </w:r>
      <w:r w:rsidR="009D3417">
        <w:rPr>
          <w:szCs w:val="28"/>
          <w:lang w:val="vi-VN"/>
        </w:rPr>
        <w:t>c ngày 20/02</w:t>
      </w:r>
      <w:r w:rsidRPr="00A53D84">
        <w:rPr>
          <w:szCs w:val="28"/>
          <w:lang w:val="vi-VN"/>
        </w:rPr>
        <w:t>/2025.</w:t>
      </w:r>
      <w:r w:rsidRPr="00A53D84">
        <w:rPr>
          <w:szCs w:val="28"/>
        </w:rPr>
        <w:t>/.</w:t>
      </w:r>
    </w:p>
    <w:p w:rsidR="00C8745A" w:rsidRPr="00334869" w:rsidRDefault="00C8745A">
      <w:pPr>
        <w:spacing w:after="60" w:line="240" w:lineRule="auto"/>
        <w:ind w:firstLine="709"/>
        <w:jc w:val="both"/>
        <w:rPr>
          <w:sz w:val="7"/>
          <w:szCs w:val="11"/>
        </w:rPr>
      </w:pPr>
    </w:p>
    <w:tbl>
      <w:tblPr>
        <w:tblStyle w:val="TableGrid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C8745A">
        <w:tc>
          <w:tcPr>
            <w:tcW w:w="4394" w:type="dxa"/>
          </w:tcPr>
          <w:p w:rsidR="00C8745A" w:rsidRDefault="00683CFF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C8745A" w:rsidRDefault="00683CF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Như trên;</w:t>
            </w:r>
          </w:p>
          <w:p w:rsidR="00C8745A" w:rsidRDefault="00683CF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Chủ tịch, các PCT UBND tỉnh;</w:t>
            </w:r>
          </w:p>
          <w:p w:rsidR="00C8745A" w:rsidRDefault="00683CF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Chánh VP, các PCVP UBND tỉnh;</w:t>
            </w:r>
          </w:p>
          <w:p w:rsidR="00C8745A" w:rsidRDefault="00683CF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Trung tâm HT PTDN và XTĐT tỉnh;</w:t>
            </w:r>
          </w:p>
          <w:p w:rsidR="00C8745A" w:rsidRDefault="00683CF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Trung tâm CB-TH tỉnh;</w:t>
            </w:r>
          </w:p>
          <w:p w:rsidR="00C8745A" w:rsidRDefault="00683CF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- Lưu: VT, KT</w:t>
            </w:r>
            <w:r>
              <w:rPr>
                <w:rFonts w:cs="Times New Roman"/>
                <w:sz w:val="22"/>
                <w:vertAlign w:val="subscript"/>
              </w:rPr>
              <w:t>1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4820" w:type="dxa"/>
          </w:tcPr>
          <w:p w:rsidR="00C8745A" w:rsidRDefault="00683CFF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TM. UỶ BAN NHÂN DÂN</w:t>
            </w:r>
          </w:p>
          <w:p w:rsidR="00C8745A" w:rsidRDefault="00683C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KT. CHỦ TỊCH</w:t>
            </w:r>
          </w:p>
          <w:p w:rsidR="00C8745A" w:rsidRDefault="00683CFF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PHÓ CHỦ TỊCH</w:t>
            </w:r>
          </w:p>
          <w:p w:rsidR="00C8745A" w:rsidRPr="00334869" w:rsidRDefault="00C8745A">
            <w:pPr>
              <w:jc w:val="center"/>
              <w:rPr>
                <w:rFonts w:cs="Times New Roman"/>
                <w:b/>
                <w:sz w:val="56"/>
                <w:szCs w:val="28"/>
              </w:rPr>
            </w:pPr>
          </w:p>
          <w:p w:rsidR="00C8745A" w:rsidRDefault="00C8745A">
            <w:pPr>
              <w:jc w:val="center"/>
              <w:rPr>
                <w:rFonts w:cs="Times New Roman"/>
                <w:b/>
                <w:sz w:val="40"/>
                <w:szCs w:val="28"/>
              </w:rPr>
            </w:pPr>
          </w:p>
          <w:p w:rsidR="00C8745A" w:rsidRPr="00334869" w:rsidRDefault="00C8745A">
            <w:pPr>
              <w:jc w:val="center"/>
              <w:rPr>
                <w:rFonts w:cs="Times New Roman"/>
                <w:b/>
                <w:sz w:val="44"/>
                <w:szCs w:val="28"/>
              </w:rPr>
            </w:pPr>
          </w:p>
          <w:p w:rsidR="00C8745A" w:rsidRDefault="00683CFF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Cs w:val="28"/>
                <w:lang w:val="vi-VN"/>
              </w:rPr>
              <w:t>Trần  Báu  Hà</w:t>
            </w:r>
          </w:p>
        </w:tc>
      </w:tr>
    </w:tbl>
    <w:p w:rsidR="00C8745A" w:rsidRDefault="00C8745A">
      <w:pPr>
        <w:ind w:firstLine="720"/>
        <w:jc w:val="both"/>
      </w:pPr>
    </w:p>
    <w:sectPr w:rsidR="00C8745A">
      <w:pgSz w:w="11907" w:h="16840" w:code="9"/>
      <w:pgMar w:top="1134" w:right="1077" w:bottom="0" w:left="1588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5A"/>
    <w:rsid w:val="00205527"/>
    <w:rsid w:val="00334869"/>
    <w:rsid w:val="00683CFF"/>
    <w:rsid w:val="006A5D06"/>
    <w:rsid w:val="007468B7"/>
    <w:rsid w:val="009D3417"/>
    <w:rsid w:val="00A53D84"/>
    <w:rsid w:val="00C3794D"/>
    <w:rsid w:val="00C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13E77"/>
  <w15:docId w15:val="{3258B7B8-540B-4AC8-ACDA-5139D5EB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61A3-6DBD-4FB6-BDA5-D10E6B9A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Admin</dc:creator>
  <cp:lastModifiedBy>PhuKhanh</cp:lastModifiedBy>
  <cp:revision>57</cp:revision>
  <cp:lastPrinted>2025-01-23T04:11:00Z</cp:lastPrinted>
  <dcterms:created xsi:type="dcterms:W3CDTF">2022-02-15T03:47:00Z</dcterms:created>
  <dcterms:modified xsi:type="dcterms:W3CDTF">2025-01-23T04:12:00Z</dcterms:modified>
</cp:coreProperties>
</file>