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953"/>
      </w:tblGrid>
      <w:tr w:rsidR="00E650C3">
        <w:tc>
          <w:tcPr>
            <w:tcW w:w="3544" w:type="dxa"/>
          </w:tcPr>
          <w:p w:rsidR="00E650C3" w:rsidRDefault="003178DD">
            <w:pPr>
              <w:jc w:val="center"/>
              <w:rPr>
                <w:b/>
                <w:sz w:val="26"/>
              </w:rPr>
            </w:pPr>
            <w:r>
              <w:rPr>
                <w:b/>
                <w:sz w:val="26"/>
              </w:rPr>
              <w:t>ỦY BAN NHÂN DÂN</w:t>
            </w:r>
          </w:p>
          <w:p w:rsidR="00E650C3" w:rsidRDefault="003178DD">
            <w:pPr>
              <w:jc w:val="center"/>
              <w:rPr>
                <w:b/>
                <w:sz w:val="26"/>
              </w:rPr>
            </w:pPr>
            <w:r>
              <w:rPr>
                <w:b/>
                <w:sz w:val="26"/>
              </w:rPr>
              <w:t>TỈNH HÀ TĨNH</w:t>
            </w:r>
          </w:p>
          <w:p w:rsidR="00E650C3" w:rsidRDefault="003178DD">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14:anchorId="22EAA74D" wp14:editId="1F20E980">
                      <wp:simplePos x="0" y="0"/>
                      <wp:positionH relativeFrom="column">
                        <wp:posOffset>752144</wp:posOffset>
                      </wp:positionH>
                      <wp:positionV relativeFrom="paragraph">
                        <wp:posOffset>18415</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AF14F2"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pt,1.45pt" to="11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"/>
                  </w:pict>
                </mc:Fallback>
              </mc:AlternateContent>
            </w:r>
          </w:p>
          <w:p w:rsidR="00E650C3" w:rsidRDefault="003178DD">
            <w:pPr>
              <w:spacing w:before="120"/>
              <w:jc w:val="center"/>
              <w:rPr>
                <w:sz w:val="26"/>
                <w:vertAlign w:val="subscript"/>
              </w:rPr>
            </w:pPr>
            <w:r>
              <w:rPr>
                <w:sz w:val="26"/>
                <w:lang w:val="vi-VN"/>
              </w:rPr>
              <w:t>Số:</w:t>
            </w:r>
            <w:r>
              <w:rPr>
                <w:sz w:val="26"/>
              </w:rPr>
              <w:t xml:space="preserve">              /UBND-NC</w:t>
            </w:r>
            <w:r w:rsidR="00EA24D1">
              <w:rPr>
                <w:sz w:val="26"/>
                <w:vertAlign w:val="subscript"/>
              </w:rPr>
              <w:t>1</w:t>
            </w:r>
            <w:r>
              <w:rPr>
                <w:sz w:val="26"/>
                <w:vertAlign w:val="subscript"/>
              </w:rPr>
              <w:t xml:space="preserve"> </w:t>
            </w:r>
          </w:p>
          <w:p w:rsidR="00A87EF8" w:rsidRDefault="0026494F" w:rsidP="00A87EF8">
            <w:pPr>
              <w:autoSpaceDE w:val="0"/>
              <w:autoSpaceDN w:val="0"/>
              <w:adjustRightInd w:val="0"/>
              <w:jc w:val="center"/>
              <w:rPr>
                <w:sz w:val="24"/>
                <w:szCs w:val="24"/>
              </w:rPr>
            </w:pPr>
            <w:r>
              <w:rPr>
                <w:sz w:val="24"/>
                <w:szCs w:val="24"/>
              </w:rPr>
              <w:t xml:space="preserve">V/v triển khai thực hiện </w:t>
            </w:r>
            <w:r w:rsidR="00A87EF8">
              <w:rPr>
                <w:sz w:val="24"/>
                <w:szCs w:val="24"/>
              </w:rPr>
              <w:t xml:space="preserve">các Thông báo kết luận của Tỉnh ủy về cải cách hành chính </w:t>
            </w:r>
          </w:p>
          <w:p w:rsidR="00E650C3" w:rsidRDefault="00A87EF8" w:rsidP="00A87EF8">
            <w:pPr>
              <w:autoSpaceDE w:val="0"/>
              <w:autoSpaceDN w:val="0"/>
              <w:adjustRightInd w:val="0"/>
              <w:jc w:val="center"/>
              <w:rPr>
                <w:sz w:val="26"/>
              </w:rPr>
            </w:pPr>
            <w:r>
              <w:rPr>
                <w:sz w:val="24"/>
                <w:szCs w:val="24"/>
              </w:rPr>
              <w:t>và chuyển đổi số</w:t>
            </w:r>
          </w:p>
        </w:tc>
        <w:tc>
          <w:tcPr>
            <w:tcW w:w="5953" w:type="dxa"/>
          </w:tcPr>
          <w:p w:rsidR="00E650C3" w:rsidRDefault="003178DD">
            <w:pPr>
              <w:jc w:val="center"/>
              <w:rPr>
                <w:b/>
                <w:sz w:val="26"/>
                <w:lang w:val="vi-VN"/>
              </w:rPr>
            </w:pPr>
            <w:r>
              <w:rPr>
                <w:b/>
                <w:sz w:val="26"/>
                <w:lang w:val="vi-VN"/>
              </w:rPr>
              <w:t>CỘNG H</w:t>
            </w:r>
            <w:r>
              <w:rPr>
                <w:b/>
                <w:sz w:val="26"/>
              </w:rPr>
              <w:t xml:space="preserve">ÒA </w:t>
            </w:r>
            <w:r>
              <w:rPr>
                <w:b/>
                <w:sz w:val="26"/>
                <w:lang w:val="vi-VN"/>
              </w:rPr>
              <w:t>XÃ HỘI CHỦ NGHĨA VIỆT NAM</w:t>
            </w:r>
          </w:p>
          <w:p w:rsidR="00E650C3" w:rsidRDefault="003178DD">
            <w:pPr>
              <w:jc w:val="center"/>
              <w:rPr>
                <w:b/>
              </w:rPr>
            </w:pPr>
            <w:r>
              <w:rPr>
                <w:b/>
              </w:rPr>
              <w:t>Độc lập - Tự do - Hạnh phúc</w:t>
            </w:r>
          </w:p>
          <w:p w:rsidR="00E650C3" w:rsidRDefault="003178DD">
            <w:pPr>
              <w:jc w:val="center"/>
              <w:rPr>
                <w:sz w:val="24"/>
              </w:rPr>
            </w:pPr>
            <w:r>
              <w:rPr>
                <w:noProof/>
                <w:sz w:val="24"/>
              </w:rPr>
              <mc:AlternateContent>
                <mc:Choice Requires="wps">
                  <w:drawing>
                    <wp:anchor distT="4294967295" distB="4294967295" distL="114300" distR="114300" simplePos="0" relativeHeight="251656704" behindDoc="0" locked="0" layoutInCell="1" allowOverlap="1" wp14:anchorId="4CAA93A3" wp14:editId="46EEC0A3">
                      <wp:simplePos x="0" y="0"/>
                      <wp:positionH relativeFrom="column">
                        <wp:posOffset>812800</wp:posOffset>
                      </wp:positionH>
                      <wp:positionV relativeFrom="paragraph">
                        <wp:posOffset>40640</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47F49E"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3.2pt" to="22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"/>
                  </w:pict>
                </mc:Fallback>
              </mc:AlternateContent>
            </w:r>
          </w:p>
          <w:p w:rsidR="00E650C3" w:rsidRDefault="003178DD" w:rsidP="00C00A84">
            <w:pPr>
              <w:spacing w:before="120"/>
              <w:rPr>
                <w:i/>
              </w:rPr>
            </w:pPr>
            <w:r>
              <w:rPr>
                <w:i/>
              </w:rPr>
              <w:t xml:space="preserve">             Hà Tĩnh, ngày      tháng     năm 202</w:t>
            </w:r>
            <w:r w:rsidR="00A87EF8">
              <w:rPr>
                <w:i/>
              </w:rPr>
              <w:t>5</w:t>
            </w:r>
          </w:p>
        </w:tc>
      </w:tr>
    </w:tbl>
    <w:p w:rsidR="00E650C3" w:rsidRDefault="003178DD">
      <w:pPr>
        <w:spacing w:before="360"/>
        <w:jc w:val="both"/>
        <w:rPr>
          <w:lang w:val="nl-NL"/>
        </w:rPr>
      </w:pPr>
      <w:r>
        <w:rPr>
          <w:lang w:val="nl-NL"/>
        </w:rPr>
        <w:t xml:space="preserve">                             Kính gửi: </w:t>
      </w:r>
    </w:p>
    <w:p w:rsidR="00E650C3" w:rsidRDefault="003178DD">
      <w:pPr>
        <w:ind w:left="3261" w:hanging="284"/>
        <w:jc w:val="both"/>
        <w:rPr>
          <w:lang w:val="nl-NL"/>
        </w:rPr>
      </w:pPr>
      <w:r>
        <w:rPr>
          <w:lang w:val="nl-NL"/>
        </w:rPr>
        <w:t xml:space="preserve">    </w:t>
      </w:r>
      <w:r w:rsidR="006F69EA">
        <w:rPr>
          <w:lang w:val="nl-NL"/>
        </w:rPr>
        <w:t xml:space="preserve">  </w:t>
      </w:r>
      <w:r w:rsidR="00C00A84">
        <w:rPr>
          <w:lang w:val="nl-NL"/>
        </w:rPr>
        <w:t xml:space="preserve">  </w:t>
      </w:r>
      <w:r>
        <w:rPr>
          <w:lang w:val="nl-NL"/>
        </w:rPr>
        <w:t xml:space="preserve">- </w:t>
      </w:r>
      <w:r w:rsidR="00C00A84">
        <w:rPr>
          <w:lang w:val="nl-NL"/>
        </w:rPr>
        <w:t>Sở Kế hoạch và Đầu tư</w:t>
      </w:r>
      <w:r w:rsidR="00A87EF8">
        <w:rPr>
          <w:lang w:val="nl-NL"/>
        </w:rPr>
        <w:t xml:space="preserve">; </w:t>
      </w:r>
    </w:p>
    <w:p w:rsidR="00C00A84" w:rsidRDefault="003178DD">
      <w:pPr>
        <w:ind w:left="3261" w:hanging="284"/>
        <w:jc w:val="both"/>
        <w:rPr>
          <w:lang w:val="nl-NL"/>
        </w:rPr>
      </w:pPr>
      <w:r>
        <w:rPr>
          <w:lang w:val="nl-NL"/>
        </w:rPr>
        <w:t xml:space="preserve">    </w:t>
      </w:r>
      <w:r w:rsidR="00C00A84">
        <w:rPr>
          <w:lang w:val="nl-NL"/>
        </w:rPr>
        <w:t xml:space="preserve"> </w:t>
      </w:r>
      <w:r w:rsidR="006F69EA">
        <w:rPr>
          <w:lang w:val="nl-NL"/>
        </w:rPr>
        <w:t xml:space="preserve">  </w:t>
      </w:r>
      <w:r w:rsidR="00C00A84">
        <w:rPr>
          <w:lang w:val="nl-NL"/>
        </w:rPr>
        <w:t xml:space="preserve"> </w:t>
      </w:r>
      <w:r>
        <w:rPr>
          <w:lang w:val="nl-NL"/>
        </w:rPr>
        <w:t xml:space="preserve">- </w:t>
      </w:r>
      <w:r w:rsidR="00C00A84">
        <w:rPr>
          <w:lang w:val="nl-NL"/>
        </w:rPr>
        <w:t>Ban Quản lý Khu kinh tế tỉnh;</w:t>
      </w:r>
    </w:p>
    <w:p w:rsidR="00E650C3" w:rsidRDefault="00C00A84" w:rsidP="00C00A84">
      <w:pPr>
        <w:ind w:left="3261" w:firstLine="141"/>
        <w:jc w:val="both"/>
        <w:rPr>
          <w:lang w:val="nl-NL"/>
        </w:rPr>
      </w:pPr>
      <w:r>
        <w:rPr>
          <w:lang w:val="nl-NL"/>
        </w:rPr>
        <w:t xml:space="preserve">  - Cục Thuế tỉnh;</w:t>
      </w:r>
    </w:p>
    <w:p w:rsidR="00C00A84" w:rsidRDefault="00C00A84" w:rsidP="00C00A84">
      <w:pPr>
        <w:ind w:left="3261" w:firstLine="141"/>
        <w:jc w:val="both"/>
        <w:rPr>
          <w:lang w:val="nl-NL"/>
        </w:rPr>
      </w:pPr>
      <w:r>
        <w:rPr>
          <w:lang w:val="nl-NL"/>
        </w:rPr>
        <w:t xml:space="preserve">  - Sở Nội vụ;</w:t>
      </w:r>
    </w:p>
    <w:p w:rsidR="00C00A84" w:rsidRDefault="00C00A84" w:rsidP="00C00A84">
      <w:pPr>
        <w:ind w:left="3261" w:firstLine="141"/>
        <w:jc w:val="both"/>
        <w:rPr>
          <w:lang w:val="nl-NL"/>
        </w:rPr>
      </w:pPr>
      <w:r>
        <w:rPr>
          <w:lang w:val="nl-NL"/>
        </w:rPr>
        <w:t xml:space="preserve">  - Sở Thông tin và Truyền thông.</w:t>
      </w:r>
    </w:p>
    <w:p w:rsidR="008A1FEE" w:rsidRDefault="008A1FEE">
      <w:pPr>
        <w:spacing w:before="240"/>
        <w:ind w:firstLine="720"/>
        <w:jc w:val="both"/>
        <w:rPr>
          <w:spacing w:val="4"/>
          <w:lang w:val="nl-NL"/>
        </w:rPr>
      </w:pPr>
    </w:p>
    <w:p w:rsidR="00E650C3" w:rsidRPr="00CD43CC" w:rsidRDefault="006F69EA" w:rsidP="00EC63FE">
      <w:pPr>
        <w:spacing w:before="60"/>
        <w:ind w:firstLine="720"/>
        <w:jc w:val="both"/>
        <w:rPr>
          <w:sz w:val="24"/>
          <w:szCs w:val="24"/>
        </w:rPr>
      </w:pPr>
      <w:r w:rsidRPr="00CD43CC">
        <w:rPr>
          <w:spacing w:val="4"/>
          <w:lang w:val="nl-NL"/>
        </w:rPr>
        <w:t xml:space="preserve">Thực hiện </w:t>
      </w:r>
      <w:r w:rsidR="00C00A84" w:rsidRPr="00CD43CC">
        <w:rPr>
          <w:spacing w:val="4"/>
          <w:lang w:val="nl-NL"/>
        </w:rPr>
        <w:t>kết luận của Ban Thường vụ Tỉnh ủy tại các</w:t>
      </w:r>
      <w:r w:rsidR="00A47DE9" w:rsidRPr="00CD43CC">
        <w:rPr>
          <w:spacing w:val="4"/>
          <w:lang w:val="nl-NL"/>
        </w:rPr>
        <w:t xml:space="preserve"> </w:t>
      </w:r>
      <w:r w:rsidRPr="00CD43CC">
        <w:rPr>
          <w:spacing w:val="4"/>
          <w:lang w:val="nl-NL"/>
        </w:rPr>
        <w:t>Thông báo</w:t>
      </w:r>
      <w:r w:rsidR="00C00A84" w:rsidRPr="00CD43CC">
        <w:rPr>
          <w:spacing w:val="4"/>
          <w:lang w:val="nl-NL"/>
        </w:rPr>
        <w:t>:</w:t>
      </w:r>
      <w:r w:rsidRPr="00CD43CC">
        <w:rPr>
          <w:spacing w:val="4"/>
          <w:lang w:val="nl-NL"/>
        </w:rPr>
        <w:t xml:space="preserve"> </w:t>
      </w:r>
      <w:r w:rsidR="00A47DE9" w:rsidRPr="00CD43CC">
        <w:rPr>
          <w:spacing w:val="4"/>
          <w:lang w:val="nl-NL"/>
        </w:rPr>
        <w:t>số 1184-TB/TU</w:t>
      </w:r>
      <w:r w:rsidR="00C00A84" w:rsidRPr="00CD43CC">
        <w:rPr>
          <w:spacing w:val="4"/>
          <w:lang w:val="nl-NL"/>
        </w:rPr>
        <w:t xml:space="preserve"> ngày 04/12/2024 về kết luận kiểm tra đối với Đảng ủy, đồng chí Bí thư Đảng ủy</w:t>
      </w:r>
      <w:r w:rsidR="005E4008">
        <w:rPr>
          <w:spacing w:val="4"/>
          <w:lang w:val="nl-NL"/>
        </w:rPr>
        <w:t>,</w:t>
      </w:r>
      <w:r w:rsidR="00C00A84" w:rsidRPr="00CD43CC">
        <w:rPr>
          <w:spacing w:val="4"/>
          <w:lang w:val="nl-NL"/>
        </w:rPr>
        <w:t xml:space="preserve"> Cục trưởng Cục Thuế</w:t>
      </w:r>
      <w:r w:rsidR="005E4008">
        <w:rPr>
          <w:spacing w:val="4"/>
          <w:lang w:val="nl-NL"/>
        </w:rPr>
        <w:t>;</w:t>
      </w:r>
      <w:r w:rsidR="00A47DE9" w:rsidRPr="00CD43CC">
        <w:rPr>
          <w:spacing w:val="4"/>
          <w:lang w:val="nl-NL"/>
        </w:rPr>
        <w:t xml:space="preserve"> số 1185-TB/TU</w:t>
      </w:r>
      <w:r w:rsidR="00C00A84" w:rsidRPr="00CD43CC">
        <w:rPr>
          <w:spacing w:val="4"/>
          <w:lang w:val="nl-NL"/>
        </w:rPr>
        <w:t xml:space="preserve"> ngày 04/12/2024 về kết luận kiểm tra đối với Đảng ủy, đồng chí Bí thư Đảng ủy</w:t>
      </w:r>
      <w:r w:rsidR="005E4008">
        <w:rPr>
          <w:spacing w:val="4"/>
          <w:lang w:val="nl-NL"/>
        </w:rPr>
        <w:t>,</w:t>
      </w:r>
      <w:r w:rsidR="00C00A84" w:rsidRPr="00CD43CC">
        <w:rPr>
          <w:spacing w:val="4"/>
          <w:lang w:val="nl-NL"/>
        </w:rPr>
        <w:t xml:space="preserve"> Trưởng Ban Quản lý Khu kinh tế tỉnh</w:t>
      </w:r>
      <w:r w:rsidR="005E4008">
        <w:rPr>
          <w:spacing w:val="4"/>
          <w:lang w:val="nl-NL"/>
        </w:rPr>
        <w:t>;</w:t>
      </w:r>
      <w:r w:rsidR="00A47DE9" w:rsidRPr="00CD43CC">
        <w:rPr>
          <w:spacing w:val="4"/>
          <w:lang w:val="nl-NL"/>
        </w:rPr>
        <w:t xml:space="preserve"> </w:t>
      </w:r>
      <w:r w:rsidR="005E2FCE" w:rsidRPr="00CD43CC">
        <w:rPr>
          <w:spacing w:val="4"/>
          <w:lang w:val="nl-NL"/>
        </w:rPr>
        <w:t xml:space="preserve">số </w:t>
      </w:r>
      <w:r w:rsidR="00A47DE9" w:rsidRPr="00CD43CC">
        <w:rPr>
          <w:spacing w:val="4"/>
          <w:lang w:val="nl-NL"/>
        </w:rPr>
        <w:t>118</w:t>
      </w:r>
      <w:r w:rsidR="00C00A84" w:rsidRPr="00CD43CC">
        <w:rPr>
          <w:spacing w:val="4"/>
          <w:lang w:val="nl-NL"/>
        </w:rPr>
        <w:t>6</w:t>
      </w:r>
      <w:r w:rsidR="00A47DE9" w:rsidRPr="00CD43CC">
        <w:rPr>
          <w:spacing w:val="4"/>
          <w:lang w:val="nl-NL"/>
        </w:rPr>
        <w:t xml:space="preserve">-TB/TU ngày 04/12/2024 </w:t>
      </w:r>
      <w:r w:rsidR="00C00A84" w:rsidRPr="00CD43CC">
        <w:rPr>
          <w:spacing w:val="4"/>
          <w:lang w:val="nl-NL"/>
        </w:rPr>
        <w:t xml:space="preserve">về kết luận kiểm tra đối với Đảng ủy, </w:t>
      </w:r>
      <w:r w:rsidR="000D5F47">
        <w:rPr>
          <w:spacing w:val="4"/>
          <w:lang w:val="nl-NL"/>
        </w:rPr>
        <w:t>đồng chí Bí thư Đảng ủy,</w:t>
      </w:r>
      <w:r w:rsidR="00423821">
        <w:rPr>
          <w:spacing w:val="4"/>
          <w:lang w:val="nl-NL"/>
        </w:rPr>
        <w:t xml:space="preserve"> </w:t>
      </w:r>
      <w:r w:rsidR="00A47DE9" w:rsidRPr="00423821">
        <w:rPr>
          <w:spacing w:val="4"/>
          <w:lang w:val="nl-NL"/>
        </w:rPr>
        <w:t>Giám đốc Sở Kế hoạch và Đầu tư</w:t>
      </w:r>
      <w:r w:rsidR="005E4008">
        <w:rPr>
          <w:spacing w:val="4"/>
          <w:lang w:val="nl-NL"/>
        </w:rPr>
        <w:t xml:space="preserve"> </w:t>
      </w:r>
      <w:r w:rsidR="003178DD" w:rsidRPr="00CD43CC">
        <w:rPr>
          <w:rFonts w:eastAsia="Calibri"/>
          <w:i/>
          <w:szCs w:val="22"/>
        </w:rPr>
        <w:t>(</w:t>
      </w:r>
      <w:r w:rsidR="003178DD" w:rsidRPr="00CD43CC">
        <w:rPr>
          <w:rFonts w:eastAsia="Calibri"/>
          <w:i/>
          <w:szCs w:val="22"/>
          <w:u w:color="FF0000"/>
        </w:rPr>
        <w:t>có bản sao văn bản gửi kèm (bản giấy</w:t>
      </w:r>
      <w:r w:rsidR="003178DD" w:rsidRPr="00CD43CC">
        <w:rPr>
          <w:rFonts w:eastAsia="Calibri"/>
          <w:i/>
          <w:szCs w:val="22"/>
        </w:rPr>
        <w:t>) - có chế độ “mật”)</w:t>
      </w:r>
      <w:r w:rsidR="003178DD" w:rsidRPr="00CD43CC">
        <w:rPr>
          <w:rFonts w:eastAsia="Calibri"/>
          <w:szCs w:val="22"/>
        </w:rPr>
        <w:t>;</w:t>
      </w:r>
      <w:r w:rsidR="00831F29" w:rsidRPr="00CD43CC">
        <w:rPr>
          <w:rFonts w:eastAsia="Calibri"/>
          <w:szCs w:val="22"/>
        </w:rPr>
        <w:t xml:space="preserve"> </w:t>
      </w:r>
      <w:r w:rsidR="00831F29" w:rsidRPr="00CD43CC">
        <w:t>ý kiến chỉ đạo của Ban Cán sự Đảng Ủy ban nhân dân tỉnh</w:t>
      </w:r>
      <w:r w:rsidR="002139B8" w:rsidRPr="00CD43CC">
        <w:t xml:space="preserve"> tại Văn bản số 457/TB-BCS ngày 25/12/2024;</w:t>
      </w:r>
    </w:p>
    <w:p w:rsidR="00E650C3" w:rsidRPr="00CD43CC" w:rsidRDefault="003178DD" w:rsidP="00EC63FE">
      <w:pPr>
        <w:spacing w:before="60"/>
        <w:ind w:firstLine="709"/>
        <w:jc w:val="both"/>
        <w:rPr>
          <w:lang w:val="nl-NL"/>
        </w:rPr>
      </w:pPr>
      <w:r w:rsidRPr="00CD43CC">
        <w:rPr>
          <w:lang w:val="nl-NL"/>
        </w:rPr>
        <w:t xml:space="preserve">Chủ tịch </w:t>
      </w:r>
      <w:r w:rsidR="00EB64EB" w:rsidRPr="00CD43CC">
        <w:rPr>
          <w:lang w:val="nl-NL"/>
        </w:rPr>
        <w:t xml:space="preserve">Ủy ban nhân dân </w:t>
      </w:r>
      <w:r w:rsidRPr="00CD43CC">
        <w:rPr>
          <w:lang w:val="nl-NL"/>
        </w:rPr>
        <w:t xml:space="preserve">tỉnh </w:t>
      </w:r>
      <w:r w:rsidR="004E50C8" w:rsidRPr="00CD43CC">
        <w:rPr>
          <w:lang w:val="nl-NL"/>
        </w:rPr>
        <w:t>có ý kiến như sau</w:t>
      </w:r>
      <w:r w:rsidRPr="00CD43CC">
        <w:rPr>
          <w:lang w:val="nl-NL"/>
        </w:rPr>
        <w:t>:</w:t>
      </w:r>
    </w:p>
    <w:p w:rsidR="00464E92" w:rsidRPr="00CD43CC" w:rsidRDefault="00C269A4" w:rsidP="00EC63FE">
      <w:pPr>
        <w:spacing w:before="60"/>
        <w:ind w:firstLine="709"/>
        <w:jc w:val="both"/>
        <w:rPr>
          <w:lang w:val="nl-NL"/>
        </w:rPr>
      </w:pPr>
      <w:r w:rsidRPr="00CD43CC">
        <w:t xml:space="preserve">1. </w:t>
      </w:r>
      <w:r w:rsidR="00464E92" w:rsidRPr="00CD43CC">
        <w:t>Giao</w:t>
      </w:r>
      <w:r w:rsidRPr="00CD43CC">
        <w:t xml:space="preserve">: Sở Kế hoạch và Đầu tư, Ban Quản lý Khu kinh tế tỉnh, Cục Thuế tỉnh </w:t>
      </w:r>
      <w:r w:rsidR="00EB64EB" w:rsidRPr="00CD43CC">
        <w:t xml:space="preserve">theo chức năng, nhiệm vụ, </w:t>
      </w:r>
      <w:r w:rsidRPr="00CD43CC">
        <w:rPr>
          <w:lang w:val="nl-NL"/>
        </w:rPr>
        <w:t>thẩm quyền, nghiên cứu</w:t>
      </w:r>
      <w:r w:rsidR="009C76D0" w:rsidRPr="00CD43CC">
        <w:rPr>
          <w:lang w:val="nl-NL"/>
        </w:rPr>
        <w:t xml:space="preserve"> </w:t>
      </w:r>
      <w:r w:rsidRPr="00CD43CC">
        <w:rPr>
          <w:lang w:val="nl-NL"/>
        </w:rPr>
        <w:t xml:space="preserve">triển khai </w:t>
      </w:r>
      <w:r w:rsidR="009C76D0" w:rsidRPr="00CD43CC">
        <w:rPr>
          <w:lang w:val="nl-NL"/>
        </w:rPr>
        <w:t xml:space="preserve">thực hiện các nội dung </w:t>
      </w:r>
      <w:r w:rsidR="009C76D0" w:rsidRPr="00CD43CC">
        <w:rPr>
          <w:spacing w:val="4"/>
          <w:lang w:val="nl-NL"/>
        </w:rPr>
        <w:t xml:space="preserve">kết luận </w:t>
      </w:r>
      <w:r w:rsidR="00970123" w:rsidRPr="00CD43CC">
        <w:rPr>
          <w:spacing w:val="4"/>
          <w:lang w:val="nl-NL"/>
        </w:rPr>
        <w:t>của Ban Thường vụ Tỉnh ủy</w:t>
      </w:r>
      <w:r w:rsidRPr="00CD43CC">
        <w:rPr>
          <w:spacing w:val="4"/>
          <w:lang w:val="nl-NL"/>
        </w:rPr>
        <w:t xml:space="preserve"> tại các </w:t>
      </w:r>
      <w:r w:rsidR="005E2FCE" w:rsidRPr="00CD43CC">
        <w:rPr>
          <w:spacing w:val="4"/>
          <w:lang w:val="nl-NL"/>
        </w:rPr>
        <w:t>Thông báo kết luận</w:t>
      </w:r>
      <w:r w:rsidRPr="00CD43CC">
        <w:rPr>
          <w:spacing w:val="4"/>
          <w:lang w:val="nl-NL"/>
        </w:rPr>
        <w:t xml:space="preserve"> nêu trên</w:t>
      </w:r>
      <w:r w:rsidR="00D667A5" w:rsidRPr="00CD43CC">
        <w:rPr>
          <w:spacing w:val="4"/>
          <w:lang w:val="nl-NL"/>
        </w:rPr>
        <w:t xml:space="preserve">; </w:t>
      </w:r>
      <w:r w:rsidRPr="00CD43CC">
        <w:rPr>
          <w:spacing w:val="4"/>
          <w:lang w:val="nl-NL"/>
        </w:rPr>
        <w:t>đồng thời khẩn trương tổ chức khắc phục ngay những hạn chế</w:t>
      </w:r>
      <w:r w:rsidR="00464E92" w:rsidRPr="00CD43CC">
        <w:rPr>
          <w:spacing w:val="4"/>
          <w:lang w:val="nl-NL"/>
        </w:rPr>
        <w:t>, khuyết điểm</w:t>
      </w:r>
      <w:r w:rsidRPr="00CD43CC">
        <w:rPr>
          <w:spacing w:val="4"/>
          <w:lang w:val="nl-NL"/>
        </w:rPr>
        <w:t xml:space="preserve"> </w:t>
      </w:r>
      <w:r w:rsidR="00464E92" w:rsidRPr="00CD43CC">
        <w:rPr>
          <w:lang w:val="nl-NL"/>
        </w:rPr>
        <w:t xml:space="preserve">được chỉ ra tại các </w:t>
      </w:r>
      <w:r w:rsidR="00464E92" w:rsidRPr="00CD43CC">
        <w:t xml:space="preserve">Kết luận kiểm tra đảm bảo đúng quy định, </w:t>
      </w:r>
      <w:r w:rsidR="005E4008">
        <w:t>kịp thời</w:t>
      </w:r>
      <w:r w:rsidR="00464E92" w:rsidRPr="00CD43CC">
        <w:t>, hiệu quả</w:t>
      </w:r>
      <w:r w:rsidR="00807069" w:rsidRPr="00CD43CC">
        <w:t>; báo cáo UBND tỉnh</w:t>
      </w:r>
      <w:r w:rsidR="00CF5B06" w:rsidRPr="00CD43CC">
        <w:t xml:space="preserve"> (qua </w:t>
      </w:r>
      <w:r w:rsidR="00CF5B06" w:rsidRPr="00CD43CC">
        <w:rPr>
          <w:lang w:val="nl-NL"/>
        </w:rPr>
        <w:t xml:space="preserve">Sở Nội vụ, Sở Thông tin và Truyền thông) </w:t>
      </w:r>
      <w:r w:rsidR="00807069" w:rsidRPr="00CD43CC">
        <w:t>trước ngày 1</w:t>
      </w:r>
      <w:r w:rsidR="004E3A9D">
        <w:t>0</w:t>
      </w:r>
      <w:r w:rsidR="00807069" w:rsidRPr="00CD43CC">
        <w:t>/3/2025</w:t>
      </w:r>
      <w:r w:rsidR="00464E92" w:rsidRPr="00CD43CC">
        <w:t>.</w:t>
      </w:r>
      <w:r w:rsidR="00464E92" w:rsidRPr="00CD43CC">
        <w:rPr>
          <w:lang w:val="nl-NL"/>
        </w:rPr>
        <w:t xml:space="preserve"> </w:t>
      </w:r>
    </w:p>
    <w:p w:rsidR="006064A0" w:rsidRPr="00CD43CC" w:rsidRDefault="00464E92" w:rsidP="00EC63FE">
      <w:pPr>
        <w:spacing w:before="60"/>
        <w:ind w:firstLine="709"/>
        <w:jc w:val="both"/>
        <w:rPr>
          <w:lang w:val="nl-NL"/>
        </w:rPr>
      </w:pPr>
      <w:r w:rsidRPr="00CD43CC">
        <w:rPr>
          <w:lang w:val="nl-NL"/>
        </w:rPr>
        <w:t>2. Sở Nội vụ</w:t>
      </w:r>
      <w:r w:rsidR="006064A0" w:rsidRPr="00CD43CC">
        <w:rPr>
          <w:lang w:val="nl-NL"/>
        </w:rPr>
        <w:t xml:space="preserve"> (Cơ quan Thường trực Ban chỉ đạo CCHC tỉnh), Sở Thông tin và Truyền thông</w:t>
      </w:r>
      <w:r w:rsidRPr="00CD43CC">
        <w:rPr>
          <w:lang w:val="nl-NL"/>
        </w:rPr>
        <w:t xml:space="preserve"> </w:t>
      </w:r>
      <w:r w:rsidR="006064A0" w:rsidRPr="00CD43CC">
        <w:rPr>
          <w:lang w:val="nl-NL"/>
        </w:rPr>
        <w:t>(Cơ quan Thường trực Ban chỉ đạo chuyển đổi số tỉnh)</w:t>
      </w:r>
      <w:r w:rsidR="00CF5B06" w:rsidRPr="00CD43CC">
        <w:rPr>
          <w:lang w:val="nl-NL"/>
        </w:rPr>
        <w:t>:</w:t>
      </w:r>
      <w:r w:rsidR="00A908D7" w:rsidRPr="00CD43CC">
        <w:rPr>
          <w:lang w:val="nl-NL"/>
        </w:rPr>
        <w:t xml:space="preserve"> </w:t>
      </w:r>
    </w:p>
    <w:p w:rsidR="00882F0E" w:rsidRPr="00CD43CC" w:rsidRDefault="006064A0" w:rsidP="00EC63FE">
      <w:pPr>
        <w:spacing w:before="60"/>
        <w:ind w:firstLine="709"/>
        <w:jc w:val="both"/>
        <w:rPr>
          <w:lang w:val="nl-NL"/>
        </w:rPr>
      </w:pPr>
      <w:r w:rsidRPr="00CD43CC">
        <w:rPr>
          <w:lang w:val="nl-NL"/>
        </w:rPr>
        <w:t>- T</w:t>
      </w:r>
      <w:r w:rsidR="00CF5B06" w:rsidRPr="00CD43CC">
        <w:rPr>
          <w:lang w:val="nl-NL"/>
        </w:rPr>
        <w:t>heo chức năng, nhiệm vụ, thẩm quyền</w:t>
      </w:r>
      <w:r w:rsidRPr="00CD43CC">
        <w:rPr>
          <w:lang w:val="nl-NL"/>
        </w:rPr>
        <w:t>,</w:t>
      </w:r>
      <w:r w:rsidR="00CF5B06" w:rsidRPr="00CD43CC">
        <w:rPr>
          <w:lang w:val="nl-NL"/>
        </w:rPr>
        <w:t xml:space="preserve"> phạm vi quản lý, chủ động theo dõi, đôn đốc, kiểm tra các đơn vị liên quan triển khai thực hiện các kết luận nêu trên theo đúng quy định, </w:t>
      </w:r>
      <w:r w:rsidR="005E4008">
        <w:rPr>
          <w:lang w:val="nl-NL"/>
        </w:rPr>
        <w:t>yêu cầu</w:t>
      </w:r>
      <w:r w:rsidR="00CF5B06" w:rsidRPr="00CD43CC">
        <w:rPr>
          <w:lang w:val="nl-NL"/>
        </w:rPr>
        <w:t xml:space="preserve">; </w:t>
      </w:r>
      <w:r w:rsidR="00882F0E" w:rsidRPr="00CD43CC">
        <w:rPr>
          <w:lang w:val="nl-NL"/>
        </w:rPr>
        <w:t>báo cáo UBND tỉnh trước ngày 20/3/2025.</w:t>
      </w:r>
    </w:p>
    <w:p w:rsidR="00464E92" w:rsidRPr="00CD43CC" w:rsidRDefault="00882F0E" w:rsidP="00EC63FE">
      <w:pPr>
        <w:spacing w:before="60"/>
        <w:ind w:firstLine="709"/>
        <w:jc w:val="both"/>
        <w:rPr>
          <w:lang w:val="nl-NL"/>
        </w:rPr>
      </w:pPr>
      <w:r w:rsidRPr="00CD43CC">
        <w:rPr>
          <w:lang w:val="nl-NL"/>
        </w:rPr>
        <w:t xml:space="preserve">- Tiếp tục </w:t>
      </w:r>
      <w:r w:rsidR="006064A0" w:rsidRPr="00CD43CC">
        <w:rPr>
          <w:lang w:val="nl-NL"/>
        </w:rPr>
        <w:t xml:space="preserve">hướng dẫn, đôn đốc các đơn vị, địa phương </w:t>
      </w:r>
      <w:r w:rsidR="00CF5B06" w:rsidRPr="00CD43CC">
        <w:rPr>
          <w:lang w:val="nl-NL"/>
        </w:rPr>
        <w:t xml:space="preserve">thực hiện Quyết định số 2454/QĐ-UBND ngày 04/12/2022 của UBND tỉnh về ban hành </w:t>
      </w:r>
      <w:r w:rsidR="00CF5B06" w:rsidRPr="00CD43CC">
        <w:t>Đề án “Đẩy mạnh Cải cách hành chính, nâng cao hiệu lực, hiệu quả hoạt động của chính quyền các cấp giai đoạn 2022-2025, định hướng đến năm 2030”</w:t>
      </w:r>
      <w:r w:rsidRPr="00CD43CC">
        <w:t xml:space="preserve"> </w:t>
      </w:r>
      <w:r w:rsidR="00CD43CC" w:rsidRPr="00CD43CC">
        <w:t xml:space="preserve">và Quyết định số 424/QĐ-UBND ngày 08/12/2022 của UBND tỉnh về phê duyệt Đề án </w:t>
      </w:r>
      <w:r w:rsidR="00CD43CC" w:rsidRPr="00CD43CC">
        <w:lastRenderedPageBreak/>
        <w:t xml:space="preserve">“Chuyển đổi số trên địa bàn tỉnh Hà Tĩnh giai đoạn 2021-2025” </w:t>
      </w:r>
      <w:r w:rsidRPr="00CD43CC">
        <w:t>theo đúng quy định, bảo đảm phù hợp, hiệu quả</w:t>
      </w:r>
      <w:r w:rsidR="00CF5B06" w:rsidRPr="00CD43CC">
        <w:t>; kịp thời tham mưu UB</w:t>
      </w:r>
      <w:bookmarkStart w:id="0" w:name="_GoBack"/>
      <w:bookmarkEnd w:id="0"/>
      <w:r w:rsidR="00CF5B06" w:rsidRPr="00CD43CC">
        <w:t xml:space="preserve">ND tỉnh các nội dung </w:t>
      </w:r>
      <w:r w:rsidR="006064A0" w:rsidRPr="00CD43CC">
        <w:t>phát sinh, đột xuất có liên quan</w:t>
      </w:r>
      <w:r w:rsidR="007A412A" w:rsidRPr="00CD43CC">
        <w:rPr>
          <w:lang w:val="nl-NL"/>
        </w:rPr>
        <w:t>.</w:t>
      </w:r>
      <w:r w:rsidR="005E4008">
        <w:rPr>
          <w:lang w:val="nl-NL"/>
        </w:rPr>
        <w:t>/.</w:t>
      </w:r>
    </w:p>
    <w:p w:rsidR="00EC63FE" w:rsidRPr="00EC63FE" w:rsidRDefault="00EC63FE" w:rsidP="00EC63FE">
      <w:pPr>
        <w:spacing w:before="60"/>
        <w:ind w:firstLine="709"/>
        <w:jc w:val="both"/>
        <w:rPr>
          <w:sz w:val="12"/>
          <w:lang w:val="nl-NL"/>
        </w:rPr>
      </w:pPr>
    </w:p>
    <w:p w:rsidR="00E650C3" w:rsidRDefault="00E650C3">
      <w:pPr>
        <w:spacing w:before="120"/>
        <w:ind w:firstLine="720"/>
        <w:jc w:val="both"/>
        <w:rPr>
          <w:sz w:val="2"/>
        </w:rPr>
      </w:pPr>
    </w:p>
    <w:tbl>
      <w:tblPr>
        <w:tblW w:w="9072" w:type="dxa"/>
        <w:tblInd w:w="108" w:type="dxa"/>
        <w:tblLayout w:type="fixed"/>
        <w:tblLook w:val="04A0" w:firstRow="1" w:lastRow="0" w:firstColumn="1" w:lastColumn="0" w:noHBand="0" w:noVBand="1"/>
      </w:tblPr>
      <w:tblGrid>
        <w:gridCol w:w="4394"/>
        <w:gridCol w:w="4678"/>
      </w:tblGrid>
      <w:tr w:rsidR="00E650C3" w:rsidTr="00CD43CC">
        <w:trPr>
          <w:trHeight w:val="80"/>
        </w:trPr>
        <w:tc>
          <w:tcPr>
            <w:tcW w:w="4394" w:type="dxa"/>
            <w:hideMark/>
          </w:tcPr>
          <w:p w:rsidR="00E650C3" w:rsidRDefault="003178DD">
            <w:pPr>
              <w:jc w:val="both"/>
              <w:rPr>
                <w:sz w:val="24"/>
                <w:szCs w:val="24"/>
                <w:lang w:val="vi-VN"/>
              </w:rPr>
            </w:pPr>
            <w:r>
              <w:rPr>
                <w:spacing w:val="-2"/>
              </w:rPr>
              <w:t xml:space="preserve"> </w:t>
            </w:r>
            <w:r>
              <w:rPr>
                <w:b/>
                <w:bCs/>
                <w:i/>
                <w:iCs/>
                <w:sz w:val="24"/>
                <w:szCs w:val="24"/>
                <w:lang w:val="vi-VN"/>
              </w:rPr>
              <w:t>Nơi nhận:</w:t>
            </w:r>
            <w:r>
              <w:rPr>
                <w:sz w:val="24"/>
                <w:szCs w:val="24"/>
                <w:lang w:val="vi-VN"/>
              </w:rPr>
              <w:t xml:space="preserve"> </w:t>
            </w:r>
          </w:p>
          <w:p w:rsidR="00E650C3" w:rsidRDefault="003178DD">
            <w:pPr>
              <w:jc w:val="both"/>
              <w:rPr>
                <w:sz w:val="22"/>
                <w:szCs w:val="22"/>
                <w:lang w:val="vi-VN"/>
              </w:rPr>
            </w:pPr>
            <w:r>
              <w:rPr>
                <w:sz w:val="22"/>
                <w:szCs w:val="22"/>
                <w:lang w:val="vi-VN"/>
              </w:rPr>
              <w:t>- Như trên;</w:t>
            </w:r>
          </w:p>
          <w:p w:rsidR="00E650C3" w:rsidRDefault="003178DD">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rsidR="00882F0E" w:rsidRPr="00882F0E" w:rsidRDefault="00882F0E">
            <w:pPr>
              <w:jc w:val="both"/>
              <w:rPr>
                <w:sz w:val="22"/>
                <w:szCs w:val="22"/>
              </w:rPr>
            </w:pPr>
            <w:r>
              <w:rPr>
                <w:sz w:val="22"/>
                <w:szCs w:val="22"/>
              </w:rPr>
              <w:t xml:space="preserve">- Ủy ban </w:t>
            </w:r>
            <w:r w:rsidR="005E4008">
              <w:rPr>
                <w:sz w:val="22"/>
                <w:szCs w:val="22"/>
              </w:rPr>
              <w:t>K</w:t>
            </w:r>
            <w:r>
              <w:rPr>
                <w:sz w:val="22"/>
                <w:szCs w:val="22"/>
              </w:rPr>
              <w:t>iểm tra Tỉnh ủy;</w:t>
            </w:r>
          </w:p>
          <w:p w:rsidR="00E650C3" w:rsidRDefault="003178DD">
            <w:pPr>
              <w:jc w:val="both"/>
              <w:rPr>
                <w:sz w:val="22"/>
                <w:szCs w:val="22"/>
              </w:rPr>
            </w:pPr>
            <w:r>
              <w:rPr>
                <w:sz w:val="22"/>
                <w:szCs w:val="22"/>
                <w:lang w:val="vi-VN"/>
              </w:rPr>
              <w:t>- Chánh VP</w:t>
            </w:r>
            <w:r>
              <w:rPr>
                <w:sz w:val="22"/>
                <w:szCs w:val="22"/>
              </w:rPr>
              <w:t>, các PCVP UBND tỉnh;</w:t>
            </w:r>
          </w:p>
          <w:p w:rsidR="00E650C3" w:rsidRDefault="003178DD">
            <w:pPr>
              <w:jc w:val="both"/>
              <w:rPr>
                <w:sz w:val="22"/>
                <w:szCs w:val="22"/>
              </w:rPr>
            </w:pPr>
            <w:r>
              <w:rPr>
                <w:sz w:val="22"/>
                <w:szCs w:val="22"/>
              </w:rPr>
              <w:t>- Trung tâm CB - TH tỉnh;</w:t>
            </w:r>
          </w:p>
          <w:p w:rsidR="00E650C3" w:rsidRDefault="003178DD">
            <w:pPr>
              <w:jc w:val="both"/>
              <w:rPr>
                <w:lang w:val="vi-VN"/>
              </w:rPr>
            </w:pPr>
            <w:r>
              <w:rPr>
                <w:sz w:val="22"/>
                <w:szCs w:val="22"/>
                <w:lang w:val="vi-VN"/>
              </w:rPr>
              <w:t xml:space="preserve">- Lưu: VT, </w:t>
            </w:r>
            <w:r w:rsidR="005E4008">
              <w:rPr>
                <w:sz w:val="22"/>
                <w:szCs w:val="22"/>
              </w:rPr>
              <w:t xml:space="preserve">VX, </w:t>
            </w:r>
            <w:r>
              <w:rPr>
                <w:sz w:val="22"/>
                <w:szCs w:val="22"/>
                <w:lang w:val="vi-VN"/>
              </w:rPr>
              <w:t>NC</w:t>
            </w:r>
            <w:r w:rsidR="00062469">
              <w:rPr>
                <w:sz w:val="22"/>
                <w:szCs w:val="22"/>
                <w:vertAlign w:val="subscript"/>
              </w:rPr>
              <w:t>1</w:t>
            </w:r>
            <w:r>
              <w:rPr>
                <w:sz w:val="22"/>
                <w:szCs w:val="22"/>
                <w:lang w:val="vi-VN"/>
              </w:rPr>
              <w:t>.</w:t>
            </w:r>
          </w:p>
        </w:tc>
        <w:tc>
          <w:tcPr>
            <w:tcW w:w="4678" w:type="dxa"/>
          </w:tcPr>
          <w:p w:rsidR="00E650C3" w:rsidRDefault="00062469">
            <w:pPr>
              <w:jc w:val="center"/>
              <w:rPr>
                <w:b/>
                <w:bCs/>
                <w:sz w:val="26"/>
                <w:szCs w:val="26"/>
              </w:rPr>
            </w:pPr>
            <w:r>
              <w:rPr>
                <w:b/>
                <w:bCs/>
                <w:sz w:val="26"/>
                <w:szCs w:val="26"/>
              </w:rPr>
              <w:t>KT</w:t>
            </w:r>
            <w:r w:rsidR="003178DD">
              <w:rPr>
                <w:b/>
                <w:bCs/>
                <w:sz w:val="26"/>
                <w:szCs w:val="26"/>
              </w:rPr>
              <w:t>. CHỦ TỊCH</w:t>
            </w:r>
          </w:p>
          <w:p w:rsidR="00E650C3" w:rsidRDefault="003178DD">
            <w:pPr>
              <w:jc w:val="center"/>
              <w:rPr>
                <w:b/>
                <w:bCs/>
                <w:sz w:val="26"/>
                <w:szCs w:val="26"/>
              </w:rPr>
            </w:pPr>
            <w:r>
              <w:rPr>
                <w:b/>
                <w:bCs/>
                <w:sz w:val="26"/>
                <w:szCs w:val="26"/>
              </w:rPr>
              <w:t xml:space="preserve">PHÓ </w:t>
            </w:r>
            <w:r w:rsidR="00062469">
              <w:rPr>
                <w:b/>
                <w:bCs/>
                <w:sz w:val="26"/>
                <w:szCs w:val="26"/>
              </w:rPr>
              <w:t>CHỦ TỊCH</w:t>
            </w:r>
          </w:p>
          <w:p w:rsidR="00E650C3" w:rsidRDefault="00E650C3">
            <w:pPr>
              <w:jc w:val="center"/>
              <w:rPr>
                <w:b/>
                <w:bCs/>
                <w:sz w:val="26"/>
                <w:szCs w:val="26"/>
              </w:rPr>
            </w:pPr>
          </w:p>
          <w:p w:rsidR="00E650C3" w:rsidRDefault="00E650C3">
            <w:pPr>
              <w:jc w:val="center"/>
              <w:rPr>
                <w:b/>
                <w:bCs/>
                <w:sz w:val="26"/>
                <w:szCs w:val="26"/>
              </w:rPr>
            </w:pPr>
          </w:p>
          <w:p w:rsidR="00E650C3" w:rsidRDefault="00E650C3">
            <w:pPr>
              <w:jc w:val="center"/>
              <w:rPr>
                <w:b/>
                <w:bCs/>
                <w:sz w:val="26"/>
                <w:szCs w:val="26"/>
              </w:rPr>
            </w:pPr>
          </w:p>
          <w:p w:rsidR="00EC63FE" w:rsidRPr="00423821" w:rsidRDefault="00EC63FE">
            <w:pPr>
              <w:jc w:val="center"/>
              <w:rPr>
                <w:b/>
                <w:bCs/>
                <w:sz w:val="36"/>
                <w:szCs w:val="26"/>
              </w:rPr>
            </w:pPr>
          </w:p>
          <w:p w:rsidR="00E650C3" w:rsidRPr="00423821" w:rsidRDefault="00E650C3">
            <w:pPr>
              <w:jc w:val="center"/>
              <w:rPr>
                <w:b/>
                <w:bCs/>
                <w:sz w:val="36"/>
                <w:szCs w:val="26"/>
              </w:rPr>
            </w:pPr>
          </w:p>
          <w:p w:rsidR="00E650C3" w:rsidRDefault="00E650C3">
            <w:pPr>
              <w:jc w:val="center"/>
              <w:rPr>
                <w:b/>
                <w:bCs/>
                <w:sz w:val="26"/>
                <w:szCs w:val="26"/>
              </w:rPr>
            </w:pPr>
          </w:p>
          <w:p w:rsidR="00E650C3" w:rsidRDefault="005E4008">
            <w:pPr>
              <w:jc w:val="center"/>
              <w:rPr>
                <w:b/>
                <w:bCs/>
              </w:rPr>
            </w:pPr>
            <w:r>
              <w:rPr>
                <w:b/>
                <w:bCs/>
              </w:rPr>
              <w:t xml:space="preserve">  </w:t>
            </w:r>
            <w:r w:rsidR="00EC63FE">
              <w:rPr>
                <w:b/>
                <w:bCs/>
              </w:rPr>
              <w:t>Lê Ngọc Châu</w:t>
            </w:r>
          </w:p>
        </w:tc>
      </w:tr>
    </w:tbl>
    <w:p w:rsidR="00E650C3" w:rsidRDefault="00E650C3">
      <w:pPr>
        <w:spacing w:before="120"/>
        <w:ind w:firstLine="709"/>
        <w:jc w:val="both"/>
      </w:pPr>
    </w:p>
    <w:p w:rsidR="00E650C3" w:rsidRDefault="00E650C3">
      <w:pPr>
        <w:spacing w:before="120" w:after="360"/>
        <w:ind w:firstLine="709"/>
        <w:jc w:val="both"/>
      </w:pPr>
    </w:p>
    <w:p w:rsidR="00E650C3" w:rsidRDefault="00E650C3">
      <w:pPr>
        <w:spacing w:before="120"/>
        <w:ind w:firstLine="709"/>
        <w:jc w:val="both"/>
        <w:rPr>
          <w:lang w:val="nl-NL"/>
        </w:rPr>
      </w:pPr>
    </w:p>
    <w:sectPr w:rsidR="00E650C3" w:rsidSect="00CD43CC">
      <w:footerReference w:type="even" r:id="rId9"/>
      <w:footerReference w:type="default" r:id="rId10"/>
      <w:type w:val="continuous"/>
      <w:pgSz w:w="11907" w:h="16840" w:code="9"/>
      <w:pgMar w:top="1134" w:right="1134" w:bottom="1134" w:left="1701" w:header="0" w:footer="0"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A4" w:rsidRDefault="00A569A4">
      <w:r>
        <w:separator/>
      </w:r>
    </w:p>
  </w:endnote>
  <w:endnote w:type="continuationSeparator" w:id="0">
    <w:p w:rsidR="00A569A4" w:rsidRDefault="00A5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C3" w:rsidRDefault="0031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0C3" w:rsidRDefault="00E65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C3" w:rsidRDefault="00E650C3">
    <w:pPr>
      <w:pStyle w:val="Footer"/>
      <w:framePr w:wrap="around" w:vAnchor="text" w:hAnchor="margin" w:xAlign="right" w:y="1"/>
      <w:rPr>
        <w:rStyle w:val="PageNumber"/>
      </w:rPr>
    </w:pPr>
  </w:p>
  <w:p w:rsidR="00E650C3" w:rsidRDefault="00E65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A4" w:rsidRDefault="00A569A4">
      <w:r>
        <w:separator/>
      </w:r>
    </w:p>
  </w:footnote>
  <w:footnote w:type="continuationSeparator" w:id="0">
    <w:p w:rsidR="00A569A4" w:rsidRDefault="00A56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10"/>
  </w:num>
  <w:num w:numId="8">
    <w:abstractNumId w:val="6"/>
  </w:num>
  <w:num w:numId="9">
    <w:abstractNumId w:val="5"/>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C3"/>
    <w:rsid w:val="00012D8F"/>
    <w:rsid w:val="00062469"/>
    <w:rsid w:val="000D5F47"/>
    <w:rsid w:val="001559F9"/>
    <w:rsid w:val="001E2F49"/>
    <w:rsid w:val="0020188D"/>
    <w:rsid w:val="002139B8"/>
    <w:rsid w:val="0022667F"/>
    <w:rsid w:val="0026494F"/>
    <w:rsid w:val="003178DD"/>
    <w:rsid w:val="00323906"/>
    <w:rsid w:val="00423821"/>
    <w:rsid w:val="00464E92"/>
    <w:rsid w:val="004A0827"/>
    <w:rsid w:val="004E3A9D"/>
    <w:rsid w:val="004E50C8"/>
    <w:rsid w:val="0050357A"/>
    <w:rsid w:val="00551F32"/>
    <w:rsid w:val="005E2FCE"/>
    <w:rsid w:val="005E4008"/>
    <w:rsid w:val="006064A0"/>
    <w:rsid w:val="006A4687"/>
    <w:rsid w:val="006F69EA"/>
    <w:rsid w:val="007A412A"/>
    <w:rsid w:val="00807069"/>
    <w:rsid w:val="00831F29"/>
    <w:rsid w:val="00882F0E"/>
    <w:rsid w:val="008A1FEE"/>
    <w:rsid w:val="00902EAB"/>
    <w:rsid w:val="00970123"/>
    <w:rsid w:val="009A4F8C"/>
    <w:rsid w:val="009C76D0"/>
    <w:rsid w:val="00A47DE9"/>
    <w:rsid w:val="00A569A4"/>
    <w:rsid w:val="00A87EF8"/>
    <w:rsid w:val="00A908D7"/>
    <w:rsid w:val="00B0631C"/>
    <w:rsid w:val="00B52523"/>
    <w:rsid w:val="00C00A84"/>
    <w:rsid w:val="00C269A4"/>
    <w:rsid w:val="00CD43CC"/>
    <w:rsid w:val="00CF5B06"/>
    <w:rsid w:val="00D667A5"/>
    <w:rsid w:val="00DE2D8E"/>
    <w:rsid w:val="00E52F98"/>
    <w:rsid w:val="00E650C3"/>
    <w:rsid w:val="00E8268B"/>
    <w:rsid w:val="00EA24D1"/>
    <w:rsid w:val="00EB64EB"/>
    <w:rsid w:val="00EC6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rsid w:val="00464E92"/>
    <w:rPr>
      <w:rFonts w:ascii="Arial" w:eastAsia="Arial" w:hAnsi="Arial"/>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64E92"/>
    <w:rPr>
      <w:rFonts w:ascii="Arial" w:eastAsia="Arial" w:hAnsi="Arial"/>
      <w:lang w:val="vi-VN"/>
    </w:rPr>
  </w:style>
  <w:style w:type="character" w:styleId="FootnoteReference">
    <w:name w:val="footnote reference"/>
    <w:aliases w:val="Footnote,Footnote text"/>
    <w:unhideWhenUsed/>
    <w:rsid w:val="0046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rsid w:val="00464E92"/>
    <w:rPr>
      <w:rFonts w:ascii="Arial" w:eastAsia="Arial" w:hAnsi="Arial"/>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64E92"/>
    <w:rPr>
      <w:rFonts w:ascii="Arial" w:eastAsia="Arial" w:hAnsi="Arial"/>
      <w:lang w:val="vi-VN"/>
    </w:rPr>
  </w:style>
  <w:style w:type="character" w:styleId="FootnoteReference">
    <w:name w:val="footnote reference"/>
    <w:aliases w:val="Footnote,Footnote text"/>
    <w:unhideWhenUsed/>
    <w:rsid w:val="0046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9484">
      <w:bodyDiv w:val="1"/>
      <w:marLeft w:val="0"/>
      <w:marRight w:val="0"/>
      <w:marTop w:val="0"/>
      <w:marBottom w:val="0"/>
      <w:divBdr>
        <w:top w:val="none" w:sz="0" w:space="0" w:color="auto"/>
        <w:left w:val="none" w:sz="0" w:space="0" w:color="auto"/>
        <w:bottom w:val="none" w:sz="0" w:space="0" w:color="auto"/>
        <w:right w:val="none" w:sz="0" w:space="0" w:color="auto"/>
      </w:divBdr>
    </w:div>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158377855">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E4EA-1457-4D5B-8B16-8B7B97B2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tsc</dc:creator>
  <cp:lastModifiedBy>Dell</cp:lastModifiedBy>
  <cp:revision>3</cp:revision>
  <cp:lastPrinted>2025-01-14T09:44:00Z</cp:lastPrinted>
  <dcterms:created xsi:type="dcterms:W3CDTF">2025-01-16T03:45:00Z</dcterms:created>
  <dcterms:modified xsi:type="dcterms:W3CDTF">2025-01-16T03:46:00Z</dcterms:modified>
</cp:coreProperties>
</file>