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DC1B" w14:textId="77777777" w:rsidR="00BD2590" w:rsidRPr="007400A3" w:rsidRDefault="00BD2590" w:rsidP="007400A3">
      <w:pPr>
        <w:spacing w:after="0" w:line="240" w:lineRule="auto"/>
        <w:rPr>
          <w:rFonts w:eastAsia="Times New Roman"/>
          <w:sz w:val="2"/>
          <w:szCs w:val="28"/>
        </w:rPr>
      </w:pPr>
    </w:p>
    <w:p w14:paraId="7A04F541" w14:textId="3C9FB0AB" w:rsidR="007400A3" w:rsidRPr="00C80DCF" w:rsidRDefault="00BD2590" w:rsidP="00C80DCF">
      <w:pPr>
        <w:spacing w:after="0" w:line="240" w:lineRule="auto"/>
        <w:rPr>
          <w:rFonts w:eastAsia="Times New Roman"/>
          <w:sz w:val="2"/>
          <w:szCs w:val="26"/>
        </w:rPr>
      </w:pPr>
      <w:r w:rsidRPr="007400A3">
        <w:rPr>
          <w:rFonts w:eastAsia="Times New Roman"/>
          <w:sz w:val="26"/>
          <w:szCs w:val="28"/>
        </w:rPr>
        <w:tab/>
      </w:r>
      <w:r w:rsidRPr="007400A3">
        <w:rPr>
          <w:rFonts w:eastAsia="Times New Roman"/>
          <w:sz w:val="24"/>
          <w:szCs w:val="26"/>
        </w:rPr>
        <w:t xml:space="preserve">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7400A3" w14:paraId="3A736E93" w14:textId="77777777" w:rsidTr="00C80DCF">
        <w:tc>
          <w:tcPr>
            <w:tcW w:w="3539" w:type="dxa"/>
          </w:tcPr>
          <w:p w14:paraId="627AAD3A" w14:textId="77777777" w:rsidR="007400A3" w:rsidRPr="007400A3" w:rsidRDefault="007400A3" w:rsidP="007400A3">
            <w:pPr>
              <w:spacing w:after="0" w:line="240" w:lineRule="auto"/>
              <w:jc w:val="center"/>
              <w:rPr>
                <w:rFonts w:eastAsia="Times New Roman"/>
                <w:b/>
                <w:sz w:val="26"/>
                <w:szCs w:val="28"/>
              </w:rPr>
            </w:pPr>
            <w:r w:rsidRPr="007400A3">
              <w:rPr>
                <w:rFonts w:eastAsia="Times New Roman"/>
                <w:b/>
                <w:sz w:val="26"/>
                <w:szCs w:val="28"/>
              </w:rPr>
              <w:t>ỦY BAN NHÂN DÂN</w:t>
            </w:r>
          </w:p>
          <w:p w14:paraId="17547153" w14:textId="77777777" w:rsidR="007400A3" w:rsidRPr="007400A3" w:rsidRDefault="007400A3" w:rsidP="007400A3">
            <w:pPr>
              <w:spacing w:after="0" w:line="240" w:lineRule="auto"/>
              <w:jc w:val="center"/>
              <w:rPr>
                <w:rFonts w:eastAsia="Times New Roman"/>
                <w:b/>
                <w:sz w:val="26"/>
                <w:szCs w:val="28"/>
              </w:rPr>
            </w:pPr>
            <w:r w:rsidRPr="007400A3">
              <w:rPr>
                <w:rFonts w:eastAsia="Times New Roman"/>
                <w:b/>
                <w:sz w:val="26"/>
                <w:szCs w:val="28"/>
              </w:rPr>
              <w:t>TỈNH HÀ TĨNH</w:t>
            </w:r>
          </w:p>
          <w:p w14:paraId="399B4420" w14:textId="207F3BC8" w:rsidR="007400A3" w:rsidRDefault="007400A3" w:rsidP="007400A3">
            <w:pPr>
              <w:spacing w:after="60" w:line="240" w:lineRule="auto"/>
              <w:rPr>
                <w:rFonts w:eastAsia="Times New Roman"/>
                <w:sz w:val="36"/>
                <w:szCs w:val="28"/>
              </w:rPr>
            </w:pPr>
            <w:r>
              <w:rPr>
                <w:rFonts w:eastAsia="Times New Roman"/>
                <w:noProof/>
                <w:sz w:val="36"/>
                <w:szCs w:val="28"/>
              </w:rPr>
              <mc:AlternateContent>
                <mc:Choice Requires="wps">
                  <w:drawing>
                    <wp:anchor distT="0" distB="0" distL="114300" distR="114300" simplePos="0" relativeHeight="251665408" behindDoc="0" locked="0" layoutInCell="1" allowOverlap="1" wp14:anchorId="4C252BEA" wp14:editId="251814D8">
                      <wp:simplePos x="0" y="0"/>
                      <wp:positionH relativeFrom="column">
                        <wp:posOffset>811821</wp:posOffset>
                      </wp:positionH>
                      <wp:positionV relativeFrom="paragraph">
                        <wp:posOffset>17780</wp:posOffset>
                      </wp:positionV>
                      <wp:extent cx="539225" cy="0"/>
                      <wp:effectExtent l="0" t="0" r="0" b="0"/>
                      <wp:wrapNone/>
                      <wp:docPr id="2073955686" name="Straight Connector 3"/>
                      <wp:cNvGraphicFramePr/>
                      <a:graphic xmlns:a="http://schemas.openxmlformats.org/drawingml/2006/main">
                        <a:graphicData uri="http://schemas.microsoft.com/office/word/2010/wordprocessingShape">
                          <wps:wsp>
                            <wps:cNvCnPr/>
                            <wps:spPr>
                              <a:xfrm>
                                <a:off x="0" y="0"/>
                                <a:ext cx="53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6C37A4"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pt,1.4pt" to="106.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KlmAEAAIcDAAAOAAAAZHJzL2Uyb0RvYy54bWysU02P0zAQvSPxHyzfadKi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" strokecolor="black [3040]"/>
                  </w:pict>
                </mc:Fallback>
              </mc:AlternateContent>
            </w:r>
          </w:p>
          <w:p w14:paraId="0FDC0780" w14:textId="4B8049A4" w:rsidR="007400A3" w:rsidRPr="007400A3" w:rsidRDefault="007400A3" w:rsidP="007400A3">
            <w:pPr>
              <w:spacing w:after="60" w:line="240" w:lineRule="auto"/>
              <w:jc w:val="center"/>
              <w:rPr>
                <w:rFonts w:eastAsia="Times New Roman"/>
                <w:sz w:val="26"/>
                <w:szCs w:val="18"/>
                <w:vertAlign w:val="subscript"/>
              </w:rPr>
            </w:pPr>
            <w:r w:rsidRPr="007400A3">
              <w:rPr>
                <w:rFonts w:eastAsia="Times New Roman"/>
                <w:sz w:val="26"/>
                <w:szCs w:val="18"/>
              </w:rPr>
              <w:t xml:space="preserve">Số:    </w:t>
            </w:r>
            <w:r w:rsidR="006C7107">
              <w:rPr>
                <w:rFonts w:eastAsia="Times New Roman"/>
                <w:sz w:val="26"/>
                <w:szCs w:val="18"/>
              </w:rPr>
              <w:t xml:space="preserve">     </w:t>
            </w:r>
            <w:r w:rsidRPr="007400A3">
              <w:rPr>
                <w:rFonts w:eastAsia="Times New Roman"/>
                <w:sz w:val="26"/>
                <w:szCs w:val="18"/>
              </w:rPr>
              <w:t xml:space="preserve">   </w:t>
            </w:r>
            <w:r w:rsidR="006C7107">
              <w:rPr>
                <w:rFonts w:eastAsia="Times New Roman"/>
                <w:sz w:val="26"/>
                <w:szCs w:val="18"/>
              </w:rPr>
              <w:t>/</w:t>
            </w:r>
            <w:r w:rsidRPr="007400A3">
              <w:rPr>
                <w:rFonts w:eastAsia="Times New Roman"/>
                <w:sz w:val="26"/>
                <w:szCs w:val="18"/>
              </w:rPr>
              <w:t>UBND-NC</w:t>
            </w:r>
            <w:r w:rsidRPr="007400A3">
              <w:rPr>
                <w:rFonts w:eastAsia="Times New Roman"/>
                <w:sz w:val="26"/>
                <w:szCs w:val="18"/>
                <w:vertAlign w:val="subscript"/>
              </w:rPr>
              <w:t>2</w:t>
            </w:r>
          </w:p>
          <w:p w14:paraId="071875BF" w14:textId="77777777" w:rsidR="007400A3" w:rsidRPr="007400A3" w:rsidRDefault="007400A3" w:rsidP="007400A3">
            <w:pPr>
              <w:spacing w:before="40" w:after="0" w:line="240" w:lineRule="auto"/>
              <w:jc w:val="center"/>
              <w:rPr>
                <w:rFonts w:eastAsia="Times New Roman"/>
                <w:sz w:val="24"/>
                <w:szCs w:val="24"/>
              </w:rPr>
            </w:pPr>
            <w:r w:rsidRPr="007400A3">
              <w:rPr>
                <w:rFonts w:eastAsia="Times New Roman"/>
                <w:sz w:val="24"/>
                <w:szCs w:val="24"/>
              </w:rPr>
              <w:t>V/v triển khai thực hiện</w:t>
            </w:r>
          </w:p>
          <w:p w14:paraId="062CFB89" w14:textId="7134489B" w:rsidR="007400A3" w:rsidRPr="00C80DCF" w:rsidRDefault="007400A3" w:rsidP="009556AD">
            <w:pPr>
              <w:spacing w:after="0" w:line="240" w:lineRule="auto"/>
              <w:jc w:val="center"/>
              <w:rPr>
                <w:rFonts w:eastAsia="Times New Roman"/>
                <w:sz w:val="20"/>
                <w:szCs w:val="20"/>
              </w:rPr>
            </w:pPr>
            <w:r w:rsidRPr="007400A3">
              <w:rPr>
                <w:sz w:val="24"/>
                <w:szCs w:val="24"/>
                <w:lang w:val="nl-NL"/>
              </w:rPr>
              <w:t xml:space="preserve">Nghị định số </w:t>
            </w:r>
            <w:r w:rsidRPr="007400A3">
              <w:rPr>
                <w:spacing w:val="-6"/>
                <w:sz w:val="24"/>
                <w:szCs w:val="24"/>
              </w:rPr>
              <w:t>126/2024/NĐ-CP</w:t>
            </w:r>
          </w:p>
        </w:tc>
        <w:tc>
          <w:tcPr>
            <w:tcW w:w="5954" w:type="dxa"/>
          </w:tcPr>
          <w:p w14:paraId="27BA07C3" w14:textId="77777777" w:rsidR="007400A3" w:rsidRPr="007400A3" w:rsidRDefault="007400A3" w:rsidP="007400A3">
            <w:pPr>
              <w:spacing w:after="0" w:line="240" w:lineRule="auto"/>
              <w:jc w:val="center"/>
              <w:rPr>
                <w:rFonts w:eastAsia="Times New Roman"/>
                <w:b/>
                <w:sz w:val="26"/>
                <w:szCs w:val="28"/>
              </w:rPr>
            </w:pPr>
            <w:r w:rsidRPr="007400A3">
              <w:rPr>
                <w:rFonts w:eastAsia="Times New Roman"/>
                <w:b/>
                <w:sz w:val="28"/>
                <w:szCs w:val="28"/>
              </w:rPr>
              <w:t>C</w:t>
            </w:r>
            <w:r w:rsidRPr="007400A3">
              <w:rPr>
                <w:rFonts w:eastAsia="Times New Roman"/>
                <w:b/>
                <w:sz w:val="26"/>
                <w:szCs w:val="28"/>
              </w:rPr>
              <w:t xml:space="preserve">ỘNG HÒA XÃ HỘI CHỦ NGHĨA VIỆT </w:t>
            </w:r>
            <w:smartTag w:uri="urn:schemas-microsoft-com:office:smarttags" w:element="country-region">
              <w:smartTag w:uri="urn:schemas-microsoft-com:office:smarttags" w:element="place">
                <w:r w:rsidRPr="007400A3">
                  <w:rPr>
                    <w:rFonts w:eastAsia="Times New Roman"/>
                    <w:b/>
                    <w:sz w:val="26"/>
                    <w:szCs w:val="28"/>
                  </w:rPr>
                  <w:t>NAM</w:t>
                </w:r>
              </w:smartTag>
            </w:smartTag>
          </w:p>
          <w:p w14:paraId="26C889E6" w14:textId="77777777" w:rsidR="007400A3" w:rsidRPr="007400A3" w:rsidRDefault="007400A3" w:rsidP="007400A3">
            <w:pPr>
              <w:spacing w:after="0" w:line="240" w:lineRule="auto"/>
              <w:jc w:val="center"/>
              <w:rPr>
                <w:rFonts w:eastAsia="Times New Roman"/>
                <w:b/>
                <w:sz w:val="28"/>
                <w:szCs w:val="28"/>
              </w:rPr>
            </w:pPr>
            <w:r w:rsidRPr="007400A3">
              <w:rPr>
                <w:rFonts w:eastAsia="Times New Roman"/>
                <w:b/>
                <w:sz w:val="28"/>
                <w:szCs w:val="28"/>
              </w:rPr>
              <w:t>Độc lập - Tự do - Hạnh phúc</w:t>
            </w:r>
          </w:p>
          <w:p w14:paraId="52E04AF9" w14:textId="695567A0" w:rsidR="007400A3" w:rsidRDefault="007400A3" w:rsidP="007400A3">
            <w:pPr>
              <w:spacing w:after="60" w:line="240" w:lineRule="auto"/>
              <w:rPr>
                <w:rFonts w:eastAsia="Times New Roman"/>
                <w:sz w:val="36"/>
                <w:szCs w:val="28"/>
              </w:rPr>
            </w:pPr>
            <w:r>
              <w:rPr>
                <w:rFonts w:eastAsia="Times New Roman"/>
                <w:noProof/>
                <w:sz w:val="36"/>
                <w:szCs w:val="28"/>
              </w:rPr>
              <mc:AlternateContent>
                <mc:Choice Requires="wps">
                  <w:drawing>
                    <wp:anchor distT="0" distB="0" distL="114300" distR="114300" simplePos="0" relativeHeight="251666432" behindDoc="0" locked="0" layoutInCell="1" allowOverlap="1" wp14:anchorId="561123EA" wp14:editId="001E00D6">
                      <wp:simplePos x="0" y="0"/>
                      <wp:positionH relativeFrom="column">
                        <wp:posOffset>786130</wp:posOffset>
                      </wp:positionH>
                      <wp:positionV relativeFrom="paragraph">
                        <wp:posOffset>35877</wp:posOffset>
                      </wp:positionV>
                      <wp:extent cx="2138362" cy="0"/>
                      <wp:effectExtent l="0" t="0" r="0" b="0"/>
                      <wp:wrapNone/>
                      <wp:docPr id="273298836" name="Straight Connector 4"/>
                      <wp:cNvGraphicFramePr/>
                      <a:graphic xmlns:a="http://schemas.openxmlformats.org/drawingml/2006/main">
                        <a:graphicData uri="http://schemas.microsoft.com/office/word/2010/wordprocessingShape">
                          <wps:wsp>
                            <wps:cNvCnPr/>
                            <wps:spPr>
                              <a:xfrm>
                                <a:off x="0" y="0"/>
                                <a:ext cx="2138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82004"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9pt,2.8pt" to="230.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JmQEAAIgDAAAOAAAAZHJzL2Uyb0RvYy54bWysU8tu2zAQvAfoPxC815IcI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" strokecolor="black [3040]"/>
                  </w:pict>
                </mc:Fallback>
              </mc:AlternateContent>
            </w:r>
          </w:p>
          <w:p w14:paraId="06BA76FD" w14:textId="00842DFD" w:rsidR="007400A3" w:rsidRDefault="00C80DCF" w:rsidP="00C80DCF">
            <w:pPr>
              <w:spacing w:after="60" w:line="240" w:lineRule="auto"/>
              <w:jc w:val="center"/>
              <w:rPr>
                <w:rFonts w:eastAsia="Times New Roman"/>
                <w:sz w:val="36"/>
                <w:szCs w:val="28"/>
              </w:rPr>
            </w:pPr>
            <w:r>
              <w:rPr>
                <w:rFonts w:eastAsia="Times New Roman"/>
                <w:i/>
                <w:sz w:val="28"/>
                <w:szCs w:val="28"/>
              </w:rPr>
              <w:t xml:space="preserve">         </w:t>
            </w:r>
            <w:r w:rsidR="007400A3" w:rsidRPr="007400A3">
              <w:rPr>
                <w:rFonts w:eastAsia="Times New Roman"/>
                <w:i/>
                <w:sz w:val="28"/>
                <w:szCs w:val="28"/>
              </w:rPr>
              <w:t>Hà Tĩnh, ngày       tháng       năm 2025</w:t>
            </w:r>
          </w:p>
        </w:tc>
      </w:tr>
    </w:tbl>
    <w:p w14:paraId="25F83327" w14:textId="4677B91A" w:rsidR="00BD2590" w:rsidRPr="009556AD" w:rsidRDefault="00BD2590" w:rsidP="007400A3">
      <w:pPr>
        <w:spacing w:after="60" w:line="240" w:lineRule="auto"/>
        <w:rPr>
          <w:rFonts w:eastAsia="Times New Roman"/>
          <w:sz w:val="26"/>
          <w:szCs w:val="10"/>
        </w:rPr>
      </w:pPr>
    </w:p>
    <w:p w14:paraId="31A9E614" w14:textId="3148B930" w:rsidR="00567634" w:rsidRPr="006C7107" w:rsidRDefault="00BD2590" w:rsidP="007400A3">
      <w:pPr>
        <w:spacing w:after="60" w:line="240" w:lineRule="auto"/>
        <w:rPr>
          <w:rFonts w:eastAsia="Times New Roman"/>
          <w:sz w:val="14"/>
          <w:szCs w:val="14"/>
        </w:rPr>
      </w:pPr>
      <w:r w:rsidRPr="007400A3">
        <w:rPr>
          <w:rFonts w:eastAsia="Times New Roman"/>
          <w:sz w:val="28"/>
          <w:szCs w:val="28"/>
        </w:rPr>
        <w:t xml:space="preserve">                          </w:t>
      </w:r>
      <w:r w:rsidR="007208DA" w:rsidRPr="007400A3">
        <w:rPr>
          <w:rFonts w:eastAsia="Times New Roman"/>
          <w:sz w:val="28"/>
          <w:szCs w:val="28"/>
        </w:rPr>
        <w:tab/>
      </w:r>
      <w:r w:rsidR="00567634" w:rsidRPr="007400A3">
        <w:rPr>
          <w:rFonts w:eastAsia="Times New Roman"/>
          <w:sz w:val="28"/>
          <w:szCs w:val="28"/>
        </w:rPr>
        <w:tab/>
      </w:r>
    </w:p>
    <w:p w14:paraId="7043609F" w14:textId="58784717" w:rsidR="008F61FF" w:rsidRPr="007400A3" w:rsidRDefault="007400A3" w:rsidP="007400A3">
      <w:pPr>
        <w:spacing w:after="0" w:line="240" w:lineRule="auto"/>
        <w:jc w:val="both"/>
        <w:rPr>
          <w:sz w:val="28"/>
          <w:szCs w:val="28"/>
          <w:lang w:val="nl-NL"/>
        </w:rPr>
      </w:pPr>
      <w:r>
        <w:rPr>
          <w:sz w:val="28"/>
          <w:szCs w:val="28"/>
          <w:lang w:val="nl-NL"/>
        </w:rPr>
        <w:tab/>
      </w:r>
      <w:r>
        <w:rPr>
          <w:sz w:val="28"/>
          <w:szCs w:val="28"/>
          <w:lang w:val="nl-NL"/>
        </w:rPr>
        <w:tab/>
      </w:r>
      <w:r>
        <w:rPr>
          <w:sz w:val="28"/>
          <w:szCs w:val="28"/>
          <w:lang w:val="nl-NL"/>
        </w:rPr>
        <w:tab/>
      </w:r>
      <w:r w:rsidR="008F61FF" w:rsidRPr="007400A3">
        <w:rPr>
          <w:sz w:val="28"/>
          <w:szCs w:val="28"/>
          <w:lang w:val="nl-NL"/>
        </w:rPr>
        <w:t xml:space="preserve">Kính gửi: </w:t>
      </w:r>
    </w:p>
    <w:p w14:paraId="63DEB11E" w14:textId="77777777" w:rsidR="008F61FF" w:rsidRPr="007400A3" w:rsidRDefault="008F61FF" w:rsidP="007400A3">
      <w:pPr>
        <w:spacing w:after="0" w:line="240" w:lineRule="auto"/>
        <w:ind w:left="2693"/>
        <w:jc w:val="both"/>
        <w:rPr>
          <w:sz w:val="28"/>
          <w:szCs w:val="28"/>
          <w:lang w:val="nl-NL"/>
        </w:rPr>
      </w:pPr>
      <w:r w:rsidRPr="007400A3">
        <w:rPr>
          <w:sz w:val="28"/>
          <w:szCs w:val="28"/>
          <w:lang w:val="nl-NL"/>
        </w:rPr>
        <w:t>- Các sở, ban, ngành cấp tỉnh;</w:t>
      </w:r>
    </w:p>
    <w:p w14:paraId="713DB851" w14:textId="77777777" w:rsidR="008F61FF" w:rsidRPr="007400A3" w:rsidRDefault="008F61FF" w:rsidP="007400A3">
      <w:pPr>
        <w:spacing w:after="0" w:line="240" w:lineRule="auto"/>
        <w:ind w:left="2693"/>
        <w:jc w:val="both"/>
        <w:rPr>
          <w:sz w:val="28"/>
          <w:szCs w:val="28"/>
          <w:lang w:val="nl-NL"/>
        </w:rPr>
      </w:pPr>
      <w:r w:rsidRPr="007400A3">
        <w:rPr>
          <w:sz w:val="28"/>
          <w:szCs w:val="28"/>
          <w:lang w:val="nl-NL"/>
        </w:rPr>
        <w:t>- UBND các huyện, thành phố, thị xã.</w:t>
      </w:r>
    </w:p>
    <w:p w14:paraId="67D4F542" w14:textId="77777777" w:rsidR="008F61FF" w:rsidRPr="007400A3" w:rsidRDefault="008F61FF" w:rsidP="007400A3">
      <w:pPr>
        <w:spacing w:after="0" w:line="240" w:lineRule="auto"/>
        <w:ind w:left="2693"/>
        <w:jc w:val="both"/>
        <w:rPr>
          <w:sz w:val="28"/>
          <w:szCs w:val="28"/>
          <w:lang w:val="nl-NL"/>
        </w:rPr>
      </w:pPr>
      <w:r w:rsidRPr="007400A3">
        <w:rPr>
          <w:sz w:val="28"/>
          <w:szCs w:val="28"/>
          <w:lang w:val="nl-NL"/>
        </w:rPr>
        <w:t>- Các hội hoạt động trong phạm vi tỉnh, huyện, xã;</w:t>
      </w:r>
    </w:p>
    <w:p w14:paraId="6FD1CC4D" w14:textId="77777777" w:rsidR="008F61FF" w:rsidRPr="007400A3" w:rsidRDefault="008F61FF" w:rsidP="007400A3">
      <w:pPr>
        <w:spacing w:after="0" w:line="240" w:lineRule="auto"/>
        <w:ind w:left="2693"/>
        <w:jc w:val="both"/>
        <w:rPr>
          <w:sz w:val="28"/>
          <w:szCs w:val="28"/>
          <w:lang w:val="nl-NL"/>
        </w:rPr>
      </w:pPr>
    </w:p>
    <w:p w14:paraId="5E979251" w14:textId="77777777" w:rsidR="008F61FF" w:rsidRPr="006C7107" w:rsidRDefault="008F61FF" w:rsidP="007400A3">
      <w:pPr>
        <w:spacing w:before="60" w:after="0" w:line="240" w:lineRule="auto"/>
        <w:ind w:left="2693"/>
        <w:jc w:val="both"/>
        <w:rPr>
          <w:sz w:val="12"/>
          <w:szCs w:val="12"/>
          <w:lang w:val="nl-NL"/>
        </w:rPr>
      </w:pPr>
    </w:p>
    <w:p w14:paraId="77D52070" w14:textId="66B5BC4A" w:rsidR="008F61FF" w:rsidRPr="007400A3" w:rsidRDefault="008F61FF" w:rsidP="006C7107">
      <w:pPr>
        <w:tabs>
          <w:tab w:val="left" w:pos="993"/>
        </w:tabs>
        <w:spacing w:before="40" w:after="0" w:line="240" w:lineRule="auto"/>
        <w:ind w:firstLine="720"/>
        <w:jc w:val="both"/>
        <w:rPr>
          <w:sz w:val="28"/>
          <w:szCs w:val="28"/>
          <w:lang w:val="nl-NL"/>
        </w:rPr>
      </w:pPr>
      <w:r w:rsidRPr="007400A3">
        <w:rPr>
          <w:sz w:val="28"/>
          <w:szCs w:val="28"/>
          <w:lang w:val="nl-NL"/>
        </w:rPr>
        <w:t xml:space="preserve">Thực hiện Nghị định số </w:t>
      </w:r>
      <w:r w:rsidRPr="007400A3">
        <w:rPr>
          <w:spacing w:val="-6"/>
          <w:sz w:val="28"/>
          <w:szCs w:val="28"/>
        </w:rPr>
        <w:t>126/2024/NĐ-CP ngày 08/10/2024 của Chính phủ về tổ chức, hoạt động và quản lý hội</w:t>
      </w:r>
      <w:r w:rsidRPr="007400A3">
        <w:rPr>
          <w:sz w:val="28"/>
          <w:szCs w:val="28"/>
          <w:lang w:val="nl-NL"/>
        </w:rPr>
        <w:t>; để triển khai thực hiện có hiệu quả chính sách pháp luật về hội trên địa bàn tỉnh</w:t>
      </w:r>
      <w:r w:rsidR="00C80DCF">
        <w:rPr>
          <w:sz w:val="28"/>
          <w:szCs w:val="28"/>
          <w:lang w:val="nl-NL"/>
        </w:rPr>
        <w:t>,</w:t>
      </w:r>
      <w:r w:rsidRPr="007400A3">
        <w:rPr>
          <w:sz w:val="28"/>
          <w:szCs w:val="28"/>
          <w:lang w:val="nl-NL"/>
        </w:rPr>
        <w:t xml:space="preserve"> xét đề </w:t>
      </w:r>
      <w:r w:rsidR="007400A3">
        <w:rPr>
          <w:sz w:val="28"/>
          <w:szCs w:val="28"/>
          <w:lang w:val="nl-NL"/>
        </w:rPr>
        <w:t>nghị</w:t>
      </w:r>
      <w:r w:rsidR="007400A3" w:rsidRPr="007400A3">
        <w:rPr>
          <w:sz w:val="28"/>
          <w:szCs w:val="28"/>
          <w:lang w:val="nl-NL"/>
        </w:rPr>
        <w:t xml:space="preserve"> </w:t>
      </w:r>
      <w:r w:rsidRPr="007400A3">
        <w:rPr>
          <w:sz w:val="28"/>
          <w:szCs w:val="28"/>
          <w:lang w:val="nl-NL"/>
        </w:rPr>
        <w:t xml:space="preserve">của Sở Nội vụ tại Văn bản số </w:t>
      </w:r>
      <w:r w:rsidR="00C80DCF">
        <w:rPr>
          <w:sz w:val="28"/>
          <w:szCs w:val="28"/>
          <w:lang w:val="nl-NL"/>
        </w:rPr>
        <w:t>28</w:t>
      </w:r>
      <w:r w:rsidRPr="007400A3">
        <w:rPr>
          <w:sz w:val="28"/>
          <w:szCs w:val="28"/>
          <w:lang w:val="nl-NL"/>
        </w:rPr>
        <w:t xml:space="preserve">/XDCQ-TCBC ngày </w:t>
      </w:r>
      <w:r w:rsidR="00C80DCF">
        <w:rPr>
          <w:sz w:val="28"/>
          <w:szCs w:val="28"/>
          <w:lang w:val="nl-NL"/>
        </w:rPr>
        <w:t>06</w:t>
      </w:r>
      <w:r w:rsidRPr="007400A3">
        <w:rPr>
          <w:sz w:val="28"/>
          <w:szCs w:val="28"/>
          <w:lang w:val="nl-NL"/>
        </w:rPr>
        <w:t xml:space="preserve">/01/2025 </w:t>
      </w:r>
      <w:r w:rsidR="00C80DCF" w:rsidRPr="00C80DCF">
        <w:rPr>
          <w:sz w:val="28"/>
          <w:szCs w:val="28"/>
        </w:rPr>
        <w:t xml:space="preserve">về </w:t>
      </w:r>
      <w:r w:rsidR="00C80DCF">
        <w:rPr>
          <w:sz w:val="28"/>
          <w:szCs w:val="28"/>
        </w:rPr>
        <w:t xml:space="preserve">chỉ đạo </w:t>
      </w:r>
      <w:r w:rsidR="00C80DCF" w:rsidRPr="00C80DCF">
        <w:rPr>
          <w:sz w:val="28"/>
          <w:szCs w:val="28"/>
        </w:rPr>
        <w:t xml:space="preserve">tăng cường công tác quản lý nhà nước đối với các hội trên địa bàn tỉnh </w:t>
      </w:r>
      <w:r w:rsidRPr="007400A3">
        <w:rPr>
          <w:sz w:val="28"/>
          <w:szCs w:val="28"/>
          <w:lang w:val="nl-NL"/>
        </w:rPr>
        <w:t xml:space="preserve">(sau khi </w:t>
      </w:r>
      <w:r w:rsidR="00C80DCF">
        <w:rPr>
          <w:sz w:val="28"/>
          <w:szCs w:val="28"/>
          <w:lang w:val="nl-NL"/>
        </w:rPr>
        <w:t>tổng hợp</w:t>
      </w:r>
      <w:r w:rsidR="00C80DCF" w:rsidRPr="007400A3">
        <w:rPr>
          <w:sz w:val="28"/>
          <w:szCs w:val="28"/>
          <w:lang w:val="nl-NL"/>
        </w:rPr>
        <w:t xml:space="preserve"> </w:t>
      </w:r>
      <w:r w:rsidRPr="007400A3">
        <w:rPr>
          <w:sz w:val="28"/>
          <w:szCs w:val="28"/>
          <w:lang w:val="nl-NL"/>
        </w:rPr>
        <w:t xml:space="preserve">ý kiến của các đơn vị, địa phương); </w:t>
      </w:r>
    </w:p>
    <w:p w14:paraId="464A61EC" w14:textId="77777777" w:rsidR="008F61FF" w:rsidRPr="007400A3" w:rsidRDefault="008F61FF" w:rsidP="006C7107">
      <w:pPr>
        <w:tabs>
          <w:tab w:val="left" w:pos="993"/>
        </w:tabs>
        <w:spacing w:before="40" w:after="0" w:line="240" w:lineRule="auto"/>
        <w:ind w:firstLine="720"/>
        <w:jc w:val="both"/>
        <w:rPr>
          <w:sz w:val="28"/>
          <w:szCs w:val="28"/>
          <w:lang w:val="nl-NL"/>
        </w:rPr>
      </w:pPr>
      <w:r w:rsidRPr="007400A3">
        <w:rPr>
          <w:sz w:val="28"/>
          <w:szCs w:val="28"/>
          <w:lang w:val="nl-NL"/>
        </w:rPr>
        <w:t>Chủ tịch UBND tỉnh yêu cầu các cơ quan, đơn vị, địa phương tập trung thực hiện một số nội dung sau:</w:t>
      </w:r>
    </w:p>
    <w:p w14:paraId="2E9B70AE" w14:textId="77777777" w:rsidR="008F61FF" w:rsidRPr="007400A3" w:rsidRDefault="008F61FF" w:rsidP="006C7107">
      <w:pPr>
        <w:pStyle w:val="ListParagraph"/>
        <w:numPr>
          <w:ilvl w:val="0"/>
          <w:numId w:val="7"/>
        </w:numPr>
        <w:tabs>
          <w:tab w:val="left" w:pos="993"/>
        </w:tabs>
        <w:spacing w:before="40" w:after="0" w:line="240" w:lineRule="auto"/>
        <w:ind w:left="0" w:firstLine="720"/>
        <w:contextualSpacing w:val="0"/>
        <w:jc w:val="both"/>
        <w:rPr>
          <w:b/>
          <w:sz w:val="28"/>
          <w:szCs w:val="28"/>
          <w:lang w:val="nl-NL"/>
        </w:rPr>
      </w:pPr>
      <w:r w:rsidRPr="007400A3">
        <w:rPr>
          <w:b/>
          <w:sz w:val="28"/>
          <w:szCs w:val="28"/>
          <w:lang w:val="nl-NL"/>
        </w:rPr>
        <w:t>Sở Nội vụ</w:t>
      </w:r>
    </w:p>
    <w:p w14:paraId="1C3E83CD" w14:textId="5D40E540" w:rsidR="008F61FF" w:rsidRPr="007400A3" w:rsidRDefault="008F61FF" w:rsidP="006C7107">
      <w:pPr>
        <w:pStyle w:val="ListParagraph"/>
        <w:tabs>
          <w:tab w:val="left" w:pos="993"/>
        </w:tabs>
        <w:spacing w:before="40" w:after="0" w:line="240" w:lineRule="auto"/>
        <w:ind w:left="0" w:firstLine="720"/>
        <w:contextualSpacing w:val="0"/>
        <w:jc w:val="both"/>
        <w:rPr>
          <w:sz w:val="28"/>
          <w:szCs w:val="28"/>
        </w:rPr>
      </w:pPr>
      <w:r w:rsidRPr="007400A3">
        <w:rPr>
          <w:sz w:val="28"/>
          <w:szCs w:val="28"/>
        </w:rPr>
        <w:t xml:space="preserve">- </w:t>
      </w:r>
      <w:r w:rsidR="00A91DEB">
        <w:rPr>
          <w:sz w:val="28"/>
          <w:szCs w:val="28"/>
        </w:rPr>
        <w:t>Theo chức năng, nhiệm vụ, quyền hạn</w:t>
      </w:r>
      <w:r w:rsidR="006D12C6">
        <w:rPr>
          <w:sz w:val="28"/>
          <w:szCs w:val="28"/>
        </w:rPr>
        <w:t>, thẩm quyền, phạm vi quản lý</w:t>
      </w:r>
      <w:r w:rsidR="00A91DEB">
        <w:rPr>
          <w:sz w:val="28"/>
          <w:szCs w:val="28"/>
        </w:rPr>
        <w:t xml:space="preserve">, chủ động triển khai thực hiện </w:t>
      </w:r>
      <w:r w:rsidR="00A91DEB" w:rsidRPr="007400A3">
        <w:rPr>
          <w:sz w:val="28"/>
          <w:szCs w:val="28"/>
          <w:lang w:val="nl-NL"/>
        </w:rPr>
        <w:t xml:space="preserve">Nghị định số </w:t>
      </w:r>
      <w:r w:rsidR="00A91DEB" w:rsidRPr="007400A3">
        <w:rPr>
          <w:spacing w:val="-6"/>
          <w:sz w:val="28"/>
          <w:szCs w:val="28"/>
        </w:rPr>
        <w:t xml:space="preserve">126/2024/NĐ-CP </w:t>
      </w:r>
      <w:r w:rsidR="00A91DEB">
        <w:rPr>
          <w:spacing w:val="-6"/>
          <w:sz w:val="28"/>
          <w:szCs w:val="28"/>
        </w:rPr>
        <w:t>theo đúng quy định</w:t>
      </w:r>
      <w:r w:rsidR="006C7107">
        <w:rPr>
          <w:spacing w:val="-6"/>
          <w:sz w:val="28"/>
          <w:szCs w:val="28"/>
        </w:rPr>
        <w:t xml:space="preserve">, </w:t>
      </w:r>
      <w:r w:rsidR="006D12C6">
        <w:rPr>
          <w:spacing w:val="-6"/>
          <w:sz w:val="28"/>
          <w:szCs w:val="28"/>
        </w:rPr>
        <w:t xml:space="preserve">đảm bảo </w:t>
      </w:r>
      <w:r w:rsidR="006C7107">
        <w:rPr>
          <w:spacing w:val="-6"/>
          <w:sz w:val="28"/>
          <w:szCs w:val="28"/>
        </w:rPr>
        <w:t>hiệu quả</w:t>
      </w:r>
      <w:r w:rsidR="00A91DEB">
        <w:rPr>
          <w:spacing w:val="-6"/>
          <w:sz w:val="28"/>
          <w:szCs w:val="28"/>
        </w:rPr>
        <w:t xml:space="preserve"> và phù hợp với điều kiện, tình hình thực tiễn; kịp thời báo cáo, tham mưu các nội dung phát sinh, vượt thẩm quyền.</w:t>
      </w:r>
    </w:p>
    <w:p w14:paraId="255318FB" w14:textId="48C734A0" w:rsidR="008F61FF" w:rsidRPr="007400A3" w:rsidRDefault="008F61FF" w:rsidP="006C7107">
      <w:pPr>
        <w:pStyle w:val="ListParagraph"/>
        <w:tabs>
          <w:tab w:val="left" w:pos="993"/>
        </w:tabs>
        <w:spacing w:before="40" w:after="0" w:line="240" w:lineRule="auto"/>
        <w:ind w:left="0" w:firstLine="720"/>
        <w:contextualSpacing w:val="0"/>
        <w:jc w:val="both"/>
        <w:rPr>
          <w:sz w:val="28"/>
          <w:szCs w:val="28"/>
          <w:shd w:val="clear" w:color="auto" w:fill="FFFFFF"/>
        </w:rPr>
      </w:pPr>
      <w:r w:rsidRPr="007400A3">
        <w:rPr>
          <w:sz w:val="28"/>
          <w:szCs w:val="28"/>
        </w:rPr>
        <w:t xml:space="preserve">- Tham mưu </w:t>
      </w:r>
      <w:r w:rsidR="00A91DEB">
        <w:rPr>
          <w:sz w:val="28"/>
          <w:szCs w:val="28"/>
        </w:rPr>
        <w:t>cấp có thẩm quyền</w:t>
      </w:r>
      <w:r w:rsidRPr="007400A3">
        <w:rPr>
          <w:sz w:val="28"/>
          <w:szCs w:val="28"/>
        </w:rPr>
        <w:t xml:space="preserve"> </w:t>
      </w:r>
      <w:r w:rsidRPr="007400A3">
        <w:rPr>
          <w:sz w:val="28"/>
          <w:szCs w:val="28"/>
          <w:shd w:val="clear" w:color="auto" w:fill="FFFFFF"/>
        </w:rPr>
        <w:t xml:space="preserve">xem xét, quyết định số lượng </w:t>
      </w:r>
      <w:r w:rsidRPr="007400A3">
        <w:rPr>
          <w:sz w:val="28"/>
          <w:szCs w:val="28"/>
        </w:rPr>
        <w:t>hội do Đảng, Nhà nước giao nhiệm vụ hoạt động trong phạm vi tỉnh, huyện, xã</w:t>
      </w:r>
      <w:r w:rsidRPr="007400A3">
        <w:rPr>
          <w:sz w:val="28"/>
          <w:szCs w:val="28"/>
          <w:shd w:val="clear" w:color="auto" w:fill="FFFFFF"/>
        </w:rPr>
        <w:t xml:space="preserve"> trên cơ sở các hội đã được giao biên chế, cấp hoặc hỗ trợ về kinh phí, điều kiện hoạt động, được cấp có thẩm quyền giao nhiệm vụ thường xuyên, phù hợp với quy định của Đảng và điều kiện, yêu cầu nhiệm vụ cụ thể của địa phương.</w:t>
      </w:r>
    </w:p>
    <w:p w14:paraId="7FF20FEC" w14:textId="63B32F47" w:rsidR="008F61FF" w:rsidRPr="007400A3" w:rsidRDefault="008F61FF" w:rsidP="006C7107">
      <w:pPr>
        <w:pStyle w:val="ListParagraph"/>
        <w:tabs>
          <w:tab w:val="left" w:pos="993"/>
        </w:tabs>
        <w:spacing w:before="40" w:after="0" w:line="240" w:lineRule="auto"/>
        <w:ind w:left="0" w:firstLine="720"/>
        <w:contextualSpacing w:val="0"/>
        <w:jc w:val="both"/>
        <w:rPr>
          <w:sz w:val="28"/>
          <w:szCs w:val="28"/>
        </w:rPr>
      </w:pPr>
      <w:r w:rsidRPr="007400A3">
        <w:rPr>
          <w:sz w:val="28"/>
          <w:szCs w:val="28"/>
          <w:shd w:val="clear" w:color="auto" w:fill="FFFFFF"/>
        </w:rPr>
        <w:t xml:space="preserve">- Tham mưu việc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tỉnh thuộc thẩm quyền của Chủ tịch UBND tỉnh. Trong đó, chú trọng </w:t>
      </w:r>
      <w:r w:rsidRPr="007400A3">
        <w:rPr>
          <w:sz w:val="28"/>
          <w:szCs w:val="28"/>
        </w:rPr>
        <w:t xml:space="preserve">việc cho phép thành lập hội hoạt động trong phạm vi tỉnh đảm bảo đúng quy định, phù hợp với thực tiễn của tỉnh và chủ trương của Đảng, pháp luật </w:t>
      </w:r>
      <w:r w:rsidR="007D1B72">
        <w:rPr>
          <w:sz w:val="28"/>
          <w:szCs w:val="28"/>
        </w:rPr>
        <w:t>N</w:t>
      </w:r>
      <w:r w:rsidR="007D1B72" w:rsidRPr="007400A3">
        <w:rPr>
          <w:sz w:val="28"/>
          <w:szCs w:val="28"/>
        </w:rPr>
        <w:t xml:space="preserve">hà </w:t>
      </w:r>
      <w:r w:rsidRPr="007400A3">
        <w:rPr>
          <w:sz w:val="28"/>
          <w:szCs w:val="28"/>
        </w:rPr>
        <w:t>nước. Thường xuyên phối hợp với các sở, ngành để thực hiện rà soát các hội hoạt động không hiệu quả, vi phạm quy định pháp luật về hội để tham mưu xử lý theo quy định.</w:t>
      </w:r>
    </w:p>
    <w:p w14:paraId="0459E087" w14:textId="77777777" w:rsidR="008F61FF" w:rsidRPr="007400A3" w:rsidRDefault="008F61FF" w:rsidP="006C7107">
      <w:pPr>
        <w:pStyle w:val="ListParagraph"/>
        <w:tabs>
          <w:tab w:val="left" w:pos="993"/>
        </w:tabs>
        <w:spacing w:before="40" w:after="0" w:line="240" w:lineRule="auto"/>
        <w:ind w:left="0" w:firstLine="720"/>
        <w:contextualSpacing w:val="0"/>
        <w:jc w:val="both"/>
        <w:rPr>
          <w:sz w:val="28"/>
          <w:szCs w:val="28"/>
        </w:rPr>
      </w:pPr>
      <w:r w:rsidRPr="007400A3">
        <w:rPr>
          <w:sz w:val="28"/>
          <w:szCs w:val="28"/>
        </w:rPr>
        <w:t>- Tham mưu thực hiện các quy định về c</w:t>
      </w:r>
      <w:r w:rsidRPr="007400A3">
        <w:rPr>
          <w:sz w:val="28"/>
          <w:szCs w:val="28"/>
          <w:shd w:val="clear" w:color="auto" w:fill="FFFFFF"/>
        </w:rPr>
        <w:t>hế độ tuyển dụng, sử dụng và quản lý đối với người làm việc thường xuyên tại hội, chế độ tiền lương, phụ cấp, chế độ bảo hiểm y tế, bảo hiểm xã hội, chế độ thù lao, khen thưởng, đào tạo, bồi dưỡng và chế độ, chính sách khác</w:t>
      </w:r>
      <w:r w:rsidRPr="007400A3">
        <w:rPr>
          <w:sz w:val="28"/>
          <w:szCs w:val="28"/>
        </w:rPr>
        <w:t xml:space="preserve"> cho cán bộ hội trên địa bàn toàn tỉnh đảm bảo thống nhất, đúng quy định.</w:t>
      </w:r>
    </w:p>
    <w:p w14:paraId="07073E0A" w14:textId="77777777" w:rsidR="008F61FF" w:rsidRPr="007400A3" w:rsidRDefault="008F61FF" w:rsidP="006C7107">
      <w:pPr>
        <w:pStyle w:val="ListParagraph"/>
        <w:tabs>
          <w:tab w:val="left" w:pos="993"/>
        </w:tabs>
        <w:spacing w:before="40" w:after="0" w:line="240" w:lineRule="auto"/>
        <w:ind w:left="0" w:firstLine="720"/>
        <w:contextualSpacing w:val="0"/>
        <w:jc w:val="both"/>
        <w:rPr>
          <w:sz w:val="28"/>
          <w:szCs w:val="28"/>
        </w:rPr>
      </w:pPr>
      <w:r w:rsidRPr="007400A3">
        <w:rPr>
          <w:sz w:val="28"/>
          <w:szCs w:val="28"/>
        </w:rPr>
        <w:lastRenderedPageBreak/>
        <w:t>- Chủ trì hướng dẫn UBND các huyện, thành phố, thị xã và các hội hoạt động trong phạm vi tỉnh, huyện, xã cập nhật thông tin trong cơ sở dữ liệu về hội để thực hiện quản lý đồng bộ, thống nhất, hiệu quả.</w:t>
      </w:r>
    </w:p>
    <w:p w14:paraId="3BE3B271" w14:textId="77777777" w:rsidR="008F61FF" w:rsidRPr="007400A3" w:rsidRDefault="008F61FF" w:rsidP="006C7107">
      <w:pPr>
        <w:pStyle w:val="ListParagraph"/>
        <w:tabs>
          <w:tab w:val="left" w:pos="993"/>
        </w:tabs>
        <w:spacing w:before="40" w:after="0" w:line="240" w:lineRule="auto"/>
        <w:ind w:left="0" w:firstLine="720"/>
        <w:contextualSpacing w:val="0"/>
        <w:jc w:val="both"/>
        <w:rPr>
          <w:sz w:val="28"/>
          <w:szCs w:val="28"/>
          <w:shd w:val="clear" w:color="auto" w:fill="FFFFFF"/>
        </w:rPr>
      </w:pPr>
      <w:r w:rsidRPr="007400A3">
        <w:rPr>
          <w:sz w:val="28"/>
          <w:szCs w:val="28"/>
        </w:rPr>
        <w:t xml:space="preserve">- Chủ trì, phối hợp với các cơ quan có liên quan tham mưu UBND tỉnh tổ chức </w:t>
      </w:r>
      <w:r w:rsidRPr="007400A3">
        <w:rPr>
          <w:sz w:val="28"/>
          <w:szCs w:val="28"/>
          <w:shd w:val="clear" w:color="auto" w:fill="FFFFFF"/>
        </w:rPr>
        <w:t>thanh tra, kiểm tra việc chấp hành pháp luật về hội và điều lệ hội, tổ chức, hoạt động của hội hoạt động trong phạm vi tỉnh, huyện, xã và kiến nghị xử lý vi phạm (nếu có) đối với chi nhánh, văn phòng đại diện của hội hoạt động trong phạm vi toàn quốc hoặc liên tỉnh đặt tại địa phương.</w:t>
      </w:r>
    </w:p>
    <w:p w14:paraId="2941645B" w14:textId="77777777" w:rsidR="008F61FF" w:rsidRPr="007400A3" w:rsidRDefault="008F61FF" w:rsidP="006C7107">
      <w:pPr>
        <w:pStyle w:val="ListParagraph"/>
        <w:tabs>
          <w:tab w:val="left" w:pos="993"/>
        </w:tabs>
        <w:spacing w:before="40" w:after="0" w:line="240" w:lineRule="auto"/>
        <w:ind w:left="0" w:firstLine="720"/>
        <w:contextualSpacing w:val="0"/>
        <w:jc w:val="both"/>
        <w:rPr>
          <w:sz w:val="28"/>
          <w:szCs w:val="28"/>
          <w:shd w:val="clear" w:color="auto" w:fill="FFFFFF"/>
        </w:rPr>
      </w:pPr>
      <w:r w:rsidRPr="007400A3">
        <w:rPr>
          <w:sz w:val="28"/>
          <w:szCs w:val="28"/>
          <w:shd w:val="clear" w:color="auto" w:fill="FFFFFF"/>
        </w:rPr>
        <w:t>- Tổ chức tuyên truyền, phổ biến, tập huấn, hướng dẫn nghiệp vụ cho cán bộ, công chức làm công tác quản lý nhà nước về hội ở địa phương và người làm việc thường xuyên tại hội.</w:t>
      </w:r>
    </w:p>
    <w:p w14:paraId="4CB3BF97" w14:textId="77777777" w:rsidR="008F61FF" w:rsidRPr="007400A3" w:rsidRDefault="008F61FF" w:rsidP="006C7107">
      <w:pPr>
        <w:pStyle w:val="ListParagraph"/>
        <w:tabs>
          <w:tab w:val="left" w:pos="993"/>
        </w:tabs>
        <w:spacing w:before="40" w:after="0" w:line="240" w:lineRule="auto"/>
        <w:ind w:left="0" w:firstLine="720"/>
        <w:contextualSpacing w:val="0"/>
        <w:jc w:val="both"/>
        <w:rPr>
          <w:b/>
          <w:sz w:val="28"/>
          <w:szCs w:val="28"/>
          <w:shd w:val="clear" w:color="auto" w:fill="FFFFFF"/>
        </w:rPr>
      </w:pPr>
      <w:r w:rsidRPr="007400A3">
        <w:rPr>
          <w:b/>
          <w:sz w:val="28"/>
          <w:szCs w:val="28"/>
          <w:shd w:val="clear" w:color="auto" w:fill="FFFFFF"/>
        </w:rPr>
        <w:t>2. Các sở, ban, ngành cấp tỉnh</w:t>
      </w:r>
    </w:p>
    <w:p w14:paraId="26C9D71A" w14:textId="77777777"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xml:space="preserve">- Chịu trách nhiệm quản lý nhà nước đối với hội hoạt động trong phạm vi tỉnh thuộc phạm vi quản lý nhà nước của sở, ban, ngành cấp tỉnh theo quy định của pháp luật. </w:t>
      </w:r>
    </w:p>
    <w:p w14:paraId="284DD2B8" w14:textId="77777777"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Tham gia ý kiến bằng văn bản về các nội dung liên quan đến lĩnh vực quản lý nhà nước đối với các hội hoạt động trong phạm vi tỉnh; hướng dẫn, tạo điều kiện để hội tổ chức đại hội thành lập, đại hội nhiệm kỳ, đại hội bất thường.</w:t>
      </w:r>
    </w:p>
    <w:p w14:paraId="4C99A141" w14:textId="77777777"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Hướng dẫn, tạo điều kiện để hội tham gia các hoạt động trong ngành, lĩnh vực thuộc phạm vi quản lý nhà nước của sở, ban, ngành cấp tỉnh; hướng dẫn hội tham gia chương trình dự án, đề tài nghiên cứu, tư vấn, cung cấp dịch vụ công, đào tạo, cấp chứng chỉ hành nghề, chứng chỉ năng lực, chứng chỉ khác thuộc thẩm quyền quản lý theo quy định của pháp luật.</w:t>
      </w:r>
    </w:p>
    <w:p w14:paraId="3CCC0E3C" w14:textId="77777777"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Khen thưởng hoặc đề nghị cấp có thẩm quyền khen thưởng đối với hội, tổ chức, cá nhân có thành tích trong hoạt động của hội liên quan đến lĩnh vực quản lý nhà nước của sở, ban, ngành cấp tỉnh theo quy định của pháp luật.</w:t>
      </w:r>
    </w:p>
    <w:p w14:paraId="7B4AE28B" w14:textId="77777777"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Phối hợp với hội và các cơ quan có liên quan đề xuất cấp có thẩm quyền giao nhiệm vụ cho hội phù hợp với lĩnh vực hoạt động của hội và phù hợp với chức năng quản lý nhà nước về lĩnh vực hội hoạt động.</w:t>
      </w:r>
    </w:p>
    <w:p w14:paraId="02E1EB08" w14:textId="77777777" w:rsidR="008F61FF" w:rsidRPr="007400A3" w:rsidRDefault="008F61FF" w:rsidP="006C7107">
      <w:pPr>
        <w:pStyle w:val="NormalWeb"/>
        <w:tabs>
          <w:tab w:val="left" w:pos="993"/>
        </w:tabs>
        <w:spacing w:before="40" w:beforeAutospacing="0" w:after="0" w:afterAutospacing="0"/>
        <w:ind w:firstLine="720"/>
        <w:jc w:val="both"/>
        <w:rPr>
          <w:b/>
          <w:sz w:val="28"/>
          <w:szCs w:val="28"/>
        </w:rPr>
      </w:pPr>
      <w:r w:rsidRPr="007400A3">
        <w:rPr>
          <w:b/>
          <w:sz w:val="28"/>
          <w:szCs w:val="28"/>
        </w:rPr>
        <w:t>3. Sở Tài chính</w:t>
      </w:r>
    </w:p>
    <w:p w14:paraId="30024130" w14:textId="77777777"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xml:space="preserve">- Chủ trì, phối hợp với các đơn vị liên quan, hướng dẫn quy trình, xem xét, tham mưu hỗ trợ kinh phí đối với những hoạt động của các hội gắn với nhiệm vụ do Đảng, Nhà nước giao theo đúng quy định của Luật Ngân sách Nhà nước và các văn bản pháp luật có liên quan. </w:t>
      </w:r>
    </w:p>
    <w:p w14:paraId="618B9984" w14:textId="623E9051"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xml:space="preserve">- Trình cấp có thẩm quyền </w:t>
      </w:r>
      <w:r w:rsidR="00A950FF">
        <w:rPr>
          <w:sz w:val="28"/>
          <w:szCs w:val="28"/>
        </w:rPr>
        <w:t xml:space="preserve">xem xét, </w:t>
      </w:r>
      <w:r w:rsidRPr="007400A3">
        <w:rPr>
          <w:sz w:val="28"/>
          <w:szCs w:val="28"/>
        </w:rPr>
        <w:t>bố trí kinh phí chi thường xuyên hỗ trợ các hội hoạt động trong phạm vi tỉnh theo quy định của </w:t>
      </w:r>
      <w:bookmarkStart w:id="0" w:name="tvpllink_orzgiqxtpn_1"/>
      <w:r w:rsidRPr="00A950FF">
        <w:rPr>
          <w:sz w:val="28"/>
          <w:szCs w:val="28"/>
        </w:rPr>
        <w:t>Luật Ngân sách nhà nước</w:t>
      </w:r>
      <w:bookmarkEnd w:id="0"/>
      <w:r w:rsidR="00A950FF">
        <w:rPr>
          <w:sz w:val="28"/>
          <w:szCs w:val="28"/>
        </w:rPr>
        <w:t xml:space="preserve"> và các quy định có liên quan</w:t>
      </w:r>
      <w:r w:rsidRPr="00A950FF">
        <w:rPr>
          <w:sz w:val="28"/>
          <w:szCs w:val="28"/>
        </w:rPr>
        <w:t>.</w:t>
      </w:r>
    </w:p>
    <w:p w14:paraId="438D4DF2" w14:textId="6C299593"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xml:space="preserve">- Hàng năm, tổ chức </w:t>
      </w:r>
      <w:r w:rsidR="00A950FF">
        <w:rPr>
          <w:sz w:val="28"/>
          <w:szCs w:val="28"/>
        </w:rPr>
        <w:t xml:space="preserve">thực hiện </w:t>
      </w:r>
      <w:r w:rsidRPr="007400A3">
        <w:rPr>
          <w:sz w:val="28"/>
          <w:szCs w:val="28"/>
        </w:rPr>
        <w:t xml:space="preserve">công tác quyết toán (kiểm tra việc chấp hành quy định của pháp luật về kế toán, kiểm tra hoạt động tài chính, tài sản từ nguồn </w:t>
      </w:r>
      <w:r w:rsidR="006D12C6">
        <w:rPr>
          <w:sz w:val="28"/>
          <w:szCs w:val="28"/>
        </w:rPr>
        <w:t>ngân sách nhà nước</w:t>
      </w:r>
      <w:r w:rsidRPr="007400A3">
        <w:rPr>
          <w:sz w:val="28"/>
          <w:szCs w:val="28"/>
        </w:rPr>
        <w:t>) đối với các đơn vị dự toán cấp tỉnh theo quy định.</w:t>
      </w:r>
    </w:p>
    <w:p w14:paraId="1EF41375" w14:textId="3525B306" w:rsidR="008F61FF" w:rsidRPr="007400A3" w:rsidRDefault="008F61FF" w:rsidP="006C7107">
      <w:pPr>
        <w:tabs>
          <w:tab w:val="left" w:pos="993"/>
        </w:tabs>
        <w:spacing w:before="40" w:after="0" w:line="240" w:lineRule="auto"/>
        <w:ind w:firstLine="720"/>
        <w:jc w:val="both"/>
        <w:rPr>
          <w:b/>
          <w:sz w:val="28"/>
          <w:szCs w:val="28"/>
          <w:lang w:val="nl-NL"/>
        </w:rPr>
      </w:pPr>
      <w:r w:rsidRPr="007400A3">
        <w:rPr>
          <w:b/>
          <w:sz w:val="28"/>
          <w:szCs w:val="28"/>
          <w:lang w:val="nl-NL"/>
        </w:rPr>
        <w:t xml:space="preserve">4. </w:t>
      </w:r>
      <w:r w:rsidR="00A950FF">
        <w:rPr>
          <w:b/>
          <w:sz w:val="28"/>
          <w:szCs w:val="28"/>
          <w:lang w:val="nl-NL"/>
        </w:rPr>
        <w:t>UBND</w:t>
      </w:r>
      <w:r w:rsidRPr="007400A3">
        <w:rPr>
          <w:b/>
          <w:sz w:val="28"/>
          <w:szCs w:val="28"/>
          <w:lang w:val="nl-NL"/>
        </w:rPr>
        <w:t xml:space="preserve"> các huyện, thành phố, thị xã</w:t>
      </w:r>
    </w:p>
    <w:p w14:paraId="149B417A" w14:textId="77777777"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Triển khai thực hiện quản lý, thanh tra, kiểm tra việc chấp hành pháp luật về hội và điều lệ hội hoạt động trong phạm vi huyện, xã.</w:t>
      </w:r>
    </w:p>
    <w:p w14:paraId="232BB439" w14:textId="77777777"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lastRenderedPageBreak/>
        <w:t>- Kiểm tra hoạt động tài chính, tài sản, giải quyết khiếu nại, tố cáo, xử lý các vi phạm về tài sản, tài chính, kế toán đối với hội hoạt động trong phạm vi huyện, xã.</w:t>
      </w:r>
    </w:p>
    <w:p w14:paraId="5EADAC72" w14:textId="125C1FFE"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xml:space="preserve">- Xem xét, quyết định giao nhiệm vụ cho hội hoạt động trong phạm vi huyện, xã phù hợp với lĩnh vực hoạt động của hội, đảm bảo không chồng chéo, trùng </w:t>
      </w:r>
      <w:r w:rsidR="00A950FF" w:rsidRPr="007400A3">
        <w:rPr>
          <w:sz w:val="28"/>
          <w:szCs w:val="28"/>
        </w:rPr>
        <w:t>l</w:t>
      </w:r>
      <w:r w:rsidR="00A950FF">
        <w:rPr>
          <w:sz w:val="28"/>
          <w:szCs w:val="28"/>
        </w:rPr>
        <w:t>ặ</w:t>
      </w:r>
      <w:r w:rsidR="00A950FF" w:rsidRPr="007400A3">
        <w:rPr>
          <w:sz w:val="28"/>
          <w:szCs w:val="28"/>
        </w:rPr>
        <w:t xml:space="preserve">p </w:t>
      </w:r>
      <w:r w:rsidRPr="007400A3">
        <w:rPr>
          <w:sz w:val="28"/>
          <w:szCs w:val="28"/>
        </w:rPr>
        <w:t>với chức năng, nhiệm vụ của cơ quan quản lý nhà nước, hiệu quả và phù hợp với thực tiễn tại địa phương.</w:t>
      </w:r>
    </w:p>
    <w:p w14:paraId="47BD8507" w14:textId="7E7E632E"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xml:space="preserve">- Hàng năm, tổng hợp, báo cáo </w:t>
      </w:r>
      <w:r w:rsidR="00A950FF">
        <w:rPr>
          <w:sz w:val="28"/>
          <w:szCs w:val="28"/>
        </w:rPr>
        <w:t>UBND</w:t>
      </w:r>
      <w:r w:rsidRPr="007400A3">
        <w:rPr>
          <w:sz w:val="28"/>
          <w:szCs w:val="28"/>
        </w:rPr>
        <w:t xml:space="preserve"> cấp tỉnh về tình hình tổ chức, hoạt động và quản lý hội hoạt động trong phạm vi huyện, xã theo quy định.</w:t>
      </w:r>
    </w:p>
    <w:p w14:paraId="4CA541CC" w14:textId="77777777"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rPr>
        <w:t>- Cập nhật cơ sở dữ liệu hội theo phân cấp quản lý và phối hợp trong xây dựng, vận hành, quản lý cơ sở dữ liệu về hội hoạt động phạm vi huyện, xã.</w:t>
      </w:r>
    </w:p>
    <w:p w14:paraId="7ADA0A4B" w14:textId="734402DA" w:rsidR="008F61FF" w:rsidRPr="007400A3" w:rsidRDefault="008F61FF" w:rsidP="006C7107">
      <w:pPr>
        <w:pStyle w:val="NormalWeb"/>
        <w:tabs>
          <w:tab w:val="left" w:pos="993"/>
        </w:tabs>
        <w:spacing w:before="40" w:beforeAutospacing="0" w:after="0" w:afterAutospacing="0"/>
        <w:ind w:firstLine="720"/>
        <w:jc w:val="both"/>
        <w:rPr>
          <w:sz w:val="28"/>
          <w:szCs w:val="28"/>
        </w:rPr>
      </w:pPr>
      <w:r w:rsidRPr="007400A3">
        <w:rPr>
          <w:sz w:val="28"/>
          <w:szCs w:val="28"/>
          <w:shd w:val="clear" w:color="auto" w:fill="FFFFFF"/>
        </w:rPr>
        <w:t>- Thường xuyên rà soát, kiểm tra việc bố trí người làm việc tại hội theo số lượng được cấp có thẩm quyền giao, việc thực hiện chế độ</w:t>
      </w:r>
      <w:r w:rsidR="006D12C6">
        <w:rPr>
          <w:sz w:val="28"/>
          <w:szCs w:val="28"/>
          <w:shd w:val="clear" w:color="auto" w:fill="FFFFFF"/>
        </w:rPr>
        <w:t>,</w:t>
      </w:r>
      <w:r w:rsidRPr="007400A3">
        <w:rPr>
          <w:sz w:val="28"/>
          <w:szCs w:val="28"/>
          <w:shd w:val="clear" w:color="auto" w:fill="FFFFFF"/>
        </w:rPr>
        <w:t xml:space="preserve"> chính sách đối với cán bộ hội theo quy định; chủ động giải quyết các khó khăn, vướng mắc tại các hội hoạt động trong phạm vi huyện, xã; trường hợp vượt thẩm quyền, báo cáo </w:t>
      </w:r>
      <w:r w:rsidR="00A950FF">
        <w:rPr>
          <w:sz w:val="28"/>
          <w:szCs w:val="28"/>
          <w:shd w:val="clear" w:color="auto" w:fill="FFFFFF"/>
        </w:rPr>
        <w:t xml:space="preserve">đề xuất </w:t>
      </w:r>
      <w:r w:rsidRPr="007400A3">
        <w:rPr>
          <w:sz w:val="28"/>
          <w:szCs w:val="28"/>
          <w:shd w:val="clear" w:color="auto" w:fill="FFFFFF"/>
        </w:rPr>
        <w:t>cấp có thẩm quyền xem xét, xử lý theo quy định.</w:t>
      </w:r>
    </w:p>
    <w:p w14:paraId="19C9E1A0" w14:textId="77777777" w:rsidR="008F61FF" w:rsidRPr="007400A3" w:rsidRDefault="008F61FF" w:rsidP="006C7107">
      <w:pPr>
        <w:pStyle w:val="NormalWeb"/>
        <w:tabs>
          <w:tab w:val="left" w:pos="993"/>
        </w:tabs>
        <w:spacing w:before="40" w:beforeAutospacing="0" w:after="0" w:afterAutospacing="0"/>
        <w:ind w:firstLine="720"/>
        <w:jc w:val="both"/>
        <w:rPr>
          <w:sz w:val="28"/>
          <w:szCs w:val="28"/>
          <w:shd w:val="clear" w:color="auto" w:fill="FFFFFF"/>
        </w:rPr>
      </w:pPr>
      <w:r w:rsidRPr="007400A3">
        <w:rPr>
          <w:sz w:val="28"/>
          <w:szCs w:val="28"/>
        </w:rPr>
        <w:t xml:space="preserve">- Chủ tịch UBND cấp huyện thực hiện thẩm quyền theo quy định về </w:t>
      </w:r>
      <w:r w:rsidRPr="007400A3">
        <w:rPr>
          <w:sz w:val="28"/>
          <w:szCs w:val="28"/>
          <w:shd w:val="clear" w:color="auto" w:fill="FFFFFF"/>
        </w:rPr>
        <w:t>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huyện, xã.</w:t>
      </w:r>
    </w:p>
    <w:p w14:paraId="70E16CB2" w14:textId="132E4C26" w:rsidR="008F61FF" w:rsidRPr="007400A3" w:rsidRDefault="008F61FF" w:rsidP="006C7107">
      <w:pPr>
        <w:pStyle w:val="NormalWeb"/>
        <w:tabs>
          <w:tab w:val="left" w:pos="993"/>
        </w:tabs>
        <w:spacing w:before="40" w:beforeAutospacing="0" w:after="0" w:afterAutospacing="0"/>
        <w:ind w:firstLine="720"/>
        <w:jc w:val="both"/>
        <w:rPr>
          <w:b/>
          <w:sz w:val="28"/>
          <w:szCs w:val="28"/>
          <w:shd w:val="clear" w:color="auto" w:fill="FFFFFF"/>
        </w:rPr>
      </w:pPr>
      <w:r w:rsidRPr="007400A3">
        <w:rPr>
          <w:b/>
          <w:sz w:val="28"/>
          <w:szCs w:val="28"/>
          <w:shd w:val="clear" w:color="auto" w:fill="FFFFFF"/>
        </w:rPr>
        <w:t xml:space="preserve">5. </w:t>
      </w:r>
      <w:r w:rsidR="006D12C6">
        <w:rPr>
          <w:b/>
          <w:sz w:val="28"/>
          <w:szCs w:val="28"/>
          <w:shd w:val="clear" w:color="auto" w:fill="FFFFFF"/>
        </w:rPr>
        <w:t>Đề nghị c</w:t>
      </w:r>
      <w:r w:rsidR="006D12C6" w:rsidRPr="007400A3">
        <w:rPr>
          <w:b/>
          <w:sz w:val="28"/>
          <w:szCs w:val="28"/>
          <w:shd w:val="clear" w:color="auto" w:fill="FFFFFF"/>
        </w:rPr>
        <w:t xml:space="preserve">ác </w:t>
      </w:r>
      <w:r w:rsidRPr="007400A3">
        <w:rPr>
          <w:b/>
          <w:sz w:val="28"/>
          <w:szCs w:val="28"/>
          <w:shd w:val="clear" w:color="auto" w:fill="FFFFFF"/>
        </w:rPr>
        <w:t>hội hoạt động trong phạm vi tỉnh, huyện, xã</w:t>
      </w:r>
    </w:p>
    <w:p w14:paraId="1313E400" w14:textId="77777777" w:rsidR="008F61FF" w:rsidRPr="007400A3" w:rsidRDefault="008F61FF" w:rsidP="006C7107">
      <w:pPr>
        <w:pStyle w:val="NormalWeb"/>
        <w:tabs>
          <w:tab w:val="left" w:pos="993"/>
        </w:tabs>
        <w:spacing w:before="40" w:beforeAutospacing="0" w:after="0" w:afterAutospacing="0"/>
        <w:ind w:firstLine="720"/>
        <w:jc w:val="both"/>
        <w:rPr>
          <w:sz w:val="28"/>
          <w:szCs w:val="28"/>
          <w:shd w:val="clear" w:color="auto" w:fill="FFFFFF"/>
        </w:rPr>
      </w:pPr>
      <w:r w:rsidRPr="007400A3">
        <w:rPr>
          <w:sz w:val="28"/>
          <w:szCs w:val="28"/>
          <w:shd w:val="clear" w:color="auto" w:fill="FFFFFF"/>
        </w:rPr>
        <w:t>- Tổ chức tuyên truyền, phổ biến cho hội viên các quy định pháp luật về tổ chức, hoạt động và quản lý hội.</w:t>
      </w:r>
    </w:p>
    <w:p w14:paraId="7D1E86DF" w14:textId="77777777" w:rsidR="008F61FF" w:rsidRPr="007400A3" w:rsidRDefault="008F61FF" w:rsidP="006C7107">
      <w:pPr>
        <w:pStyle w:val="NormalWeb"/>
        <w:tabs>
          <w:tab w:val="left" w:pos="993"/>
        </w:tabs>
        <w:spacing w:before="40" w:beforeAutospacing="0" w:after="0" w:afterAutospacing="0"/>
        <w:ind w:firstLine="720"/>
        <w:jc w:val="both"/>
        <w:rPr>
          <w:sz w:val="28"/>
          <w:szCs w:val="28"/>
          <w:shd w:val="clear" w:color="auto" w:fill="FFFFFF"/>
        </w:rPr>
      </w:pPr>
      <w:r w:rsidRPr="007400A3">
        <w:rPr>
          <w:sz w:val="28"/>
          <w:szCs w:val="28"/>
          <w:shd w:val="clear" w:color="auto" w:fill="FFFFFF"/>
        </w:rPr>
        <w:t>- Thực hiện quyền và nghĩa vụ của hội theo quy định pháp luật.</w:t>
      </w:r>
    </w:p>
    <w:p w14:paraId="17292608" w14:textId="77777777" w:rsidR="008F61FF" w:rsidRPr="007400A3" w:rsidRDefault="008F61FF" w:rsidP="006C7107">
      <w:pPr>
        <w:pStyle w:val="NormalWeb"/>
        <w:tabs>
          <w:tab w:val="left" w:pos="993"/>
        </w:tabs>
        <w:spacing w:before="40" w:beforeAutospacing="0" w:after="0" w:afterAutospacing="0"/>
        <w:ind w:firstLine="720"/>
        <w:jc w:val="both"/>
        <w:rPr>
          <w:sz w:val="28"/>
          <w:szCs w:val="28"/>
          <w:shd w:val="clear" w:color="auto" w:fill="FFFFFF"/>
        </w:rPr>
      </w:pPr>
      <w:r w:rsidRPr="007400A3">
        <w:rPr>
          <w:sz w:val="28"/>
          <w:szCs w:val="28"/>
          <w:shd w:val="clear" w:color="auto" w:fill="FFFFFF"/>
        </w:rPr>
        <w:t>- Đối với các hội tổ chức đại hội nhiệm kỳ, đề nghị nghiên cứu sửa đổi, bổ sung Điều lệ hội đảm bảo theo quy định tại Nghị định số 126/2024/NĐ-CP, trình cấp có thẩm quyền xem xét, phê duyệt.</w:t>
      </w:r>
    </w:p>
    <w:p w14:paraId="282DAD96" w14:textId="28678753" w:rsidR="006D12C6" w:rsidRDefault="008F61FF" w:rsidP="006C7107">
      <w:pPr>
        <w:pStyle w:val="NormalWeb"/>
        <w:tabs>
          <w:tab w:val="left" w:pos="993"/>
        </w:tabs>
        <w:spacing w:before="40" w:beforeAutospacing="0" w:after="0" w:afterAutospacing="0"/>
        <w:ind w:firstLine="720"/>
        <w:jc w:val="both"/>
        <w:rPr>
          <w:sz w:val="28"/>
          <w:szCs w:val="28"/>
          <w:lang w:val="nl-NL"/>
        </w:rPr>
      </w:pPr>
      <w:r w:rsidRPr="007400A3">
        <w:rPr>
          <w:sz w:val="28"/>
          <w:szCs w:val="28"/>
          <w:lang w:val="nl-NL"/>
        </w:rPr>
        <w:t xml:space="preserve">Trong quá trình tổ chức thực hiện, </w:t>
      </w:r>
      <w:r w:rsidR="00A950FF">
        <w:rPr>
          <w:sz w:val="28"/>
          <w:szCs w:val="28"/>
          <w:lang w:val="nl-NL"/>
        </w:rPr>
        <w:t>trường hợp</w:t>
      </w:r>
      <w:r w:rsidR="00A950FF" w:rsidRPr="007400A3">
        <w:rPr>
          <w:sz w:val="28"/>
          <w:szCs w:val="28"/>
          <w:lang w:val="nl-NL"/>
        </w:rPr>
        <w:t xml:space="preserve"> </w:t>
      </w:r>
      <w:r w:rsidRPr="007400A3">
        <w:rPr>
          <w:sz w:val="28"/>
          <w:szCs w:val="28"/>
          <w:lang w:val="nl-NL"/>
        </w:rPr>
        <w:t>khó khăn, vướng mắc</w:t>
      </w:r>
      <w:r w:rsidR="006D12C6">
        <w:rPr>
          <w:sz w:val="28"/>
          <w:szCs w:val="28"/>
          <w:lang w:val="nl-NL"/>
        </w:rPr>
        <w:t>, các đơn vị, địa phương</w:t>
      </w:r>
      <w:r w:rsidRPr="007400A3">
        <w:rPr>
          <w:sz w:val="28"/>
          <w:szCs w:val="28"/>
          <w:lang w:val="nl-NL"/>
        </w:rPr>
        <w:t xml:space="preserve"> </w:t>
      </w:r>
      <w:r w:rsidR="00A950FF">
        <w:rPr>
          <w:sz w:val="28"/>
          <w:szCs w:val="28"/>
          <w:lang w:val="nl-NL"/>
        </w:rPr>
        <w:t>kịp thời</w:t>
      </w:r>
      <w:r w:rsidRPr="007400A3">
        <w:rPr>
          <w:sz w:val="28"/>
          <w:szCs w:val="28"/>
          <w:lang w:val="nl-NL"/>
        </w:rPr>
        <w:t xml:space="preserve"> phản ánh về UBND tỉnh (qua Sở Nội vụ) để được hướng dẫn, giải quyết</w:t>
      </w:r>
      <w:r w:rsidR="006D12C6">
        <w:rPr>
          <w:sz w:val="28"/>
          <w:szCs w:val="28"/>
          <w:lang w:val="nl-NL"/>
        </w:rPr>
        <w:t>.</w:t>
      </w:r>
    </w:p>
    <w:p w14:paraId="20A4AEB1" w14:textId="1167247B" w:rsidR="008F61FF" w:rsidRPr="007400A3" w:rsidRDefault="006D12C6" w:rsidP="006C7107">
      <w:pPr>
        <w:pStyle w:val="NormalWeb"/>
        <w:tabs>
          <w:tab w:val="left" w:pos="993"/>
        </w:tabs>
        <w:spacing w:before="40" w:beforeAutospacing="0" w:after="0" w:afterAutospacing="0"/>
        <w:ind w:firstLine="720"/>
        <w:jc w:val="both"/>
        <w:rPr>
          <w:sz w:val="28"/>
          <w:szCs w:val="28"/>
          <w:lang w:val="nl-NL"/>
        </w:rPr>
      </w:pPr>
      <w:r>
        <w:rPr>
          <w:sz w:val="28"/>
          <w:szCs w:val="28"/>
          <w:lang w:val="nl-NL"/>
        </w:rPr>
        <w:t>Giao Sở Nội theo dõi, hướng dẫn, kiểm tra, đôn đốc việc thực hiện của các đơn vị, địa phương; kịp thời báo cáo, tham mưu cấp có thẩm quyền đối với các nội dung đột xuất, phát sinh có liên quan</w:t>
      </w:r>
      <w:r w:rsidR="008F61FF" w:rsidRPr="007400A3">
        <w:rPr>
          <w:sz w:val="28"/>
          <w:szCs w:val="28"/>
          <w:lang w:val="nl-NL"/>
        </w:rPr>
        <w:t>./.</w:t>
      </w:r>
    </w:p>
    <w:p w14:paraId="638A177C" w14:textId="77777777" w:rsidR="008F61FF" w:rsidRPr="006C7107" w:rsidRDefault="008F61FF" w:rsidP="007400A3">
      <w:pPr>
        <w:pStyle w:val="NormalWeb"/>
        <w:tabs>
          <w:tab w:val="left" w:pos="993"/>
        </w:tabs>
        <w:spacing w:before="60" w:beforeAutospacing="0" w:after="0" w:afterAutospacing="0"/>
        <w:ind w:firstLine="720"/>
        <w:jc w:val="both"/>
        <w:rPr>
          <w:sz w:val="14"/>
          <w:szCs w:val="14"/>
          <w:lang w:val="nl-NL"/>
        </w:rPr>
      </w:pPr>
    </w:p>
    <w:tbl>
      <w:tblPr>
        <w:tblW w:w="9214" w:type="dxa"/>
        <w:tblLayout w:type="fixed"/>
        <w:tblLook w:val="0000" w:firstRow="0" w:lastRow="0" w:firstColumn="0" w:lastColumn="0" w:noHBand="0" w:noVBand="0"/>
      </w:tblPr>
      <w:tblGrid>
        <w:gridCol w:w="4678"/>
        <w:gridCol w:w="4536"/>
      </w:tblGrid>
      <w:tr w:rsidR="008F61FF" w:rsidRPr="00AD0055" w14:paraId="2BD9DB7B" w14:textId="77777777" w:rsidTr="006C7107">
        <w:trPr>
          <w:trHeight w:val="80"/>
        </w:trPr>
        <w:tc>
          <w:tcPr>
            <w:tcW w:w="4678" w:type="dxa"/>
          </w:tcPr>
          <w:p w14:paraId="68CE6F1A" w14:textId="77777777" w:rsidR="008F61FF" w:rsidRPr="007400A3" w:rsidRDefault="008F61FF" w:rsidP="007400A3">
            <w:pPr>
              <w:spacing w:after="0" w:line="240" w:lineRule="auto"/>
              <w:jc w:val="both"/>
              <w:rPr>
                <w:sz w:val="24"/>
                <w:szCs w:val="24"/>
                <w:lang w:val="vi-VN"/>
              </w:rPr>
            </w:pPr>
            <w:r w:rsidRPr="007400A3">
              <w:rPr>
                <w:b/>
                <w:bCs/>
                <w:i/>
                <w:iCs/>
                <w:sz w:val="24"/>
                <w:szCs w:val="24"/>
                <w:lang w:val="vi-VN"/>
              </w:rPr>
              <w:t>Nơi nhận:</w:t>
            </w:r>
            <w:r w:rsidRPr="007400A3">
              <w:rPr>
                <w:sz w:val="24"/>
                <w:szCs w:val="24"/>
                <w:lang w:val="vi-VN"/>
              </w:rPr>
              <w:t xml:space="preserve"> </w:t>
            </w:r>
          </w:p>
          <w:p w14:paraId="52891821" w14:textId="77777777" w:rsidR="008F61FF" w:rsidRPr="007400A3" w:rsidRDefault="008F61FF" w:rsidP="007400A3">
            <w:pPr>
              <w:spacing w:after="0" w:line="240" w:lineRule="auto"/>
              <w:jc w:val="both"/>
              <w:rPr>
                <w:lang w:val="vi-VN"/>
              </w:rPr>
            </w:pPr>
            <w:r w:rsidRPr="007400A3">
              <w:rPr>
                <w:lang w:val="vi-VN"/>
              </w:rPr>
              <w:t>- Như trên;</w:t>
            </w:r>
          </w:p>
          <w:p w14:paraId="706F821A" w14:textId="77777777" w:rsidR="008F61FF" w:rsidRDefault="008F61FF" w:rsidP="007400A3">
            <w:pPr>
              <w:spacing w:after="0" w:line="240" w:lineRule="auto"/>
              <w:jc w:val="both"/>
            </w:pPr>
            <w:r w:rsidRPr="007400A3">
              <w:t>- Bộ Nội vụ (b/c);</w:t>
            </w:r>
          </w:p>
          <w:p w14:paraId="653CD1FA" w14:textId="251A7D6D" w:rsidR="00A950FF" w:rsidRPr="007400A3" w:rsidRDefault="00A950FF" w:rsidP="007400A3">
            <w:pPr>
              <w:spacing w:after="0" w:line="240" w:lineRule="auto"/>
              <w:jc w:val="both"/>
            </w:pPr>
            <w:r>
              <w:t>- TT Tỉnh ủy, TT HĐND tỉnh;</w:t>
            </w:r>
          </w:p>
          <w:p w14:paraId="00DF10AB" w14:textId="77777777" w:rsidR="008F61FF" w:rsidRDefault="008F61FF" w:rsidP="007400A3">
            <w:pPr>
              <w:spacing w:after="0" w:line="240" w:lineRule="auto"/>
              <w:jc w:val="both"/>
            </w:pPr>
            <w:r w:rsidRPr="007400A3">
              <w:rPr>
                <w:lang w:val="vi-VN"/>
              </w:rPr>
              <w:t>- Chủ tịch</w:t>
            </w:r>
            <w:r w:rsidRPr="007400A3">
              <w:rPr>
                <w:lang w:val="nl-NL"/>
              </w:rPr>
              <w:t xml:space="preserve">, các PCT </w:t>
            </w:r>
            <w:r w:rsidRPr="007400A3">
              <w:rPr>
                <w:lang w:val="vi-VN"/>
              </w:rPr>
              <w:t>UBND tỉnh;</w:t>
            </w:r>
          </w:p>
          <w:p w14:paraId="2EACE71F" w14:textId="7C8BE54D" w:rsidR="00A950FF" w:rsidRPr="009556AD" w:rsidRDefault="00A950FF" w:rsidP="007400A3">
            <w:pPr>
              <w:spacing w:after="0" w:line="240" w:lineRule="auto"/>
              <w:jc w:val="both"/>
            </w:pPr>
            <w:r>
              <w:t>- Ban Tổ chức Tỉnh ủy;</w:t>
            </w:r>
          </w:p>
          <w:p w14:paraId="088F0EEC" w14:textId="77777777" w:rsidR="008F61FF" w:rsidRPr="007400A3" w:rsidRDefault="008F61FF" w:rsidP="007400A3">
            <w:pPr>
              <w:spacing w:after="0" w:line="240" w:lineRule="auto"/>
              <w:jc w:val="both"/>
              <w:rPr>
                <w:lang w:val="nl-NL"/>
              </w:rPr>
            </w:pPr>
            <w:r w:rsidRPr="007400A3">
              <w:rPr>
                <w:lang w:val="vi-VN"/>
              </w:rPr>
              <w:t>- Chánh VP</w:t>
            </w:r>
            <w:r w:rsidRPr="007400A3">
              <w:rPr>
                <w:lang w:val="nl-NL"/>
              </w:rPr>
              <w:t>, các PCVP UBND tỉnh;</w:t>
            </w:r>
          </w:p>
          <w:p w14:paraId="733C19F2" w14:textId="77777777" w:rsidR="008F61FF" w:rsidRPr="007400A3" w:rsidRDefault="008F61FF" w:rsidP="007400A3">
            <w:pPr>
              <w:spacing w:after="0" w:line="240" w:lineRule="auto"/>
              <w:jc w:val="both"/>
            </w:pPr>
            <w:r w:rsidRPr="007400A3">
              <w:t>- Trung tâm CB-TH tỉnh;</w:t>
            </w:r>
          </w:p>
          <w:p w14:paraId="63BC56AE" w14:textId="114CB291" w:rsidR="008F61FF" w:rsidRPr="007400A3" w:rsidRDefault="008F61FF" w:rsidP="007400A3">
            <w:pPr>
              <w:spacing w:after="0" w:line="240" w:lineRule="auto"/>
              <w:jc w:val="both"/>
              <w:rPr>
                <w:lang w:val="vi-VN"/>
              </w:rPr>
            </w:pPr>
            <w:r w:rsidRPr="007400A3">
              <w:rPr>
                <w:lang w:val="vi-VN"/>
              </w:rPr>
              <w:t xml:space="preserve">- Lưu: VT, </w:t>
            </w:r>
            <w:r w:rsidR="006C7107" w:rsidRPr="007400A3">
              <w:rPr>
                <w:lang w:val="vi-VN"/>
              </w:rPr>
              <w:t>VX</w:t>
            </w:r>
            <w:r w:rsidR="006C7107">
              <w:rPr>
                <w:vertAlign w:val="subscript"/>
              </w:rPr>
              <w:t>3</w:t>
            </w:r>
            <w:r w:rsidR="006C7107">
              <w:t>, NC</w:t>
            </w:r>
            <w:r w:rsidR="006C7107">
              <w:rPr>
                <w:vertAlign w:val="subscript"/>
              </w:rPr>
              <w:t>2</w:t>
            </w:r>
            <w:r w:rsidRPr="007400A3">
              <w:rPr>
                <w:lang w:val="vi-VN"/>
              </w:rPr>
              <w:t>.</w:t>
            </w:r>
          </w:p>
        </w:tc>
        <w:tc>
          <w:tcPr>
            <w:tcW w:w="4536" w:type="dxa"/>
          </w:tcPr>
          <w:p w14:paraId="4B5639E3" w14:textId="77777777" w:rsidR="008F61FF" w:rsidRPr="007400A3" w:rsidRDefault="008F61FF" w:rsidP="007400A3">
            <w:pPr>
              <w:spacing w:after="0" w:line="240" w:lineRule="auto"/>
              <w:jc w:val="center"/>
              <w:rPr>
                <w:b/>
                <w:bCs/>
                <w:sz w:val="26"/>
                <w:szCs w:val="26"/>
                <w:lang w:val="vi-VN"/>
              </w:rPr>
            </w:pPr>
            <w:r w:rsidRPr="007400A3">
              <w:rPr>
                <w:b/>
                <w:bCs/>
                <w:sz w:val="26"/>
                <w:szCs w:val="26"/>
              </w:rPr>
              <w:t xml:space="preserve">KT. </w:t>
            </w:r>
            <w:r w:rsidRPr="007400A3">
              <w:rPr>
                <w:b/>
                <w:bCs/>
                <w:sz w:val="26"/>
                <w:szCs w:val="26"/>
                <w:lang w:val="vi-VN"/>
              </w:rPr>
              <w:t>CHỦ TỊCH</w:t>
            </w:r>
          </w:p>
          <w:p w14:paraId="45F789CA" w14:textId="77777777" w:rsidR="008F61FF" w:rsidRPr="007400A3" w:rsidRDefault="008F61FF" w:rsidP="007400A3">
            <w:pPr>
              <w:spacing w:after="0" w:line="240" w:lineRule="auto"/>
              <w:jc w:val="center"/>
              <w:rPr>
                <w:b/>
                <w:bCs/>
                <w:sz w:val="26"/>
                <w:szCs w:val="26"/>
              </w:rPr>
            </w:pPr>
            <w:r w:rsidRPr="007400A3">
              <w:rPr>
                <w:b/>
                <w:bCs/>
                <w:sz w:val="26"/>
                <w:szCs w:val="26"/>
              </w:rPr>
              <w:t>PHÓ CHỦ TỊCH</w:t>
            </w:r>
          </w:p>
          <w:p w14:paraId="446DD96F" w14:textId="77777777" w:rsidR="008F61FF" w:rsidRPr="007400A3" w:rsidRDefault="008F61FF" w:rsidP="007400A3">
            <w:pPr>
              <w:spacing w:after="0" w:line="240" w:lineRule="auto"/>
              <w:jc w:val="center"/>
              <w:rPr>
                <w:b/>
                <w:bCs/>
                <w:sz w:val="26"/>
                <w:szCs w:val="26"/>
                <w:lang w:val="vi-VN"/>
              </w:rPr>
            </w:pPr>
          </w:p>
          <w:p w14:paraId="453B4300" w14:textId="77777777" w:rsidR="008F61FF" w:rsidRPr="007400A3" w:rsidRDefault="008F61FF" w:rsidP="007400A3">
            <w:pPr>
              <w:spacing w:after="0" w:line="240" w:lineRule="auto"/>
              <w:jc w:val="center"/>
              <w:rPr>
                <w:b/>
                <w:bCs/>
                <w:sz w:val="26"/>
                <w:szCs w:val="26"/>
                <w:lang w:val="vi-VN"/>
              </w:rPr>
            </w:pPr>
          </w:p>
          <w:p w14:paraId="0D864260" w14:textId="77777777" w:rsidR="008F61FF" w:rsidRPr="007400A3" w:rsidRDefault="008F61FF" w:rsidP="007400A3">
            <w:pPr>
              <w:spacing w:after="0" w:line="240" w:lineRule="auto"/>
              <w:jc w:val="center"/>
              <w:rPr>
                <w:b/>
                <w:bCs/>
                <w:sz w:val="26"/>
                <w:szCs w:val="26"/>
                <w:lang w:val="vi-VN"/>
              </w:rPr>
            </w:pPr>
          </w:p>
          <w:p w14:paraId="72AD1B83" w14:textId="77777777" w:rsidR="008F61FF" w:rsidRPr="007400A3" w:rsidRDefault="008F61FF" w:rsidP="007400A3">
            <w:pPr>
              <w:spacing w:after="0" w:line="240" w:lineRule="auto"/>
              <w:jc w:val="center"/>
              <w:rPr>
                <w:b/>
                <w:bCs/>
                <w:sz w:val="12"/>
                <w:szCs w:val="26"/>
                <w:lang w:val="vi-VN"/>
              </w:rPr>
            </w:pPr>
          </w:p>
          <w:p w14:paraId="76056B18" w14:textId="77777777" w:rsidR="008F61FF" w:rsidRPr="007400A3" w:rsidRDefault="008F61FF" w:rsidP="007400A3">
            <w:pPr>
              <w:spacing w:after="0" w:line="240" w:lineRule="auto"/>
              <w:jc w:val="center"/>
              <w:rPr>
                <w:b/>
                <w:bCs/>
                <w:sz w:val="18"/>
                <w:szCs w:val="26"/>
              </w:rPr>
            </w:pPr>
          </w:p>
          <w:p w14:paraId="72401BDF" w14:textId="77777777" w:rsidR="008F61FF" w:rsidRPr="007400A3" w:rsidRDefault="008F61FF" w:rsidP="007400A3">
            <w:pPr>
              <w:spacing w:after="0" w:line="240" w:lineRule="auto"/>
              <w:jc w:val="center"/>
              <w:rPr>
                <w:b/>
                <w:bCs/>
                <w:sz w:val="18"/>
                <w:szCs w:val="26"/>
              </w:rPr>
            </w:pPr>
          </w:p>
          <w:p w14:paraId="09F03A90" w14:textId="77777777" w:rsidR="008F61FF" w:rsidRPr="007400A3" w:rsidRDefault="008F61FF" w:rsidP="007400A3">
            <w:pPr>
              <w:spacing w:after="0" w:line="240" w:lineRule="auto"/>
              <w:jc w:val="center"/>
              <w:rPr>
                <w:b/>
                <w:bCs/>
                <w:sz w:val="18"/>
                <w:szCs w:val="26"/>
              </w:rPr>
            </w:pPr>
          </w:p>
          <w:p w14:paraId="48EA7752" w14:textId="77777777" w:rsidR="008F61FF" w:rsidRPr="007400A3" w:rsidRDefault="008F61FF" w:rsidP="007400A3">
            <w:pPr>
              <w:spacing w:after="0" w:line="240" w:lineRule="auto"/>
              <w:jc w:val="center"/>
              <w:rPr>
                <w:b/>
                <w:bCs/>
                <w:sz w:val="18"/>
                <w:szCs w:val="26"/>
                <w:lang w:val="vi-VN"/>
              </w:rPr>
            </w:pPr>
          </w:p>
          <w:p w14:paraId="65F06B84" w14:textId="77777777" w:rsidR="008F61FF" w:rsidRPr="007400A3" w:rsidRDefault="008F61FF" w:rsidP="007400A3">
            <w:pPr>
              <w:spacing w:after="0" w:line="240" w:lineRule="auto"/>
              <w:jc w:val="center"/>
              <w:rPr>
                <w:b/>
                <w:bCs/>
                <w:sz w:val="16"/>
                <w:szCs w:val="26"/>
                <w:lang w:val="vi-VN"/>
              </w:rPr>
            </w:pPr>
          </w:p>
          <w:p w14:paraId="535981EA" w14:textId="1769D28C" w:rsidR="008F61FF" w:rsidRPr="00AD0055" w:rsidRDefault="006D12C6" w:rsidP="007400A3">
            <w:pPr>
              <w:spacing w:after="0" w:line="240" w:lineRule="auto"/>
              <w:jc w:val="center"/>
              <w:rPr>
                <w:b/>
                <w:bCs/>
              </w:rPr>
            </w:pPr>
            <w:r>
              <w:rPr>
                <w:b/>
                <w:bCs/>
                <w:sz w:val="28"/>
                <w:szCs w:val="28"/>
              </w:rPr>
              <w:t xml:space="preserve">    </w:t>
            </w:r>
            <w:r w:rsidR="008F61FF" w:rsidRPr="007400A3">
              <w:rPr>
                <w:b/>
                <w:bCs/>
                <w:sz w:val="28"/>
                <w:szCs w:val="28"/>
              </w:rPr>
              <w:t>Lê Ngọc Châu</w:t>
            </w:r>
          </w:p>
        </w:tc>
      </w:tr>
    </w:tbl>
    <w:p w14:paraId="1EFB6CE9" w14:textId="77777777" w:rsidR="00BD2590" w:rsidRPr="00B70FD4" w:rsidRDefault="00BD2590" w:rsidP="007400A3">
      <w:pPr>
        <w:spacing w:before="120" w:after="0" w:line="240" w:lineRule="auto"/>
        <w:ind w:firstLine="720"/>
        <w:jc w:val="both"/>
        <w:rPr>
          <w:sz w:val="28"/>
          <w:szCs w:val="28"/>
        </w:rPr>
      </w:pPr>
    </w:p>
    <w:sectPr w:rsidR="00BD2590" w:rsidRPr="00B70FD4" w:rsidSect="006C7107">
      <w:headerReference w:type="default" r:id="rId8"/>
      <w:pgSz w:w="11909" w:h="16834" w:code="9"/>
      <w:pgMar w:top="907" w:right="1077" w:bottom="907" w:left="164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22F87" w14:textId="77777777" w:rsidR="00A6420B" w:rsidRDefault="00A6420B" w:rsidP="006C7107">
      <w:pPr>
        <w:spacing w:after="0" w:line="240" w:lineRule="auto"/>
      </w:pPr>
      <w:r>
        <w:separator/>
      </w:r>
    </w:p>
  </w:endnote>
  <w:endnote w:type="continuationSeparator" w:id="0">
    <w:p w14:paraId="04944371" w14:textId="77777777" w:rsidR="00A6420B" w:rsidRDefault="00A6420B" w:rsidP="006C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2E04A" w14:textId="77777777" w:rsidR="00A6420B" w:rsidRDefault="00A6420B" w:rsidP="006C7107">
      <w:pPr>
        <w:spacing w:after="0" w:line="240" w:lineRule="auto"/>
      </w:pPr>
      <w:r>
        <w:separator/>
      </w:r>
    </w:p>
  </w:footnote>
  <w:footnote w:type="continuationSeparator" w:id="0">
    <w:p w14:paraId="34727594" w14:textId="77777777" w:rsidR="00A6420B" w:rsidRDefault="00A6420B" w:rsidP="006C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834955"/>
      <w:docPartObj>
        <w:docPartGallery w:val="Page Numbers (Top of Page)"/>
        <w:docPartUnique/>
      </w:docPartObj>
    </w:sdtPr>
    <w:sdtEndPr>
      <w:rPr>
        <w:noProof/>
        <w:sz w:val="28"/>
        <w:szCs w:val="28"/>
      </w:rPr>
    </w:sdtEndPr>
    <w:sdtContent>
      <w:p w14:paraId="43F1B450" w14:textId="52248A49" w:rsidR="006C7107" w:rsidRPr="006C7107" w:rsidRDefault="006C7107">
        <w:pPr>
          <w:pStyle w:val="Header"/>
          <w:jc w:val="center"/>
          <w:rPr>
            <w:sz w:val="28"/>
            <w:szCs w:val="28"/>
          </w:rPr>
        </w:pPr>
        <w:r w:rsidRPr="006C7107">
          <w:rPr>
            <w:sz w:val="28"/>
            <w:szCs w:val="28"/>
          </w:rPr>
          <w:fldChar w:fldCharType="begin"/>
        </w:r>
        <w:r w:rsidRPr="006C7107">
          <w:rPr>
            <w:sz w:val="28"/>
            <w:szCs w:val="28"/>
          </w:rPr>
          <w:instrText xml:space="preserve"> PAGE   \* MERGEFORMAT </w:instrText>
        </w:r>
        <w:r w:rsidRPr="006C7107">
          <w:rPr>
            <w:sz w:val="28"/>
            <w:szCs w:val="28"/>
          </w:rPr>
          <w:fldChar w:fldCharType="separate"/>
        </w:r>
        <w:r w:rsidR="006D12C6">
          <w:rPr>
            <w:noProof/>
            <w:sz w:val="28"/>
            <w:szCs w:val="28"/>
          </w:rPr>
          <w:t>3</w:t>
        </w:r>
        <w:r w:rsidRPr="006C7107">
          <w:rPr>
            <w:noProof/>
            <w:sz w:val="28"/>
            <w:szCs w:val="28"/>
          </w:rPr>
          <w:fldChar w:fldCharType="end"/>
        </w:r>
      </w:p>
    </w:sdtContent>
  </w:sdt>
  <w:p w14:paraId="55A7E16A" w14:textId="77777777" w:rsidR="006C7107" w:rsidRDefault="006C7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3EE"/>
    <w:multiLevelType w:val="hybridMultilevel"/>
    <w:tmpl w:val="AC7C92F0"/>
    <w:lvl w:ilvl="0" w:tplc="56F2F9C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F09736D"/>
    <w:multiLevelType w:val="hybridMultilevel"/>
    <w:tmpl w:val="ABD482DE"/>
    <w:lvl w:ilvl="0" w:tplc="08423A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7637BE"/>
    <w:multiLevelType w:val="hybridMultilevel"/>
    <w:tmpl w:val="4F12C460"/>
    <w:lvl w:ilvl="0" w:tplc="D236EC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1064FA"/>
    <w:multiLevelType w:val="hybridMultilevel"/>
    <w:tmpl w:val="169A6B70"/>
    <w:lvl w:ilvl="0" w:tplc="A7EEE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3144C6"/>
    <w:multiLevelType w:val="multilevel"/>
    <w:tmpl w:val="D1D6BD8C"/>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1E94356"/>
    <w:multiLevelType w:val="hybridMultilevel"/>
    <w:tmpl w:val="3902817E"/>
    <w:lvl w:ilvl="0" w:tplc="E29C0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4E1608"/>
    <w:multiLevelType w:val="hybridMultilevel"/>
    <w:tmpl w:val="D1D6BD8C"/>
    <w:lvl w:ilvl="0" w:tplc="34BEDE44">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2593724">
    <w:abstractNumId w:val="0"/>
  </w:num>
  <w:num w:numId="2" w16cid:durableId="250507564">
    <w:abstractNumId w:val="6"/>
  </w:num>
  <w:num w:numId="3" w16cid:durableId="2096902451">
    <w:abstractNumId w:val="4"/>
  </w:num>
  <w:num w:numId="4" w16cid:durableId="913856034">
    <w:abstractNumId w:val="5"/>
  </w:num>
  <w:num w:numId="5" w16cid:durableId="2018118916">
    <w:abstractNumId w:val="3"/>
  </w:num>
  <w:num w:numId="6" w16cid:durableId="713044324">
    <w:abstractNumId w:val="2"/>
  </w:num>
  <w:num w:numId="7" w16cid:durableId="190221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51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BB"/>
    <w:rsid w:val="000120FE"/>
    <w:rsid w:val="00015CDD"/>
    <w:rsid w:val="000239EA"/>
    <w:rsid w:val="00025917"/>
    <w:rsid w:val="0003106A"/>
    <w:rsid w:val="00031BF3"/>
    <w:rsid w:val="00032377"/>
    <w:rsid w:val="00042BB1"/>
    <w:rsid w:val="0004462F"/>
    <w:rsid w:val="000722C4"/>
    <w:rsid w:val="000760F2"/>
    <w:rsid w:val="00077292"/>
    <w:rsid w:val="00097E0B"/>
    <w:rsid w:val="000A15FA"/>
    <w:rsid w:val="000D18EE"/>
    <w:rsid w:val="00101C6C"/>
    <w:rsid w:val="00110C64"/>
    <w:rsid w:val="001129A3"/>
    <w:rsid w:val="00124312"/>
    <w:rsid w:val="001325E5"/>
    <w:rsid w:val="00136960"/>
    <w:rsid w:val="00152F6F"/>
    <w:rsid w:val="00153BE5"/>
    <w:rsid w:val="00153D15"/>
    <w:rsid w:val="001556F2"/>
    <w:rsid w:val="001638C2"/>
    <w:rsid w:val="00164B70"/>
    <w:rsid w:val="00170E41"/>
    <w:rsid w:val="001762C2"/>
    <w:rsid w:val="0018241F"/>
    <w:rsid w:val="00185BB9"/>
    <w:rsid w:val="00192B8E"/>
    <w:rsid w:val="001A7AC8"/>
    <w:rsid w:val="001B36EB"/>
    <w:rsid w:val="001C000E"/>
    <w:rsid w:val="001C1EF5"/>
    <w:rsid w:val="001C38F1"/>
    <w:rsid w:val="001D205C"/>
    <w:rsid w:val="001D2BBC"/>
    <w:rsid w:val="001D31EB"/>
    <w:rsid w:val="001D5829"/>
    <w:rsid w:val="001E10B6"/>
    <w:rsid w:val="001E24BC"/>
    <w:rsid w:val="001E2F59"/>
    <w:rsid w:val="001E7905"/>
    <w:rsid w:val="001F4967"/>
    <w:rsid w:val="0020201D"/>
    <w:rsid w:val="0020228C"/>
    <w:rsid w:val="002103B1"/>
    <w:rsid w:val="00214FE7"/>
    <w:rsid w:val="00220A4D"/>
    <w:rsid w:val="0022762B"/>
    <w:rsid w:val="00230531"/>
    <w:rsid w:val="00235689"/>
    <w:rsid w:val="00244CAE"/>
    <w:rsid w:val="0024609B"/>
    <w:rsid w:val="00250C52"/>
    <w:rsid w:val="0025355C"/>
    <w:rsid w:val="002606A8"/>
    <w:rsid w:val="00262D58"/>
    <w:rsid w:val="00271F36"/>
    <w:rsid w:val="00272F6A"/>
    <w:rsid w:val="00277ABE"/>
    <w:rsid w:val="00290B10"/>
    <w:rsid w:val="002925BB"/>
    <w:rsid w:val="002A0E5A"/>
    <w:rsid w:val="002A5A87"/>
    <w:rsid w:val="002B27EB"/>
    <w:rsid w:val="002B7D5D"/>
    <w:rsid w:val="002C2D79"/>
    <w:rsid w:val="002D27BD"/>
    <w:rsid w:val="002D528B"/>
    <w:rsid w:val="002E3BFA"/>
    <w:rsid w:val="002E3DB6"/>
    <w:rsid w:val="002F270E"/>
    <w:rsid w:val="002F77FB"/>
    <w:rsid w:val="003013D5"/>
    <w:rsid w:val="00305A79"/>
    <w:rsid w:val="00306499"/>
    <w:rsid w:val="00306759"/>
    <w:rsid w:val="00310EDE"/>
    <w:rsid w:val="00314D0F"/>
    <w:rsid w:val="00317318"/>
    <w:rsid w:val="00323379"/>
    <w:rsid w:val="00325FF0"/>
    <w:rsid w:val="00337DC5"/>
    <w:rsid w:val="0034255C"/>
    <w:rsid w:val="00354680"/>
    <w:rsid w:val="00363F8B"/>
    <w:rsid w:val="003755DB"/>
    <w:rsid w:val="00391B90"/>
    <w:rsid w:val="003935E3"/>
    <w:rsid w:val="0039609B"/>
    <w:rsid w:val="00397706"/>
    <w:rsid w:val="003B5C9B"/>
    <w:rsid w:val="003C01B7"/>
    <w:rsid w:val="003C12DD"/>
    <w:rsid w:val="003C1DEF"/>
    <w:rsid w:val="003D3B1D"/>
    <w:rsid w:val="003D3E40"/>
    <w:rsid w:val="003E1737"/>
    <w:rsid w:val="003E1B30"/>
    <w:rsid w:val="003E2C55"/>
    <w:rsid w:val="003E5F50"/>
    <w:rsid w:val="003F1FE3"/>
    <w:rsid w:val="00403E3C"/>
    <w:rsid w:val="004130BA"/>
    <w:rsid w:val="00413EF2"/>
    <w:rsid w:val="004145DD"/>
    <w:rsid w:val="0041760F"/>
    <w:rsid w:val="00417906"/>
    <w:rsid w:val="00417F33"/>
    <w:rsid w:val="004231BB"/>
    <w:rsid w:val="004273AE"/>
    <w:rsid w:val="00431325"/>
    <w:rsid w:val="0043145A"/>
    <w:rsid w:val="00434D76"/>
    <w:rsid w:val="00435CCD"/>
    <w:rsid w:val="0043711B"/>
    <w:rsid w:val="00443D22"/>
    <w:rsid w:val="00457577"/>
    <w:rsid w:val="00457898"/>
    <w:rsid w:val="00461D71"/>
    <w:rsid w:val="004936B8"/>
    <w:rsid w:val="00495134"/>
    <w:rsid w:val="004977B7"/>
    <w:rsid w:val="004A20C5"/>
    <w:rsid w:val="004A6E29"/>
    <w:rsid w:val="004B5A53"/>
    <w:rsid w:val="004B6DC8"/>
    <w:rsid w:val="004C3231"/>
    <w:rsid w:val="004C60A0"/>
    <w:rsid w:val="004D4BEC"/>
    <w:rsid w:val="004D70F9"/>
    <w:rsid w:val="004D7AA8"/>
    <w:rsid w:val="004E3963"/>
    <w:rsid w:val="0051270B"/>
    <w:rsid w:val="00516E0A"/>
    <w:rsid w:val="00523DF9"/>
    <w:rsid w:val="0054152F"/>
    <w:rsid w:val="00545F76"/>
    <w:rsid w:val="00551051"/>
    <w:rsid w:val="00551F06"/>
    <w:rsid w:val="00551F0F"/>
    <w:rsid w:val="00553E2F"/>
    <w:rsid w:val="00560E04"/>
    <w:rsid w:val="00562AB8"/>
    <w:rsid w:val="00567634"/>
    <w:rsid w:val="0057506A"/>
    <w:rsid w:val="005752AA"/>
    <w:rsid w:val="005819BE"/>
    <w:rsid w:val="00596C3E"/>
    <w:rsid w:val="005A25D9"/>
    <w:rsid w:val="005A2C00"/>
    <w:rsid w:val="005A2C81"/>
    <w:rsid w:val="005A3ED5"/>
    <w:rsid w:val="005B0354"/>
    <w:rsid w:val="005B0782"/>
    <w:rsid w:val="005B0A43"/>
    <w:rsid w:val="005B41C8"/>
    <w:rsid w:val="005B5C2A"/>
    <w:rsid w:val="005C2DB0"/>
    <w:rsid w:val="005C433B"/>
    <w:rsid w:val="005D467F"/>
    <w:rsid w:val="006058B9"/>
    <w:rsid w:val="00607C94"/>
    <w:rsid w:val="006110D1"/>
    <w:rsid w:val="00615170"/>
    <w:rsid w:val="00632505"/>
    <w:rsid w:val="00632A78"/>
    <w:rsid w:val="00646883"/>
    <w:rsid w:val="0066139A"/>
    <w:rsid w:val="00664B6D"/>
    <w:rsid w:val="00665C23"/>
    <w:rsid w:val="0067504F"/>
    <w:rsid w:val="0068298B"/>
    <w:rsid w:val="00687EC5"/>
    <w:rsid w:val="0069348A"/>
    <w:rsid w:val="006A1BCA"/>
    <w:rsid w:val="006B0345"/>
    <w:rsid w:val="006B17D6"/>
    <w:rsid w:val="006C5439"/>
    <w:rsid w:val="006C7107"/>
    <w:rsid w:val="006D12C6"/>
    <w:rsid w:val="006D3B43"/>
    <w:rsid w:val="006E3D9C"/>
    <w:rsid w:val="006F104E"/>
    <w:rsid w:val="006F14BF"/>
    <w:rsid w:val="00700437"/>
    <w:rsid w:val="00702918"/>
    <w:rsid w:val="007117F8"/>
    <w:rsid w:val="00713D44"/>
    <w:rsid w:val="007208DA"/>
    <w:rsid w:val="00732468"/>
    <w:rsid w:val="007363F8"/>
    <w:rsid w:val="007400A3"/>
    <w:rsid w:val="007409A9"/>
    <w:rsid w:val="0074354B"/>
    <w:rsid w:val="00753D1A"/>
    <w:rsid w:val="007577A9"/>
    <w:rsid w:val="007931E8"/>
    <w:rsid w:val="007952EB"/>
    <w:rsid w:val="007972D5"/>
    <w:rsid w:val="007A0B1A"/>
    <w:rsid w:val="007A4A81"/>
    <w:rsid w:val="007B0BFB"/>
    <w:rsid w:val="007B1647"/>
    <w:rsid w:val="007B2BA1"/>
    <w:rsid w:val="007B48AD"/>
    <w:rsid w:val="007B6FF4"/>
    <w:rsid w:val="007C0D87"/>
    <w:rsid w:val="007C4C04"/>
    <w:rsid w:val="007D1B72"/>
    <w:rsid w:val="007D46FF"/>
    <w:rsid w:val="007E1E40"/>
    <w:rsid w:val="007E243D"/>
    <w:rsid w:val="007E5EB4"/>
    <w:rsid w:val="007E7967"/>
    <w:rsid w:val="007F09E8"/>
    <w:rsid w:val="00814B6B"/>
    <w:rsid w:val="00816C6D"/>
    <w:rsid w:val="00817C0B"/>
    <w:rsid w:val="00824960"/>
    <w:rsid w:val="0082621A"/>
    <w:rsid w:val="00826D08"/>
    <w:rsid w:val="00835578"/>
    <w:rsid w:val="0086608F"/>
    <w:rsid w:val="008719D3"/>
    <w:rsid w:val="00872471"/>
    <w:rsid w:val="0087388D"/>
    <w:rsid w:val="0089193B"/>
    <w:rsid w:val="008930D2"/>
    <w:rsid w:val="008A28A3"/>
    <w:rsid w:val="008A4E39"/>
    <w:rsid w:val="008B0540"/>
    <w:rsid w:val="008C581A"/>
    <w:rsid w:val="008D4BE0"/>
    <w:rsid w:val="008E02A7"/>
    <w:rsid w:val="008E211A"/>
    <w:rsid w:val="008E2C7B"/>
    <w:rsid w:val="008F27B4"/>
    <w:rsid w:val="008F456C"/>
    <w:rsid w:val="008F5273"/>
    <w:rsid w:val="008F61FF"/>
    <w:rsid w:val="00901610"/>
    <w:rsid w:val="00903D08"/>
    <w:rsid w:val="00904C2D"/>
    <w:rsid w:val="0090582E"/>
    <w:rsid w:val="00910073"/>
    <w:rsid w:val="00911AFE"/>
    <w:rsid w:val="00925DF1"/>
    <w:rsid w:val="00933D67"/>
    <w:rsid w:val="0093572A"/>
    <w:rsid w:val="00947C0C"/>
    <w:rsid w:val="00951AD0"/>
    <w:rsid w:val="00953202"/>
    <w:rsid w:val="009556AD"/>
    <w:rsid w:val="00956481"/>
    <w:rsid w:val="00967E21"/>
    <w:rsid w:val="00974F38"/>
    <w:rsid w:val="0098660C"/>
    <w:rsid w:val="00987B92"/>
    <w:rsid w:val="00993380"/>
    <w:rsid w:val="0099528B"/>
    <w:rsid w:val="00996C41"/>
    <w:rsid w:val="0099799E"/>
    <w:rsid w:val="009A5EE7"/>
    <w:rsid w:val="009B2A4C"/>
    <w:rsid w:val="009C12C9"/>
    <w:rsid w:val="009C7759"/>
    <w:rsid w:val="009D1119"/>
    <w:rsid w:val="009D2A04"/>
    <w:rsid w:val="009E023C"/>
    <w:rsid w:val="009E2774"/>
    <w:rsid w:val="009E4948"/>
    <w:rsid w:val="009F29B9"/>
    <w:rsid w:val="00A01741"/>
    <w:rsid w:val="00A03B13"/>
    <w:rsid w:val="00A05539"/>
    <w:rsid w:val="00A113E5"/>
    <w:rsid w:val="00A13946"/>
    <w:rsid w:val="00A25549"/>
    <w:rsid w:val="00A25D00"/>
    <w:rsid w:val="00A26D3C"/>
    <w:rsid w:val="00A322B3"/>
    <w:rsid w:val="00A40D9B"/>
    <w:rsid w:val="00A6420B"/>
    <w:rsid w:val="00A65177"/>
    <w:rsid w:val="00A67B84"/>
    <w:rsid w:val="00A700F2"/>
    <w:rsid w:val="00A71ACB"/>
    <w:rsid w:val="00A7527D"/>
    <w:rsid w:val="00A826F2"/>
    <w:rsid w:val="00A91DEB"/>
    <w:rsid w:val="00A950FF"/>
    <w:rsid w:val="00A95247"/>
    <w:rsid w:val="00AA0B18"/>
    <w:rsid w:val="00AA343A"/>
    <w:rsid w:val="00AB7936"/>
    <w:rsid w:val="00AC182F"/>
    <w:rsid w:val="00AC3F5E"/>
    <w:rsid w:val="00AC7156"/>
    <w:rsid w:val="00AD46B2"/>
    <w:rsid w:val="00AE4D1B"/>
    <w:rsid w:val="00AF07CC"/>
    <w:rsid w:val="00B01CE5"/>
    <w:rsid w:val="00B1516D"/>
    <w:rsid w:val="00B221C0"/>
    <w:rsid w:val="00B2248B"/>
    <w:rsid w:val="00B24373"/>
    <w:rsid w:val="00B245F9"/>
    <w:rsid w:val="00B262BE"/>
    <w:rsid w:val="00B43845"/>
    <w:rsid w:val="00B502E1"/>
    <w:rsid w:val="00B6631F"/>
    <w:rsid w:val="00B6739B"/>
    <w:rsid w:val="00B67797"/>
    <w:rsid w:val="00B67E51"/>
    <w:rsid w:val="00B7617C"/>
    <w:rsid w:val="00B77490"/>
    <w:rsid w:val="00B77FAC"/>
    <w:rsid w:val="00B82279"/>
    <w:rsid w:val="00B90C1E"/>
    <w:rsid w:val="00B9549E"/>
    <w:rsid w:val="00BA3037"/>
    <w:rsid w:val="00BD1CBA"/>
    <w:rsid w:val="00BD2590"/>
    <w:rsid w:val="00BD57DA"/>
    <w:rsid w:val="00BD5D20"/>
    <w:rsid w:val="00BE434C"/>
    <w:rsid w:val="00BF1455"/>
    <w:rsid w:val="00BF4681"/>
    <w:rsid w:val="00C11EDE"/>
    <w:rsid w:val="00C1510B"/>
    <w:rsid w:val="00C17498"/>
    <w:rsid w:val="00C31BB5"/>
    <w:rsid w:val="00C37E6B"/>
    <w:rsid w:val="00C44FB1"/>
    <w:rsid w:val="00C54881"/>
    <w:rsid w:val="00C55EFF"/>
    <w:rsid w:val="00C6072C"/>
    <w:rsid w:val="00C80DCF"/>
    <w:rsid w:val="00C819AF"/>
    <w:rsid w:val="00C93364"/>
    <w:rsid w:val="00C970F8"/>
    <w:rsid w:val="00CA0CA7"/>
    <w:rsid w:val="00CA30A0"/>
    <w:rsid w:val="00CC1A77"/>
    <w:rsid w:val="00CC3CD6"/>
    <w:rsid w:val="00CC5A10"/>
    <w:rsid w:val="00CD620E"/>
    <w:rsid w:val="00CD7686"/>
    <w:rsid w:val="00CE5FAB"/>
    <w:rsid w:val="00CF0F62"/>
    <w:rsid w:val="00CF2B08"/>
    <w:rsid w:val="00D008C7"/>
    <w:rsid w:val="00D02540"/>
    <w:rsid w:val="00D13210"/>
    <w:rsid w:val="00D1489B"/>
    <w:rsid w:val="00D2695D"/>
    <w:rsid w:val="00D4715F"/>
    <w:rsid w:val="00D50DEB"/>
    <w:rsid w:val="00D513A8"/>
    <w:rsid w:val="00D608B3"/>
    <w:rsid w:val="00D76DD3"/>
    <w:rsid w:val="00D86CCE"/>
    <w:rsid w:val="00D95A73"/>
    <w:rsid w:val="00DB11C9"/>
    <w:rsid w:val="00DB1A33"/>
    <w:rsid w:val="00DB27C4"/>
    <w:rsid w:val="00DC7B2F"/>
    <w:rsid w:val="00DE3D53"/>
    <w:rsid w:val="00DF336A"/>
    <w:rsid w:val="00DF3B3F"/>
    <w:rsid w:val="00E00FCB"/>
    <w:rsid w:val="00E065D7"/>
    <w:rsid w:val="00E07F14"/>
    <w:rsid w:val="00E17CFD"/>
    <w:rsid w:val="00E2017F"/>
    <w:rsid w:val="00E21687"/>
    <w:rsid w:val="00E2169C"/>
    <w:rsid w:val="00E21E5F"/>
    <w:rsid w:val="00E2633D"/>
    <w:rsid w:val="00E40973"/>
    <w:rsid w:val="00E42D6C"/>
    <w:rsid w:val="00E43A93"/>
    <w:rsid w:val="00E51EC0"/>
    <w:rsid w:val="00E77968"/>
    <w:rsid w:val="00E83D54"/>
    <w:rsid w:val="00E87386"/>
    <w:rsid w:val="00E92F22"/>
    <w:rsid w:val="00E93582"/>
    <w:rsid w:val="00EA3EA7"/>
    <w:rsid w:val="00EB0E0D"/>
    <w:rsid w:val="00EB33E1"/>
    <w:rsid w:val="00EC23CA"/>
    <w:rsid w:val="00EC2EC3"/>
    <w:rsid w:val="00EC33E2"/>
    <w:rsid w:val="00EC7CA4"/>
    <w:rsid w:val="00ED4E0D"/>
    <w:rsid w:val="00ED68F1"/>
    <w:rsid w:val="00ED7D72"/>
    <w:rsid w:val="00EF4365"/>
    <w:rsid w:val="00F1118D"/>
    <w:rsid w:val="00F16B4B"/>
    <w:rsid w:val="00F34E36"/>
    <w:rsid w:val="00F42D36"/>
    <w:rsid w:val="00F46818"/>
    <w:rsid w:val="00F51555"/>
    <w:rsid w:val="00F53A89"/>
    <w:rsid w:val="00F600E7"/>
    <w:rsid w:val="00F61004"/>
    <w:rsid w:val="00F70750"/>
    <w:rsid w:val="00F73059"/>
    <w:rsid w:val="00F7553C"/>
    <w:rsid w:val="00F75E1C"/>
    <w:rsid w:val="00FA005C"/>
    <w:rsid w:val="00FA076D"/>
    <w:rsid w:val="00FA799E"/>
    <w:rsid w:val="00FB665D"/>
    <w:rsid w:val="00FC3EA1"/>
    <w:rsid w:val="00FD3CDF"/>
    <w:rsid w:val="00FE30C5"/>
    <w:rsid w:val="00FE39A1"/>
    <w:rsid w:val="00FE6FA8"/>
    <w:rsid w:val="00FF1230"/>
    <w:rsid w:val="00FF2517"/>
    <w:rsid w:val="00FF59BE"/>
    <w:rsid w:val="00FF6345"/>
    <w:rsid w:val="00FF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59A5678"/>
  <w15:docId w15:val="{E1C7B428-8BA5-4CC3-BBEC-56470A27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5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935E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935E3"/>
    <w:pPr>
      <w:ind w:left="720"/>
      <w:contextualSpacing/>
    </w:pPr>
  </w:style>
  <w:style w:type="paragraph" w:customStyle="1" w:styleId="CharCharCharCharCharCharChar">
    <w:name w:val="Char Char Char Char Char Char Char"/>
    <w:autoRedefine/>
    <w:rsid w:val="003935E3"/>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3935E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935E3"/>
    <w:rPr>
      <w:rFonts w:ascii="Tahoma" w:hAnsi="Tahoma" w:cs="Tahoma"/>
      <w:sz w:val="16"/>
      <w:szCs w:val="16"/>
    </w:rPr>
  </w:style>
  <w:style w:type="paragraph" w:customStyle="1" w:styleId="CharCharCharCharCharCharCharCharChar1Char">
    <w:name w:val="Char Char Char Char Char Char Char Char Char1 Char"/>
    <w:basedOn w:val="Normal"/>
    <w:next w:val="Normal"/>
    <w:autoRedefine/>
    <w:semiHidden/>
    <w:rsid w:val="003935E3"/>
    <w:pPr>
      <w:spacing w:before="120" w:after="120" w:line="312" w:lineRule="auto"/>
    </w:pPr>
    <w:rPr>
      <w:rFonts w:eastAsia="Times New Roman"/>
      <w:sz w:val="28"/>
    </w:rPr>
  </w:style>
  <w:style w:type="paragraph" w:customStyle="1" w:styleId="Noidung">
    <w:name w:val="Noi dung"/>
    <w:basedOn w:val="Normal"/>
    <w:qFormat/>
    <w:rsid w:val="0051270B"/>
    <w:pPr>
      <w:widowControl w:val="0"/>
      <w:spacing w:before="50" w:after="0" w:line="240" w:lineRule="auto"/>
      <w:ind w:firstLine="567"/>
      <w:jc w:val="both"/>
    </w:pPr>
    <w:rPr>
      <w:rFonts w:eastAsia="Times New Roman"/>
      <w:sz w:val="28"/>
      <w:szCs w:val="24"/>
      <w:lang w:eastAsia="vi-VN"/>
    </w:rPr>
  </w:style>
  <w:style w:type="paragraph" w:styleId="FootnoteText">
    <w:name w:val="footnote text"/>
    <w:basedOn w:val="Normal"/>
    <w:link w:val="FootnoteTextChar"/>
    <w:unhideWhenUsed/>
    <w:rsid w:val="0082621A"/>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82621A"/>
    <w:rPr>
      <w:rFonts w:eastAsia="Times New Roman"/>
    </w:rPr>
  </w:style>
  <w:style w:type="character" w:styleId="Hyperlink">
    <w:name w:val="Hyperlink"/>
    <w:basedOn w:val="DefaultParagraphFont"/>
    <w:rsid w:val="008F61FF"/>
    <w:rPr>
      <w:color w:val="0000FF"/>
      <w:u w:val="single"/>
    </w:rPr>
  </w:style>
  <w:style w:type="paragraph" w:styleId="Revision">
    <w:name w:val="Revision"/>
    <w:hidden/>
    <w:uiPriority w:val="99"/>
    <w:semiHidden/>
    <w:rsid w:val="007400A3"/>
    <w:rPr>
      <w:sz w:val="22"/>
      <w:szCs w:val="22"/>
    </w:rPr>
  </w:style>
  <w:style w:type="paragraph" w:styleId="Header">
    <w:name w:val="header"/>
    <w:basedOn w:val="Normal"/>
    <w:link w:val="HeaderChar"/>
    <w:uiPriority w:val="99"/>
    <w:unhideWhenUsed/>
    <w:rsid w:val="006C7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107"/>
    <w:rPr>
      <w:sz w:val="22"/>
      <w:szCs w:val="22"/>
    </w:rPr>
  </w:style>
  <w:style w:type="paragraph" w:styleId="Footer">
    <w:name w:val="footer"/>
    <w:basedOn w:val="Normal"/>
    <w:link w:val="FooterChar"/>
    <w:uiPriority w:val="99"/>
    <w:unhideWhenUsed/>
    <w:rsid w:val="006C7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1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345425">
      <w:bodyDiv w:val="1"/>
      <w:marLeft w:val="0"/>
      <w:marRight w:val="0"/>
      <w:marTop w:val="0"/>
      <w:marBottom w:val="0"/>
      <w:divBdr>
        <w:top w:val="none" w:sz="0" w:space="0" w:color="auto"/>
        <w:left w:val="none" w:sz="0" w:space="0" w:color="auto"/>
        <w:bottom w:val="none" w:sz="0" w:space="0" w:color="auto"/>
        <w:right w:val="none" w:sz="0" w:space="0" w:color="auto"/>
      </w:divBdr>
      <w:divsChild>
        <w:div w:id="880244737">
          <w:marLeft w:val="0"/>
          <w:marRight w:val="0"/>
          <w:marTop w:val="0"/>
          <w:marBottom w:val="0"/>
          <w:divBdr>
            <w:top w:val="none" w:sz="0" w:space="0" w:color="auto"/>
            <w:left w:val="none" w:sz="0" w:space="0" w:color="auto"/>
            <w:bottom w:val="none" w:sz="0" w:space="0" w:color="auto"/>
            <w:right w:val="none" w:sz="0" w:space="0" w:color="auto"/>
          </w:divBdr>
          <w:divsChild>
            <w:div w:id="1992833386">
              <w:marLeft w:val="0"/>
              <w:marRight w:val="0"/>
              <w:marTop w:val="0"/>
              <w:marBottom w:val="0"/>
              <w:divBdr>
                <w:top w:val="none" w:sz="0" w:space="0" w:color="auto"/>
                <w:left w:val="none" w:sz="0" w:space="0" w:color="auto"/>
                <w:bottom w:val="none" w:sz="0" w:space="0" w:color="auto"/>
                <w:right w:val="none" w:sz="0" w:space="0" w:color="auto"/>
              </w:divBdr>
              <w:divsChild>
                <w:div w:id="867526589">
                  <w:marLeft w:val="0"/>
                  <w:marRight w:val="0"/>
                  <w:marTop w:val="0"/>
                  <w:marBottom w:val="0"/>
                  <w:divBdr>
                    <w:top w:val="none" w:sz="0" w:space="0" w:color="auto"/>
                    <w:left w:val="none" w:sz="0" w:space="0" w:color="auto"/>
                    <w:bottom w:val="none" w:sz="0" w:space="0" w:color="auto"/>
                    <w:right w:val="none" w:sz="0" w:space="0" w:color="auto"/>
                  </w:divBdr>
                  <w:divsChild>
                    <w:div w:id="750934390">
                      <w:marLeft w:val="0"/>
                      <w:marRight w:val="0"/>
                      <w:marTop w:val="0"/>
                      <w:marBottom w:val="0"/>
                      <w:divBdr>
                        <w:top w:val="none" w:sz="0" w:space="0" w:color="auto"/>
                        <w:left w:val="none" w:sz="0" w:space="0" w:color="auto"/>
                        <w:bottom w:val="none" w:sz="0" w:space="0" w:color="auto"/>
                        <w:right w:val="none" w:sz="0" w:space="0" w:color="auto"/>
                      </w:divBdr>
                      <w:divsChild>
                        <w:div w:id="273905610">
                          <w:marLeft w:val="0"/>
                          <w:marRight w:val="0"/>
                          <w:marTop w:val="0"/>
                          <w:marBottom w:val="0"/>
                          <w:divBdr>
                            <w:top w:val="none" w:sz="0" w:space="0" w:color="auto"/>
                            <w:left w:val="none" w:sz="0" w:space="0" w:color="auto"/>
                            <w:bottom w:val="none" w:sz="0" w:space="0" w:color="auto"/>
                            <w:right w:val="none" w:sz="0" w:space="0" w:color="auto"/>
                          </w:divBdr>
                          <w:divsChild>
                            <w:div w:id="1518887333">
                              <w:marLeft w:val="-75"/>
                              <w:marRight w:val="0"/>
                              <w:marTop w:val="0"/>
                              <w:marBottom w:val="0"/>
                              <w:divBdr>
                                <w:top w:val="none" w:sz="0" w:space="0" w:color="auto"/>
                                <w:left w:val="none" w:sz="0" w:space="0" w:color="auto"/>
                                <w:bottom w:val="none" w:sz="0" w:space="0" w:color="auto"/>
                                <w:right w:val="none" w:sz="0" w:space="0" w:color="auto"/>
                              </w:divBdr>
                              <w:divsChild>
                                <w:div w:id="348995788">
                                  <w:marLeft w:val="0"/>
                                  <w:marRight w:val="0"/>
                                  <w:marTop w:val="45"/>
                                  <w:marBottom w:val="0"/>
                                  <w:divBdr>
                                    <w:top w:val="none" w:sz="0" w:space="0" w:color="auto"/>
                                    <w:left w:val="none" w:sz="0" w:space="0" w:color="auto"/>
                                    <w:bottom w:val="none" w:sz="0" w:space="0" w:color="auto"/>
                                    <w:right w:val="none" w:sz="0" w:space="0" w:color="auto"/>
                                  </w:divBdr>
                                  <w:divsChild>
                                    <w:div w:id="868447841">
                                      <w:marLeft w:val="0"/>
                                      <w:marRight w:val="0"/>
                                      <w:marTop w:val="0"/>
                                      <w:marBottom w:val="0"/>
                                      <w:divBdr>
                                        <w:top w:val="none" w:sz="0" w:space="0" w:color="auto"/>
                                        <w:left w:val="none" w:sz="0" w:space="0" w:color="auto"/>
                                        <w:bottom w:val="none" w:sz="0" w:space="0" w:color="auto"/>
                                        <w:right w:val="none" w:sz="0" w:space="0" w:color="auto"/>
                                      </w:divBdr>
                                      <w:divsChild>
                                        <w:div w:id="2016951872">
                                          <w:marLeft w:val="0"/>
                                          <w:marRight w:val="0"/>
                                          <w:marTop w:val="0"/>
                                          <w:marBottom w:val="0"/>
                                          <w:divBdr>
                                            <w:top w:val="none" w:sz="0" w:space="0" w:color="auto"/>
                                            <w:left w:val="none" w:sz="0" w:space="0" w:color="auto"/>
                                            <w:bottom w:val="none" w:sz="0" w:space="0" w:color="auto"/>
                                            <w:right w:val="none" w:sz="0" w:space="0" w:color="auto"/>
                                          </w:divBdr>
                                          <w:divsChild>
                                            <w:div w:id="11161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EEC0C-C0B8-47E6-B7F9-700DB8BB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LAM HONG</dc:creator>
  <cp:lastModifiedBy>NGUYENHAISON</cp:lastModifiedBy>
  <cp:revision>8</cp:revision>
  <cp:lastPrinted>2025-01-16T08:19:00Z</cp:lastPrinted>
  <dcterms:created xsi:type="dcterms:W3CDTF">2025-01-16T01:45:00Z</dcterms:created>
  <dcterms:modified xsi:type="dcterms:W3CDTF">2025-01-16T08:19:00Z</dcterms:modified>
</cp:coreProperties>
</file>