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Ind w:w="-284" w:type="dxa"/>
        <w:tblLayout w:type="fixed"/>
        <w:tblLook w:val="0000" w:firstRow="0" w:lastRow="0" w:firstColumn="0" w:lastColumn="0" w:noHBand="0" w:noVBand="0"/>
      </w:tblPr>
      <w:tblGrid>
        <w:gridCol w:w="4220"/>
        <w:gridCol w:w="5670"/>
      </w:tblGrid>
      <w:tr w:rsidR="00AC0F9D" w:rsidTr="00FC1B05">
        <w:tc>
          <w:tcPr>
            <w:tcW w:w="4220" w:type="dxa"/>
          </w:tcPr>
          <w:p w:rsidR="00AC0F9D" w:rsidRDefault="00426532">
            <w:pPr>
              <w:jc w:val="center"/>
              <w:rPr>
                <w:b/>
              </w:rPr>
            </w:pPr>
            <w:r>
              <w:rPr>
                <w:b/>
              </w:rPr>
              <w:t>ỦY BAN NHÂN DÂN</w:t>
            </w:r>
          </w:p>
          <w:p w:rsidR="00AC0F9D" w:rsidRDefault="00426532">
            <w:pPr>
              <w:jc w:val="center"/>
              <w:rPr>
                <w:b/>
                <w:sz w:val="24"/>
              </w:rPr>
            </w:pPr>
            <w:r>
              <w:rPr>
                <w:b/>
              </w:rPr>
              <w:t>TỈNH HÀ TĨNH</w:t>
            </w:r>
          </w:p>
        </w:tc>
        <w:tc>
          <w:tcPr>
            <w:tcW w:w="5670" w:type="dxa"/>
          </w:tcPr>
          <w:p w:rsidR="00AC0F9D" w:rsidRDefault="00426532">
            <w:pPr>
              <w:pStyle w:val="Heading2"/>
              <w:numPr>
                <w:ilvl w:val="0"/>
                <w:numId w:val="0"/>
              </w:numPr>
              <w:rPr>
                <w:rFonts w:ascii="Times New Roman" w:hAnsi="Times New Roman"/>
                <w:szCs w:val="26"/>
              </w:rPr>
            </w:pPr>
            <w:r>
              <w:rPr>
                <w:rFonts w:ascii="Times New Roman" w:hAnsi="Times New Roman"/>
                <w:szCs w:val="26"/>
              </w:rPr>
              <w:t>CỘNG HÒA XÃ HỘI CHỦ NGHĨA VIỆT NAM</w:t>
            </w:r>
          </w:p>
          <w:p w:rsidR="00AC0F9D" w:rsidRDefault="00426532">
            <w:pPr>
              <w:jc w:val="center"/>
              <w:rPr>
                <w:sz w:val="28"/>
                <w:szCs w:val="28"/>
              </w:rPr>
            </w:pPr>
            <w:r>
              <w:rPr>
                <w:b/>
                <w:sz w:val="28"/>
                <w:szCs w:val="28"/>
              </w:rPr>
              <w:t>Độc lập - Tự do - Hạnh phúc</w:t>
            </w:r>
          </w:p>
        </w:tc>
      </w:tr>
      <w:tr w:rsidR="00AC0F9D" w:rsidTr="00FC1B05">
        <w:trPr>
          <w:trHeight w:val="1086"/>
        </w:trPr>
        <w:tc>
          <w:tcPr>
            <w:tcW w:w="4220" w:type="dxa"/>
          </w:tcPr>
          <w:p w:rsidR="00AC0F9D" w:rsidRDefault="00426532" w:rsidP="00A565E7">
            <w:pPr>
              <w:spacing w:before="360" w:line="288" w:lineRule="auto"/>
              <w:jc w:val="center"/>
              <w:rPr>
                <w:szCs w:val="28"/>
              </w:rPr>
            </w:pPr>
            <w:r>
              <w:rPr>
                <w:b/>
                <w:noProof/>
                <w:szCs w:val="28"/>
              </w:rPr>
              <mc:AlternateContent>
                <mc:Choice Requires="wps">
                  <w:drawing>
                    <wp:anchor distT="0" distB="0" distL="114300" distR="114300" simplePos="0" relativeHeight="251657728" behindDoc="0" locked="0" layoutInCell="1" allowOverlap="1">
                      <wp:simplePos x="0" y="0"/>
                      <wp:positionH relativeFrom="column">
                        <wp:posOffset>913443</wp:posOffset>
                      </wp:positionH>
                      <wp:positionV relativeFrom="paragraph">
                        <wp:posOffset>52070</wp:posOffset>
                      </wp:positionV>
                      <wp:extent cx="6604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97211"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4.1pt" to="123.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7JD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2S/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"/>
                  </w:pict>
                </mc:Fallback>
              </mc:AlternateContent>
            </w:r>
            <w:r>
              <w:rPr>
                <w:szCs w:val="28"/>
              </w:rPr>
              <w:t>Số:             /UBND-KT</w:t>
            </w:r>
            <w:r>
              <w:rPr>
                <w:szCs w:val="28"/>
                <w:vertAlign w:val="subscript"/>
              </w:rPr>
              <w:t>1</w:t>
            </w:r>
          </w:p>
          <w:p w:rsidR="00AC0F9D" w:rsidRPr="00FC1B05" w:rsidRDefault="00426532" w:rsidP="00FC1B05">
            <w:pPr>
              <w:jc w:val="center"/>
              <w:rPr>
                <w:spacing w:val="-4"/>
                <w:sz w:val="24"/>
                <w:szCs w:val="24"/>
                <w:lang w:val="vi-VN"/>
              </w:rPr>
            </w:pPr>
            <w:r w:rsidRPr="00FC1B05">
              <w:rPr>
                <w:spacing w:val="-4"/>
                <w:sz w:val="24"/>
                <w:szCs w:val="24"/>
              </w:rPr>
              <w:t>V/v tăng</w:t>
            </w:r>
            <w:r w:rsidRPr="00FC1B05">
              <w:rPr>
                <w:spacing w:val="-4"/>
                <w:sz w:val="24"/>
                <w:szCs w:val="24"/>
                <w:lang w:val="vi-VN"/>
              </w:rPr>
              <w:t xml:space="preserve"> cường công tác quản lý nhà nước đối với các cơ sở chế biến gỗ trên địa bàn</w:t>
            </w:r>
          </w:p>
        </w:tc>
        <w:tc>
          <w:tcPr>
            <w:tcW w:w="5670" w:type="dxa"/>
          </w:tcPr>
          <w:p w:rsidR="00AC0F9D" w:rsidRDefault="00426532" w:rsidP="00A565E7">
            <w:pPr>
              <w:spacing w:before="360" w:line="288" w:lineRule="auto"/>
              <w:jc w:val="center"/>
              <w:rPr>
                <w:b/>
                <w:i/>
                <w:vertAlign w:val="superscript"/>
                <w:lang w:val="vi-VN"/>
              </w:rPr>
            </w:pPr>
            <w:r>
              <w:rPr>
                <w:i/>
                <w:noProof/>
                <w:szCs w:val="28"/>
              </w:rPr>
              <mc:AlternateContent>
                <mc:Choice Requires="wps">
                  <w:drawing>
                    <wp:anchor distT="0" distB="0" distL="114300" distR="114300" simplePos="0" relativeHeight="251656704" behindDoc="0" locked="0" layoutInCell="1" allowOverlap="1" wp14:anchorId="19E891C6" wp14:editId="0A2D255C">
                      <wp:simplePos x="0" y="0"/>
                      <wp:positionH relativeFrom="column">
                        <wp:posOffset>622935</wp:posOffset>
                      </wp:positionH>
                      <wp:positionV relativeFrom="paragraph">
                        <wp:posOffset>61282</wp:posOffset>
                      </wp:positionV>
                      <wp:extent cx="22059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581EE"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4.85pt" to="222.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sCA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k4XC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"/>
                  </w:pict>
                </mc:Fallback>
              </mc:AlternateContent>
            </w:r>
            <w:r>
              <w:rPr>
                <w:i/>
              </w:rPr>
              <w:t>Hà Tĩnh, ngày         tháng         năm 202</w:t>
            </w:r>
            <w:r>
              <w:rPr>
                <w:i/>
                <w:lang w:val="vi-VN"/>
              </w:rPr>
              <w:t>5</w:t>
            </w:r>
          </w:p>
        </w:tc>
      </w:tr>
    </w:tbl>
    <w:p w:rsidR="00AC0F9D" w:rsidRDefault="00AC0F9D">
      <w:pPr>
        <w:pStyle w:val="BodyTextIndent2"/>
        <w:ind w:left="720" w:firstLine="720"/>
        <w:rPr>
          <w:rFonts w:ascii="Times New Roman" w:hAnsi="Times New Roman"/>
          <w:sz w:val="72"/>
          <w:szCs w:val="84"/>
        </w:rPr>
      </w:pPr>
      <w:bookmarkStart w:id="0" w:name="_GoBack"/>
      <w:bookmarkEnd w:id="0"/>
    </w:p>
    <w:p w:rsidR="00AC0F9D" w:rsidRDefault="00426532">
      <w:pPr>
        <w:pStyle w:val="BodyTextIndent2"/>
        <w:ind w:left="1276" w:firstLine="0"/>
        <w:rPr>
          <w:rFonts w:ascii="Times New Roman" w:hAnsi="Times New Roman"/>
          <w:szCs w:val="28"/>
        </w:rPr>
      </w:pPr>
      <w:r>
        <w:rPr>
          <w:rFonts w:ascii="Times New Roman" w:hAnsi="Times New Roman"/>
          <w:szCs w:val="28"/>
        </w:rPr>
        <w:t xml:space="preserve">Kính gửi:  </w:t>
      </w:r>
    </w:p>
    <w:p w:rsidR="00AC0F9D" w:rsidRDefault="00426532">
      <w:pPr>
        <w:pStyle w:val="BodyTextIndent2"/>
        <w:ind w:left="2552" w:right="425" w:hanging="142"/>
        <w:rPr>
          <w:rFonts w:ascii="Times New Roman" w:hAnsi="Times New Roman"/>
          <w:szCs w:val="28"/>
        </w:rPr>
      </w:pPr>
      <w:r>
        <w:rPr>
          <w:rFonts w:ascii="Times New Roman" w:hAnsi="Times New Roman"/>
          <w:szCs w:val="28"/>
        </w:rPr>
        <w:t>- Các</w:t>
      </w:r>
      <w:r>
        <w:rPr>
          <w:rFonts w:ascii="Times New Roman" w:hAnsi="Times New Roman"/>
          <w:szCs w:val="28"/>
          <w:lang w:val="vi-VN"/>
        </w:rPr>
        <w:t xml:space="preserve"> Sở, ngành: Tài nguyên và Môi trường, Xây dựng, Nông nghiệp và PTNT, Công Thương, Kế hoạch và Đầu tư, Công an tỉnh, </w:t>
      </w:r>
      <w:r>
        <w:rPr>
          <w:rFonts w:ascii="Times New Roman" w:hAnsi="Times New Roman"/>
          <w:szCs w:val="28"/>
        </w:rPr>
        <w:t>Ban Quản lý Khu kinh tế tỉnh;</w:t>
      </w:r>
    </w:p>
    <w:p w:rsidR="00AC0F9D" w:rsidRDefault="00426532">
      <w:pPr>
        <w:pStyle w:val="BodyTextIndent2"/>
        <w:ind w:left="2552" w:right="425" w:hanging="142"/>
        <w:rPr>
          <w:rFonts w:ascii="Times New Roman" w:hAnsi="Times New Roman"/>
          <w:szCs w:val="28"/>
          <w:lang w:val="vi-VN"/>
        </w:rPr>
      </w:pPr>
      <w:r>
        <w:rPr>
          <w:rFonts w:ascii="Times New Roman" w:hAnsi="Times New Roman"/>
          <w:szCs w:val="28"/>
          <w:lang w:val="vi-VN"/>
        </w:rPr>
        <w:t>- UBN</w:t>
      </w:r>
      <w:r w:rsidR="00662657">
        <w:rPr>
          <w:rFonts w:ascii="Times New Roman" w:hAnsi="Times New Roman"/>
          <w:szCs w:val="28"/>
          <w:lang w:val="vi-VN"/>
        </w:rPr>
        <w:t>D các huyện, thành phố, thị xã;</w:t>
      </w:r>
    </w:p>
    <w:p w:rsidR="00662657" w:rsidRPr="00662657" w:rsidRDefault="00662657">
      <w:pPr>
        <w:pStyle w:val="BodyTextIndent2"/>
        <w:ind w:left="2552" w:right="425" w:hanging="142"/>
        <w:rPr>
          <w:rFonts w:ascii="Times New Roman" w:hAnsi="Times New Roman"/>
          <w:szCs w:val="28"/>
        </w:rPr>
      </w:pPr>
      <w:r>
        <w:rPr>
          <w:rFonts w:ascii="Times New Roman" w:hAnsi="Times New Roman"/>
          <w:szCs w:val="28"/>
        </w:rPr>
        <w:t>- Công ty TNHH Thanh Thành Đạt.</w:t>
      </w:r>
    </w:p>
    <w:p w:rsidR="00AC0F9D" w:rsidRDefault="00AC0F9D">
      <w:pPr>
        <w:pStyle w:val="BodyTextIndent2"/>
        <w:spacing w:line="288" w:lineRule="auto"/>
        <w:ind w:firstLine="0"/>
        <w:jc w:val="center"/>
        <w:rPr>
          <w:rFonts w:ascii="Times New Roman" w:hAnsi="Times New Roman"/>
          <w:sz w:val="40"/>
          <w:szCs w:val="28"/>
        </w:rPr>
      </w:pPr>
    </w:p>
    <w:p w:rsidR="00C86510" w:rsidRPr="008A5973" w:rsidRDefault="00426532">
      <w:pPr>
        <w:spacing w:before="120" w:after="120"/>
        <w:ind w:firstLine="709"/>
        <w:jc w:val="both"/>
        <w:rPr>
          <w:iCs/>
          <w:spacing w:val="-2"/>
          <w:sz w:val="28"/>
          <w:szCs w:val="28"/>
          <w:lang w:val="vi-VN"/>
        </w:rPr>
      </w:pPr>
      <w:r w:rsidRPr="008A5973">
        <w:rPr>
          <w:spacing w:val="-2"/>
          <w:sz w:val="28"/>
          <w:szCs w:val="28"/>
        </w:rPr>
        <w:t xml:space="preserve">Ngày </w:t>
      </w:r>
      <w:r w:rsidRPr="008A5973">
        <w:rPr>
          <w:spacing w:val="-2"/>
          <w:sz w:val="28"/>
          <w:szCs w:val="28"/>
          <w:lang w:val="vi-VN"/>
        </w:rPr>
        <w:t>10</w:t>
      </w:r>
      <w:r w:rsidRPr="008A5973">
        <w:rPr>
          <w:spacing w:val="-2"/>
          <w:sz w:val="28"/>
          <w:szCs w:val="28"/>
        </w:rPr>
        <w:t>/</w:t>
      </w:r>
      <w:r w:rsidRPr="008A5973">
        <w:rPr>
          <w:spacing w:val="-2"/>
          <w:sz w:val="28"/>
          <w:szCs w:val="28"/>
          <w:lang w:val="vi-VN"/>
        </w:rPr>
        <w:t>12</w:t>
      </w:r>
      <w:r w:rsidRPr="008A5973">
        <w:rPr>
          <w:spacing w:val="-2"/>
          <w:sz w:val="28"/>
          <w:szCs w:val="28"/>
        </w:rPr>
        <w:t>/2024, Phó Chủ tịch UBND tỉnh Trần</w:t>
      </w:r>
      <w:r w:rsidRPr="008A5973">
        <w:rPr>
          <w:spacing w:val="-2"/>
          <w:sz w:val="28"/>
          <w:szCs w:val="28"/>
          <w:lang w:val="vi-VN"/>
        </w:rPr>
        <w:t xml:space="preserve"> Báu Hà</w:t>
      </w:r>
      <w:r w:rsidRPr="008A5973">
        <w:rPr>
          <w:spacing w:val="-2"/>
          <w:sz w:val="28"/>
          <w:szCs w:val="28"/>
        </w:rPr>
        <w:t xml:space="preserve"> đã chủ</w:t>
      </w:r>
      <w:r w:rsidRPr="008A5973">
        <w:rPr>
          <w:spacing w:val="-2"/>
          <w:sz w:val="28"/>
          <w:szCs w:val="28"/>
          <w:lang w:val="vi-VN"/>
        </w:rPr>
        <w:t xml:space="preserve"> trì</w:t>
      </w:r>
      <w:r w:rsidRPr="008A5973">
        <w:rPr>
          <w:spacing w:val="-2"/>
          <w:sz w:val="28"/>
          <w:szCs w:val="28"/>
        </w:rPr>
        <w:t xml:space="preserve"> kiểm tra tình</w:t>
      </w:r>
      <w:r w:rsidRPr="008A5973">
        <w:rPr>
          <w:spacing w:val="-2"/>
          <w:sz w:val="28"/>
          <w:szCs w:val="28"/>
          <w:lang w:val="vi-VN"/>
        </w:rPr>
        <w:t xml:space="preserve"> hình hoạt động một số cơ sở chế biến gỗ trên địa bàn; cùng</w:t>
      </w:r>
      <w:r w:rsidRPr="008A5973">
        <w:rPr>
          <w:spacing w:val="-2"/>
          <w:sz w:val="28"/>
          <w:szCs w:val="28"/>
        </w:rPr>
        <w:t xml:space="preserve"> </w:t>
      </w:r>
      <w:r w:rsidR="00D34BCE">
        <w:rPr>
          <w:spacing w:val="-2"/>
          <w:sz w:val="28"/>
          <w:szCs w:val="28"/>
        </w:rPr>
        <w:t>đi</w:t>
      </w:r>
      <w:r w:rsidRPr="008A5973">
        <w:rPr>
          <w:spacing w:val="-2"/>
          <w:sz w:val="28"/>
          <w:szCs w:val="28"/>
        </w:rPr>
        <w:t xml:space="preserve"> kiểm tra </w:t>
      </w:r>
      <w:r w:rsidRPr="008A5973">
        <w:rPr>
          <w:spacing w:val="-2"/>
          <w:sz w:val="28"/>
          <w:szCs w:val="28"/>
          <w:lang w:val="vi-VN"/>
        </w:rPr>
        <w:t>có đại diện lãnh đạo các Sở, ngành: Tài nguyên và Môi trường, Kế hoạch và Đầu tư, Công Thương, Xây dựng, Nông nghiệp và Phát triển nông thôn, Văn phòng UBND tỉnh và đại diện lãnh đạo UBND các huyện: Hương Khê, Vũ Quang, Hương Sơn, Đức Thọ</w:t>
      </w:r>
      <w:r w:rsidRPr="008A5973">
        <w:rPr>
          <w:i/>
          <w:spacing w:val="-2"/>
          <w:sz w:val="28"/>
          <w:szCs w:val="28"/>
        </w:rPr>
        <w:t>.</w:t>
      </w:r>
      <w:r w:rsidRPr="008A5973">
        <w:rPr>
          <w:i/>
          <w:spacing w:val="-2"/>
          <w:sz w:val="28"/>
          <w:szCs w:val="28"/>
          <w:lang w:val="vi-VN"/>
        </w:rPr>
        <w:t xml:space="preserve"> </w:t>
      </w:r>
      <w:r w:rsidRPr="008A5973">
        <w:rPr>
          <w:iCs/>
          <w:spacing w:val="-2"/>
          <w:sz w:val="28"/>
          <w:szCs w:val="28"/>
          <w:lang w:val="vi-VN"/>
        </w:rPr>
        <w:t xml:space="preserve">Trên cơ sở kết quả kiểm tra thực địa, </w:t>
      </w:r>
      <w:r w:rsidR="000D7B30" w:rsidRPr="008A5973">
        <w:rPr>
          <w:iCs/>
          <w:spacing w:val="-2"/>
          <w:sz w:val="28"/>
          <w:szCs w:val="28"/>
          <w:lang w:val="vi-VN"/>
        </w:rPr>
        <w:t>ý kiến của các đại biểu tại cuộc làm việc</w:t>
      </w:r>
      <w:r w:rsidR="000D7B30" w:rsidRPr="008A5973">
        <w:rPr>
          <w:iCs/>
          <w:spacing w:val="-2"/>
          <w:sz w:val="28"/>
          <w:szCs w:val="28"/>
        </w:rPr>
        <w:t xml:space="preserve"> và </w:t>
      </w:r>
      <w:r w:rsidRPr="008A5973">
        <w:rPr>
          <w:iCs/>
          <w:spacing w:val="-2"/>
          <w:sz w:val="28"/>
          <w:szCs w:val="28"/>
          <w:lang w:val="vi-VN"/>
        </w:rPr>
        <w:t xml:space="preserve">báo cáo của Sở Tài nguyên và Môi trường tại Văn bản số </w:t>
      </w:r>
      <w:r w:rsidRPr="008A5973">
        <w:rPr>
          <w:iCs/>
          <w:spacing w:val="-2"/>
          <w:sz w:val="28"/>
          <w:szCs w:val="28"/>
        </w:rPr>
        <w:t>4896/STNMT-ĐĐ2</w:t>
      </w:r>
      <w:r w:rsidRPr="008A5973">
        <w:rPr>
          <w:iCs/>
          <w:spacing w:val="-2"/>
          <w:sz w:val="28"/>
          <w:szCs w:val="28"/>
          <w:vertAlign w:val="subscript"/>
        </w:rPr>
        <w:t>9</w:t>
      </w:r>
      <w:r w:rsidRPr="008A5973">
        <w:rPr>
          <w:iCs/>
          <w:spacing w:val="-2"/>
          <w:sz w:val="28"/>
          <w:szCs w:val="28"/>
        </w:rPr>
        <w:t xml:space="preserve"> ngày </w:t>
      </w:r>
      <w:r w:rsidR="000D7B30" w:rsidRPr="008A5973">
        <w:rPr>
          <w:iCs/>
          <w:spacing w:val="-2"/>
          <w:sz w:val="28"/>
          <w:szCs w:val="28"/>
          <w:lang w:val="vi-VN"/>
        </w:rPr>
        <w:t>28/10/2024</w:t>
      </w:r>
      <w:r w:rsidR="000D7B30" w:rsidRPr="008A5973">
        <w:rPr>
          <w:iCs/>
          <w:spacing w:val="-2"/>
          <w:sz w:val="28"/>
          <w:szCs w:val="28"/>
        </w:rPr>
        <w:t xml:space="preserve"> về kết quả rà soát các cơ sở băm dăm hoạt động trên địa bàn</w:t>
      </w:r>
      <w:r w:rsidR="000D7B30" w:rsidRPr="008A5973">
        <w:rPr>
          <w:iCs/>
          <w:spacing w:val="-2"/>
          <w:sz w:val="28"/>
          <w:szCs w:val="28"/>
          <w:lang w:val="vi-VN"/>
        </w:rPr>
        <w:t xml:space="preserve">, </w:t>
      </w:r>
      <w:r w:rsidR="000D7B30" w:rsidRPr="008A5973">
        <w:rPr>
          <w:iCs/>
          <w:spacing w:val="-2"/>
          <w:sz w:val="28"/>
          <w:szCs w:val="28"/>
        </w:rPr>
        <w:t xml:space="preserve">Sở Kế hoạch và Đầu tư tại Văn bản số 121/SKHĐT-DNĐT ngày 14/01/2025 </w:t>
      </w:r>
      <w:r w:rsidR="00445213" w:rsidRPr="008A5973">
        <w:rPr>
          <w:iCs/>
          <w:spacing w:val="-2"/>
          <w:sz w:val="28"/>
          <w:szCs w:val="28"/>
        </w:rPr>
        <w:t xml:space="preserve">về một số nội dung liên quan đến dự án Nhà máy sản xuất gỗ MDF, HDF, gỗ ván thanh và ván sàn tại Cụm công nghiệp Vũ Quang </w:t>
      </w:r>
      <w:r w:rsidR="00445213" w:rsidRPr="008A5973">
        <w:rPr>
          <w:i/>
          <w:iCs/>
          <w:spacing w:val="-2"/>
          <w:sz w:val="28"/>
          <w:szCs w:val="28"/>
        </w:rPr>
        <w:t>(các Văn bản gửi kèm trên Phần mềm quản lý văn bản và hồ sơ công việc)</w:t>
      </w:r>
      <w:r w:rsidRPr="008A5973">
        <w:rPr>
          <w:i/>
          <w:iCs/>
          <w:spacing w:val="-2"/>
          <w:sz w:val="28"/>
          <w:szCs w:val="28"/>
          <w:lang w:val="vi-VN"/>
        </w:rPr>
        <w:t>;</w:t>
      </w:r>
      <w:r w:rsidRPr="008A5973">
        <w:rPr>
          <w:iCs/>
          <w:spacing w:val="-2"/>
          <w:sz w:val="28"/>
          <w:szCs w:val="28"/>
          <w:lang w:val="vi-VN"/>
        </w:rPr>
        <w:t xml:space="preserve"> </w:t>
      </w:r>
    </w:p>
    <w:p w:rsidR="00AC0F9D" w:rsidRPr="00C86510" w:rsidRDefault="00426532">
      <w:pPr>
        <w:spacing w:before="120" w:after="120"/>
        <w:ind w:firstLine="709"/>
        <w:jc w:val="both"/>
        <w:rPr>
          <w:i/>
          <w:sz w:val="28"/>
          <w:szCs w:val="28"/>
          <w:lang w:val="vi-VN"/>
        </w:rPr>
      </w:pPr>
      <w:r>
        <w:rPr>
          <w:iCs/>
          <w:spacing w:val="-2"/>
          <w:sz w:val="28"/>
          <w:szCs w:val="28"/>
          <w:lang w:val="vi-VN"/>
        </w:rPr>
        <w:t>Phó Chủ tịch UBND tỉnh Trần Báu Hà có ý kiến như sau:</w:t>
      </w:r>
    </w:p>
    <w:p w:rsidR="00AC0F9D" w:rsidRDefault="00426532">
      <w:pPr>
        <w:spacing w:before="120" w:after="120"/>
        <w:ind w:firstLine="709"/>
        <w:jc w:val="both"/>
        <w:rPr>
          <w:iCs/>
          <w:sz w:val="28"/>
          <w:szCs w:val="28"/>
          <w:lang w:val="vi-VN"/>
        </w:rPr>
      </w:pPr>
      <w:r w:rsidRPr="0010419E">
        <w:rPr>
          <w:b/>
          <w:iCs/>
          <w:sz w:val="28"/>
          <w:szCs w:val="28"/>
          <w:lang w:val="vi-VN"/>
        </w:rPr>
        <w:t>1.</w:t>
      </w:r>
      <w:r>
        <w:rPr>
          <w:iCs/>
          <w:sz w:val="28"/>
          <w:szCs w:val="28"/>
          <w:lang w:val="vi-VN"/>
        </w:rPr>
        <w:t xml:space="preserve"> Về quản lý nhà nước đối với các cơ sở chế </w:t>
      </w:r>
      <w:r w:rsidR="00835071">
        <w:rPr>
          <w:iCs/>
          <w:sz w:val="28"/>
          <w:szCs w:val="28"/>
          <w:lang w:val="vi-VN"/>
        </w:rPr>
        <w:t>biến gỗ không phép trên địa bàn</w:t>
      </w:r>
      <w:r w:rsidR="00D34BCE">
        <w:rPr>
          <w:iCs/>
          <w:sz w:val="28"/>
          <w:szCs w:val="28"/>
        </w:rPr>
        <w:t>,</w:t>
      </w:r>
      <w:r>
        <w:rPr>
          <w:iCs/>
          <w:sz w:val="28"/>
          <w:szCs w:val="28"/>
          <w:lang w:val="vi-VN"/>
        </w:rPr>
        <w:t xml:space="preserve"> UBND tỉnh đã ban hành </w:t>
      </w:r>
      <w:r>
        <w:rPr>
          <w:iCs/>
          <w:sz w:val="28"/>
          <w:szCs w:val="28"/>
        </w:rPr>
        <w:t>các</w:t>
      </w:r>
      <w:r>
        <w:rPr>
          <w:iCs/>
          <w:sz w:val="28"/>
          <w:szCs w:val="28"/>
          <w:lang w:val="vi-VN"/>
        </w:rPr>
        <w:t xml:space="preserve"> </w:t>
      </w:r>
      <w:r>
        <w:rPr>
          <w:sz w:val="28"/>
          <w:szCs w:val="28"/>
        </w:rPr>
        <w:t>Văn bản</w:t>
      </w:r>
      <w:r>
        <w:rPr>
          <w:sz w:val="28"/>
          <w:szCs w:val="28"/>
          <w:lang w:val="vi-VN"/>
        </w:rPr>
        <w:t>:</w:t>
      </w:r>
      <w:r>
        <w:rPr>
          <w:sz w:val="28"/>
          <w:szCs w:val="28"/>
        </w:rPr>
        <w:t xml:space="preserve"> số 769/UBND-KT</w:t>
      </w:r>
      <w:r>
        <w:rPr>
          <w:sz w:val="28"/>
          <w:szCs w:val="28"/>
          <w:vertAlign w:val="subscript"/>
        </w:rPr>
        <w:t xml:space="preserve">1 </w:t>
      </w:r>
      <w:r>
        <w:rPr>
          <w:sz w:val="28"/>
          <w:szCs w:val="28"/>
        </w:rPr>
        <w:t>ngày 07/2/2024, số 1823/UBND-KT</w:t>
      </w:r>
      <w:r>
        <w:rPr>
          <w:sz w:val="28"/>
          <w:szCs w:val="28"/>
          <w:vertAlign w:val="subscript"/>
        </w:rPr>
        <w:t>1</w:t>
      </w:r>
      <w:r>
        <w:rPr>
          <w:sz w:val="28"/>
          <w:szCs w:val="28"/>
        </w:rPr>
        <w:t xml:space="preserve"> ngày 04/4/2024</w:t>
      </w:r>
      <w:r>
        <w:rPr>
          <w:sz w:val="28"/>
          <w:szCs w:val="28"/>
          <w:lang w:val="vi-VN"/>
        </w:rPr>
        <w:t xml:space="preserve">, </w:t>
      </w:r>
      <w:r>
        <w:rPr>
          <w:sz w:val="28"/>
          <w:szCs w:val="28"/>
        </w:rPr>
        <w:t xml:space="preserve">số </w:t>
      </w:r>
      <w:r>
        <w:rPr>
          <w:sz w:val="28"/>
          <w:szCs w:val="28"/>
          <w:lang w:val="vi-VN"/>
        </w:rPr>
        <w:t>5264</w:t>
      </w:r>
      <w:r>
        <w:rPr>
          <w:sz w:val="28"/>
          <w:szCs w:val="28"/>
        </w:rPr>
        <w:t>/UBND-KT</w:t>
      </w:r>
      <w:r>
        <w:rPr>
          <w:sz w:val="28"/>
          <w:szCs w:val="28"/>
          <w:vertAlign w:val="subscript"/>
        </w:rPr>
        <w:t>1</w:t>
      </w:r>
      <w:r>
        <w:rPr>
          <w:sz w:val="28"/>
          <w:szCs w:val="28"/>
        </w:rPr>
        <w:t xml:space="preserve"> ngày </w:t>
      </w:r>
      <w:r>
        <w:rPr>
          <w:sz w:val="28"/>
          <w:szCs w:val="28"/>
          <w:lang w:val="vi-VN"/>
        </w:rPr>
        <w:t>09</w:t>
      </w:r>
      <w:r>
        <w:rPr>
          <w:sz w:val="28"/>
          <w:szCs w:val="28"/>
        </w:rPr>
        <w:t>/</w:t>
      </w:r>
      <w:r>
        <w:rPr>
          <w:sz w:val="28"/>
          <w:szCs w:val="28"/>
          <w:lang w:val="vi-VN"/>
        </w:rPr>
        <w:t>9</w:t>
      </w:r>
      <w:r>
        <w:rPr>
          <w:sz w:val="28"/>
          <w:szCs w:val="28"/>
        </w:rPr>
        <w:t>/2024</w:t>
      </w:r>
      <w:r>
        <w:rPr>
          <w:sz w:val="28"/>
          <w:szCs w:val="28"/>
          <w:lang w:val="vi-VN"/>
        </w:rPr>
        <w:t xml:space="preserve">, </w:t>
      </w:r>
      <w:r>
        <w:rPr>
          <w:sz w:val="28"/>
          <w:szCs w:val="28"/>
        </w:rPr>
        <w:t xml:space="preserve">số </w:t>
      </w:r>
      <w:r>
        <w:rPr>
          <w:sz w:val="28"/>
          <w:szCs w:val="28"/>
          <w:lang w:val="vi-VN"/>
        </w:rPr>
        <w:t>6022</w:t>
      </w:r>
      <w:r>
        <w:rPr>
          <w:sz w:val="28"/>
          <w:szCs w:val="28"/>
        </w:rPr>
        <w:t>/UBND-KT</w:t>
      </w:r>
      <w:r>
        <w:rPr>
          <w:sz w:val="28"/>
          <w:szCs w:val="28"/>
          <w:vertAlign w:val="subscript"/>
        </w:rPr>
        <w:t>1</w:t>
      </w:r>
      <w:r>
        <w:rPr>
          <w:sz w:val="28"/>
          <w:szCs w:val="28"/>
        </w:rPr>
        <w:t xml:space="preserve"> ngày </w:t>
      </w:r>
      <w:r>
        <w:rPr>
          <w:sz w:val="28"/>
          <w:szCs w:val="28"/>
          <w:lang w:val="vi-VN"/>
        </w:rPr>
        <w:t>09</w:t>
      </w:r>
      <w:r>
        <w:rPr>
          <w:sz w:val="28"/>
          <w:szCs w:val="28"/>
        </w:rPr>
        <w:t>/</w:t>
      </w:r>
      <w:r>
        <w:rPr>
          <w:sz w:val="28"/>
          <w:szCs w:val="28"/>
          <w:lang w:val="vi-VN"/>
        </w:rPr>
        <w:t>10</w:t>
      </w:r>
      <w:r>
        <w:rPr>
          <w:sz w:val="28"/>
          <w:szCs w:val="28"/>
        </w:rPr>
        <w:t>/2024</w:t>
      </w:r>
      <w:r>
        <w:rPr>
          <w:sz w:val="28"/>
          <w:szCs w:val="28"/>
          <w:lang w:val="vi-VN"/>
        </w:rPr>
        <w:t xml:space="preserve">, </w:t>
      </w:r>
      <w:r>
        <w:rPr>
          <w:sz w:val="28"/>
          <w:szCs w:val="28"/>
        </w:rPr>
        <w:t xml:space="preserve">số </w:t>
      </w:r>
      <w:r>
        <w:rPr>
          <w:sz w:val="28"/>
          <w:szCs w:val="28"/>
          <w:lang w:val="vi-VN"/>
        </w:rPr>
        <w:t>6257</w:t>
      </w:r>
      <w:r>
        <w:rPr>
          <w:sz w:val="28"/>
          <w:szCs w:val="28"/>
        </w:rPr>
        <w:t>/UBND-KT</w:t>
      </w:r>
      <w:r>
        <w:rPr>
          <w:sz w:val="28"/>
          <w:szCs w:val="28"/>
          <w:vertAlign w:val="subscript"/>
        </w:rPr>
        <w:t>1</w:t>
      </w:r>
      <w:r>
        <w:rPr>
          <w:sz w:val="28"/>
          <w:szCs w:val="28"/>
        </w:rPr>
        <w:t xml:space="preserve"> ngày </w:t>
      </w:r>
      <w:r>
        <w:rPr>
          <w:sz w:val="28"/>
          <w:szCs w:val="28"/>
          <w:lang w:val="vi-VN"/>
        </w:rPr>
        <w:t>18</w:t>
      </w:r>
      <w:r>
        <w:rPr>
          <w:sz w:val="28"/>
          <w:szCs w:val="28"/>
        </w:rPr>
        <w:t>/</w:t>
      </w:r>
      <w:r>
        <w:rPr>
          <w:sz w:val="28"/>
          <w:szCs w:val="28"/>
          <w:lang w:val="vi-VN"/>
        </w:rPr>
        <w:t>10</w:t>
      </w:r>
      <w:r>
        <w:rPr>
          <w:sz w:val="28"/>
          <w:szCs w:val="28"/>
        </w:rPr>
        <w:t>/2024</w:t>
      </w:r>
      <w:r>
        <w:rPr>
          <w:iCs/>
          <w:sz w:val="28"/>
          <w:szCs w:val="28"/>
          <w:lang w:val="vi-VN"/>
        </w:rPr>
        <w:t xml:space="preserve"> chỉ đạo, đôn đốc các địa phương chủ động kiểm tra, xử lý theo đúng quy định; tuy vậy, qua kiểm tra cho thấy</w:t>
      </w:r>
      <w:r>
        <w:rPr>
          <w:iCs/>
          <w:sz w:val="28"/>
          <w:szCs w:val="28"/>
        </w:rPr>
        <w:t xml:space="preserve"> các địa phương vẫn chưa thực hiện nghiêm túc,</w:t>
      </w:r>
      <w:r>
        <w:rPr>
          <w:iCs/>
          <w:sz w:val="28"/>
          <w:szCs w:val="28"/>
          <w:lang w:val="vi-VN"/>
        </w:rPr>
        <w:t xml:space="preserve"> một số cơ sở</w:t>
      </w:r>
      <w:r>
        <w:rPr>
          <w:rStyle w:val="FootnoteReference"/>
          <w:iCs/>
          <w:sz w:val="28"/>
          <w:szCs w:val="28"/>
          <w:lang w:val="vi-VN"/>
        </w:rPr>
        <w:footnoteReference w:id="1"/>
      </w:r>
      <w:r>
        <w:rPr>
          <w:iCs/>
          <w:sz w:val="28"/>
          <w:szCs w:val="28"/>
          <w:lang w:val="vi-VN"/>
        </w:rPr>
        <w:t xml:space="preserve"> chế biến gỗ không phép vẫn đang tiếp tục hoạt động. </w:t>
      </w:r>
    </w:p>
    <w:p w:rsidR="00AC0F9D" w:rsidRDefault="00426532">
      <w:pPr>
        <w:spacing w:before="120" w:after="120"/>
        <w:ind w:firstLine="709"/>
        <w:jc w:val="both"/>
        <w:rPr>
          <w:iCs/>
          <w:sz w:val="28"/>
          <w:szCs w:val="28"/>
          <w:lang w:val="vi-VN"/>
        </w:rPr>
      </w:pPr>
      <w:r>
        <w:rPr>
          <w:iCs/>
          <w:sz w:val="28"/>
          <w:szCs w:val="28"/>
          <w:lang w:val="vi-VN"/>
        </w:rPr>
        <w:t xml:space="preserve">- Yêu cầu UBND các huyện: Hương Khê, Hương Sơn </w:t>
      </w:r>
      <w:r>
        <w:rPr>
          <w:iCs/>
          <w:sz w:val="28"/>
          <w:szCs w:val="28"/>
        </w:rPr>
        <w:t xml:space="preserve">tập trung, kịp thời </w:t>
      </w:r>
      <w:r>
        <w:rPr>
          <w:iCs/>
          <w:sz w:val="28"/>
          <w:szCs w:val="28"/>
          <w:lang w:val="vi-VN"/>
        </w:rPr>
        <w:t xml:space="preserve">thực hiện nghiêm túc chỉ đạo của UBND tỉnh tại các Văn bản nêu trên, kịp thời thực hiện chức năng quản lý nhà nước trên địa bàn, khẩn trương xử lý dứt điểm đối với các cơ sở chế biến gỗ hoạt động không phép theo đúng quy định; đình chỉ hoạt động đối với các cơ sở chưa có hoặc chưa đảm bảo các hồ sơ, thủ tục </w:t>
      </w:r>
      <w:r>
        <w:rPr>
          <w:iCs/>
          <w:sz w:val="28"/>
          <w:szCs w:val="28"/>
          <w:lang w:val="vi-VN"/>
        </w:rPr>
        <w:lastRenderedPageBreak/>
        <w:t>theo quy định của pháp luật</w:t>
      </w:r>
      <w:r>
        <w:rPr>
          <w:rStyle w:val="FootnoteReference"/>
          <w:iCs/>
          <w:sz w:val="28"/>
          <w:szCs w:val="28"/>
          <w:lang w:val="vi-VN"/>
        </w:rPr>
        <w:footnoteReference w:id="2"/>
      </w:r>
      <w:r>
        <w:rPr>
          <w:iCs/>
          <w:sz w:val="28"/>
          <w:szCs w:val="28"/>
          <w:lang w:val="vi-VN"/>
        </w:rPr>
        <w:t>; chỉ đạo tháo dỡ các công trình xây dựng trái phép; làm rõ trách nhiệm của tổ chức, cá nhân có liên quan trong việc để các cơ sở chế biến gỗ tự ý chuyển đổi mục đích sử dụng đất nhưng không được kiểm tra, xử lý; chịu trách nhiệm toàn diện trước pháp luật, UBND tỉnh, Chủ tịch UBND tỉnh nếu không xử lý kịp thời, dứt điểm đối với các cơ sở chế biến gỗ hoạt động không phép trên địa bàn</w:t>
      </w:r>
      <w:r w:rsidR="00DA59F7">
        <w:rPr>
          <w:iCs/>
          <w:sz w:val="28"/>
          <w:szCs w:val="28"/>
        </w:rPr>
        <w:t>, nhất là các cơ sở sản xuất băm dăm</w:t>
      </w:r>
      <w:r>
        <w:rPr>
          <w:iCs/>
          <w:sz w:val="28"/>
          <w:szCs w:val="28"/>
          <w:lang w:val="vi-VN"/>
        </w:rPr>
        <w:t xml:space="preserve"> và để phát sinh các cơ sở mới (nếu có); tổng hợp kết quả gửi Sở Tài nguyên và Môi trường trước ngày 10/</w:t>
      </w:r>
      <w:r>
        <w:rPr>
          <w:iCs/>
          <w:sz w:val="28"/>
          <w:szCs w:val="28"/>
        </w:rPr>
        <w:t>0</w:t>
      </w:r>
      <w:r>
        <w:rPr>
          <w:iCs/>
          <w:sz w:val="28"/>
          <w:szCs w:val="28"/>
          <w:lang w:val="vi-VN"/>
        </w:rPr>
        <w:t>2/2025</w:t>
      </w:r>
      <w:r>
        <w:rPr>
          <w:iCs/>
          <w:sz w:val="28"/>
          <w:szCs w:val="28"/>
        </w:rPr>
        <w:t xml:space="preserve">, Sở Tài nguyên và Môi trường </w:t>
      </w:r>
      <w:r>
        <w:rPr>
          <w:iCs/>
          <w:sz w:val="28"/>
          <w:szCs w:val="28"/>
          <w:lang w:val="vi-VN"/>
        </w:rPr>
        <w:t xml:space="preserve">tổng hợp báo cáo UBND tỉnh </w:t>
      </w:r>
      <w:r w:rsidRPr="00E30779">
        <w:rPr>
          <w:b/>
          <w:iCs/>
          <w:sz w:val="28"/>
          <w:szCs w:val="28"/>
          <w:lang w:val="vi-VN"/>
        </w:rPr>
        <w:t>trước ngày 20/</w:t>
      </w:r>
      <w:r w:rsidRPr="00E30779">
        <w:rPr>
          <w:b/>
          <w:iCs/>
          <w:sz w:val="28"/>
          <w:szCs w:val="28"/>
        </w:rPr>
        <w:t>0</w:t>
      </w:r>
      <w:r w:rsidRPr="00E30779">
        <w:rPr>
          <w:b/>
          <w:iCs/>
          <w:sz w:val="28"/>
          <w:szCs w:val="28"/>
          <w:lang w:val="vi-VN"/>
        </w:rPr>
        <w:t>2/2025</w:t>
      </w:r>
      <w:r>
        <w:rPr>
          <w:iCs/>
          <w:sz w:val="28"/>
          <w:szCs w:val="28"/>
          <w:lang w:val="vi-VN"/>
        </w:rPr>
        <w:t>.</w:t>
      </w:r>
    </w:p>
    <w:p w:rsidR="00AC0F9D" w:rsidRDefault="00426532">
      <w:pPr>
        <w:spacing w:before="120" w:after="120"/>
        <w:ind w:firstLine="709"/>
        <w:jc w:val="both"/>
        <w:rPr>
          <w:iCs/>
          <w:spacing w:val="-4"/>
          <w:sz w:val="28"/>
          <w:szCs w:val="28"/>
          <w:lang w:val="vi-VN"/>
        </w:rPr>
      </w:pPr>
      <w:r>
        <w:rPr>
          <w:iCs/>
          <w:spacing w:val="-4"/>
          <w:sz w:val="28"/>
          <w:szCs w:val="28"/>
          <w:lang w:val="vi-VN"/>
        </w:rPr>
        <w:t>- Yêu cầu UBND các huyện: Đức Thọ, Vũ Quang, Nghi Xuân, Kỳ Anh, Lộc Hà, Can Lộc, Thạch Hà, Cẩm Xuyên; thị xã Hồng Lĩnh, thị xã Kỳ Anh và thành phố Hà Tĩnh thường xuyên kiểm tra, kịp thời phát hiện các cơ sở chế biến gỗ hoạt động không phép trên địa bàn (nếu có) để xử lý nghiêm theo quy định của pháp luật; chịu trách nhiệm toàn diện trước pháp luật, UBND tỉnh, Chủ tịch UBND tỉnh nếu để phát sinh cơ sở chế biến gỗ hoạt động không phép trên địa bàn.</w:t>
      </w:r>
    </w:p>
    <w:p w:rsidR="00AC0F9D" w:rsidRDefault="00426532">
      <w:pPr>
        <w:spacing w:before="120" w:after="120"/>
        <w:ind w:firstLine="709"/>
        <w:jc w:val="both"/>
        <w:rPr>
          <w:iCs/>
          <w:spacing w:val="-2"/>
          <w:sz w:val="28"/>
          <w:szCs w:val="28"/>
          <w:lang w:val="vi-VN"/>
        </w:rPr>
      </w:pPr>
      <w:r>
        <w:rPr>
          <w:iCs/>
          <w:spacing w:val="-2"/>
          <w:sz w:val="28"/>
          <w:szCs w:val="28"/>
          <w:lang w:val="vi-VN"/>
        </w:rPr>
        <w:t>- Giao các Sở, ngành: Tài nguyên và Môi trường, Xây dựng, Kế hoạch và Đầu tư, Công Thương, Nông nghiệp và Phát triển nông thôn, Công an tỉnh và các cơ quan, đơn vị liên quan theo chức năng, nhiệm vụ, hướng dẫn, giám sát việc thực hiện của các địa phương; chủ động thực hiện và hướng dẫn các địa phương, đơn vị thực hiện quản lý nhà nước đối với các cơ sở chế biến gỗ không phép; kịp thời báo cáo, tham mưu UBND tỉnh các nội dung liên quan theo đúng quy định.</w:t>
      </w:r>
    </w:p>
    <w:p w:rsidR="008B386B" w:rsidRDefault="00DD16FE" w:rsidP="00C108ED">
      <w:pPr>
        <w:spacing w:before="120" w:after="120"/>
        <w:ind w:firstLine="709"/>
        <w:jc w:val="both"/>
        <w:rPr>
          <w:iCs/>
          <w:spacing w:val="-2"/>
          <w:sz w:val="28"/>
          <w:szCs w:val="28"/>
        </w:rPr>
      </w:pPr>
      <w:r w:rsidRPr="0010419E">
        <w:rPr>
          <w:b/>
          <w:iCs/>
          <w:spacing w:val="-2"/>
          <w:sz w:val="28"/>
          <w:szCs w:val="28"/>
        </w:rPr>
        <w:t>2.</w:t>
      </w:r>
      <w:r>
        <w:rPr>
          <w:iCs/>
          <w:spacing w:val="-2"/>
          <w:sz w:val="28"/>
          <w:szCs w:val="28"/>
        </w:rPr>
        <w:t xml:space="preserve"> Về chế biến gỗ dă</w:t>
      </w:r>
      <w:r w:rsidR="001F1167">
        <w:rPr>
          <w:iCs/>
          <w:spacing w:val="-2"/>
          <w:sz w:val="28"/>
          <w:szCs w:val="28"/>
        </w:rPr>
        <w:t xml:space="preserve">m, gỗ băm dăm: </w:t>
      </w:r>
    </w:p>
    <w:p w:rsidR="00C108ED" w:rsidRPr="00DD16FE" w:rsidRDefault="00B74592" w:rsidP="00C108ED">
      <w:pPr>
        <w:spacing w:before="120" w:after="120"/>
        <w:ind w:firstLine="709"/>
        <w:jc w:val="both"/>
        <w:rPr>
          <w:iCs/>
          <w:spacing w:val="-2"/>
          <w:sz w:val="28"/>
          <w:szCs w:val="28"/>
        </w:rPr>
      </w:pPr>
      <w:r>
        <w:rPr>
          <w:iCs/>
          <w:spacing w:val="-2"/>
          <w:sz w:val="28"/>
          <w:szCs w:val="28"/>
        </w:rPr>
        <w:t>Giao</w:t>
      </w:r>
      <w:r w:rsidR="001F1167">
        <w:rPr>
          <w:iCs/>
          <w:spacing w:val="-2"/>
          <w:sz w:val="28"/>
          <w:szCs w:val="28"/>
        </w:rPr>
        <w:t xml:space="preserve"> Sở Kế hoạch và Đ</w:t>
      </w:r>
      <w:r w:rsidR="00AA6444">
        <w:rPr>
          <w:iCs/>
          <w:spacing w:val="-2"/>
          <w:sz w:val="28"/>
          <w:szCs w:val="28"/>
        </w:rPr>
        <w:t>ầu tư chủ trì, phối hợp với</w:t>
      </w:r>
      <w:r w:rsidR="001F1167">
        <w:rPr>
          <w:iCs/>
          <w:spacing w:val="-2"/>
          <w:sz w:val="28"/>
          <w:szCs w:val="28"/>
        </w:rPr>
        <w:t xml:space="preserve"> Ban Quản lý Khu kinh tế tỉnh,</w:t>
      </w:r>
      <w:r w:rsidR="00825E36">
        <w:rPr>
          <w:iCs/>
          <w:spacing w:val="-2"/>
          <w:sz w:val="28"/>
          <w:szCs w:val="28"/>
        </w:rPr>
        <w:t xml:space="preserve"> Sở Nông nghiệp và Phát triển nông thôn,</w:t>
      </w:r>
      <w:r w:rsidR="001F1167">
        <w:rPr>
          <w:iCs/>
          <w:spacing w:val="-2"/>
          <w:sz w:val="28"/>
          <w:szCs w:val="28"/>
        </w:rPr>
        <w:t xml:space="preserve"> UBND các huyện, thị xã, thành phố</w:t>
      </w:r>
      <w:r w:rsidR="00095E8E">
        <w:rPr>
          <w:iCs/>
          <w:spacing w:val="-2"/>
          <w:sz w:val="28"/>
          <w:szCs w:val="28"/>
        </w:rPr>
        <w:t xml:space="preserve"> </w:t>
      </w:r>
      <w:r w:rsidR="00AA6444">
        <w:rPr>
          <w:iCs/>
          <w:spacing w:val="-2"/>
          <w:sz w:val="28"/>
          <w:szCs w:val="28"/>
        </w:rPr>
        <w:t>và các đơn vị liên quan</w:t>
      </w:r>
      <w:r w:rsidR="00095E8E">
        <w:rPr>
          <w:iCs/>
          <w:spacing w:val="-2"/>
          <w:sz w:val="28"/>
          <w:szCs w:val="28"/>
        </w:rPr>
        <w:t>: i)</w:t>
      </w:r>
      <w:r w:rsidR="001F1167">
        <w:rPr>
          <w:iCs/>
          <w:spacing w:val="-2"/>
          <w:sz w:val="28"/>
          <w:szCs w:val="28"/>
        </w:rPr>
        <w:t xml:space="preserve"> </w:t>
      </w:r>
      <w:r w:rsidR="005C24D2">
        <w:rPr>
          <w:iCs/>
          <w:spacing w:val="-2"/>
          <w:sz w:val="28"/>
          <w:szCs w:val="28"/>
        </w:rPr>
        <w:t>quán triệt, nghiêm túc thực hiện</w:t>
      </w:r>
      <w:r w:rsidR="00C108ED">
        <w:rPr>
          <w:iCs/>
          <w:spacing w:val="-2"/>
          <w:sz w:val="28"/>
          <w:szCs w:val="28"/>
        </w:rPr>
        <w:t xml:space="preserve"> </w:t>
      </w:r>
      <w:r w:rsidR="005C24D2">
        <w:rPr>
          <w:iCs/>
          <w:spacing w:val="-2"/>
          <w:sz w:val="28"/>
          <w:szCs w:val="28"/>
        </w:rPr>
        <w:t xml:space="preserve">Phương án phát triển </w:t>
      </w:r>
      <w:r w:rsidR="006938AB">
        <w:rPr>
          <w:iCs/>
          <w:spacing w:val="-2"/>
          <w:sz w:val="28"/>
          <w:szCs w:val="28"/>
        </w:rPr>
        <w:t>ngành lâm nghiệp được định hướng tại Báo cáo tổng hợp kèm theo Quy hoạch tỉnh Hà Tĩnh giai đoạn 2021-2030, tầm nhìn đền năm 2050</w:t>
      </w:r>
      <w:r w:rsidR="00C108ED">
        <w:rPr>
          <w:iCs/>
          <w:spacing w:val="-2"/>
          <w:sz w:val="28"/>
          <w:szCs w:val="28"/>
        </w:rPr>
        <w:t xml:space="preserve"> </w:t>
      </w:r>
      <w:r w:rsidR="00C108ED" w:rsidRPr="00C108ED">
        <w:rPr>
          <w:i/>
          <w:iCs/>
          <w:spacing w:val="-2"/>
          <w:sz w:val="28"/>
          <w:szCs w:val="28"/>
        </w:rPr>
        <w:t>“Ngừng việc cấp mới và không tiếp tục cho gia hạn hoạt động đối với các nhà máy, doanh nghiệp chế biến gỗ dăm, gỗ băm dăm sau khi hết hạn giấy chứng nhận đầu tư theo quy định”</w:t>
      </w:r>
      <w:r w:rsidR="00095E8E" w:rsidRPr="00095E8E">
        <w:rPr>
          <w:iCs/>
          <w:spacing w:val="-2"/>
          <w:sz w:val="28"/>
          <w:szCs w:val="28"/>
        </w:rPr>
        <w:t xml:space="preserve">; ii) </w:t>
      </w:r>
      <w:r w:rsidR="006D4659">
        <w:rPr>
          <w:iCs/>
          <w:spacing w:val="-2"/>
          <w:sz w:val="28"/>
          <w:szCs w:val="28"/>
        </w:rPr>
        <w:t xml:space="preserve">rà soát, tổng hợp </w:t>
      </w:r>
      <w:r w:rsidR="00BB3769">
        <w:rPr>
          <w:iCs/>
          <w:spacing w:val="-2"/>
          <w:sz w:val="28"/>
          <w:szCs w:val="28"/>
        </w:rPr>
        <w:t xml:space="preserve">tình hình hoạt động của </w:t>
      </w:r>
      <w:r w:rsidR="006D4659">
        <w:rPr>
          <w:iCs/>
          <w:spacing w:val="-2"/>
          <w:sz w:val="28"/>
          <w:szCs w:val="28"/>
        </w:rPr>
        <w:t>các cơ sở chế biến gỗ băm dăm trên địa bàn</w:t>
      </w:r>
      <w:r w:rsidR="00AA6444">
        <w:rPr>
          <w:iCs/>
          <w:spacing w:val="-2"/>
          <w:sz w:val="28"/>
          <w:szCs w:val="28"/>
        </w:rPr>
        <w:t xml:space="preserve">; </w:t>
      </w:r>
      <w:r w:rsidR="00825E36">
        <w:rPr>
          <w:iCs/>
          <w:spacing w:val="-2"/>
          <w:sz w:val="28"/>
          <w:szCs w:val="28"/>
        </w:rPr>
        <w:t xml:space="preserve">iii) </w:t>
      </w:r>
      <w:r w:rsidR="000A145A">
        <w:rPr>
          <w:iCs/>
          <w:spacing w:val="-2"/>
          <w:sz w:val="28"/>
          <w:szCs w:val="28"/>
        </w:rPr>
        <w:t>kết quả thực hiện định hướng Phát triển ngành lâm nghiệm</w:t>
      </w:r>
      <w:r w:rsidR="00595C6C">
        <w:rPr>
          <w:iCs/>
          <w:spacing w:val="-2"/>
          <w:sz w:val="28"/>
          <w:szCs w:val="28"/>
        </w:rPr>
        <w:t>; iv) tham mưu phương án giải quyết tổng thể đối với lĩnh vực chế biến gỗ băm dăm trên địa bàn</w:t>
      </w:r>
      <w:r w:rsidR="0029541F">
        <w:rPr>
          <w:iCs/>
          <w:spacing w:val="-2"/>
          <w:sz w:val="28"/>
          <w:szCs w:val="28"/>
        </w:rPr>
        <w:t>, không được để phát sinh các cơ sở mới</w:t>
      </w:r>
      <w:r w:rsidR="00A41D48" w:rsidRPr="00A41D48">
        <w:rPr>
          <w:iCs/>
          <w:spacing w:val="-2"/>
          <w:sz w:val="28"/>
          <w:szCs w:val="28"/>
        </w:rPr>
        <w:t xml:space="preserve"> </w:t>
      </w:r>
      <w:r w:rsidR="00A41D48">
        <w:rPr>
          <w:iCs/>
          <w:spacing w:val="-2"/>
          <w:sz w:val="28"/>
          <w:szCs w:val="28"/>
        </w:rPr>
        <w:t xml:space="preserve">theo quy định; báo cáo UBND tỉnh </w:t>
      </w:r>
      <w:r w:rsidR="00A41D48" w:rsidRPr="008A5973">
        <w:rPr>
          <w:b/>
          <w:iCs/>
          <w:spacing w:val="-2"/>
          <w:sz w:val="28"/>
          <w:szCs w:val="28"/>
        </w:rPr>
        <w:t xml:space="preserve">trước ngày </w:t>
      </w:r>
      <w:r w:rsidR="00390570" w:rsidRPr="008A5973">
        <w:rPr>
          <w:b/>
          <w:iCs/>
          <w:spacing w:val="-2"/>
          <w:sz w:val="28"/>
          <w:szCs w:val="28"/>
        </w:rPr>
        <w:t>20</w:t>
      </w:r>
      <w:r w:rsidR="00A41D48" w:rsidRPr="008A5973">
        <w:rPr>
          <w:b/>
          <w:iCs/>
          <w:spacing w:val="-2"/>
          <w:sz w:val="28"/>
          <w:szCs w:val="28"/>
        </w:rPr>
        <w:t>/02/2025</w:t>
      </w:r>
      <w:r w:rsidR="00A41D48">
        <w:rPr>
          <w:iCs/>
          <w:spacing w:val="-2"/>
          <w:sz w:val="28"/>
          <w:szCs w:val="28"/>
        </w:rPr>
        <w:t>.</w:t>
      </w:r>
    </w:p>
    <w:p w:rsidR="004A0BED" w:rsidRDefault="00A41D48">
      <w:pPr>
        <w:spacing w:before="120" w:after="120"/>
        <w:ind w:firstLine="709"/>
        <w:jc w:val="both"/>
        <w:rPr>
          <w:iCs/>
          <w:sz w:val="28"/>
          <w:szCs w:val="28"/>
        </w:rPr>
      </w:pPr>
      <w:r w:rsidRPr="0010419E">
        <w:rPr>
          <w:b/>
          <w:iCs/>
          <w:sz w:val="28"/>
          <w:szCs w:val="28"/>
          <w:lang w:val="vi-VN"/>
        </w:rPr>
        <w:t>3</w:t>
      </w:r>
      <w:r w:rsidR="00426532" w:rsidRPr="0010419E">
        <w:rPr>
          <w:b/>
          <w:iCs/>
          <w:sz w:val="28"/>
          <w:szCs w:val="28"/>
          <w:lang w:val="vi-VN"/>
        </w:rPr>
        <w:t>.</w:t>
      </w:r>
      <w:r>
        <w:rPr>
          <w:iCs/>
          <w:sz w:val="28"/>
          <w:szCs w:val="28"/>
        </w:rPr>
        <w:t xml:space="preserve"> Về phát triển nguồn nguyên liệu</w:t>
      </w:r>
      <w:r w:rsidR="00390570">
        <w:rPr>
          <w:iCs/>
          <w:sz w:val="28"/>
          <w:szCs w:val="28"/>
        </w:rPr>
        <w:t xml:space="preserve"> phục vụ chế biến gỗ</w:t>
      </w:r>
      <w:r w:rsidR="00AF545E">
        <w:rPr>
          <w:iCs/>
          <w:sz w:val="28"/>
          <w:szCs w:val="28"/>
        </w:rPr>
        <w:t xml:space="preserve">: </w:t>
      </w:r>
    </w:p>
    <w:p w:rsidR="00AF545E" w:rsidRPr="00AF545E" w:rsidRDefault="004A0BED">
      <w:pPr>
        <w:spacing w:before="120" w:after="120"/>
        <w:ind w:firstLine="709"/>
        <w:jc w:val="both"/>
        <w:rPr>
          <w:iCs/>
          <w:sz w:val="28"/>
          <w:szCs w:val="28"/>
        </w:rPr>
      </w:pPr>
      <w:r>
        <w:rPr>
          <w:iCs/>
          <w:sz w:val="28"/>
          <w:szCs w:val="28"/>
        </w:rPr>
        <w:t xml:space="preserve">- </w:t>
      </w:r>
      <w:r w:rsidR="00426532">
        <w:rPr>
          <w:iCs/>
          <w:sz w:val="28"/>
          <w:szCs w:val="28"/>
          <w:lang w:val="vi-VN"/>
        </w:rPr>
        <w:t xml:space="preserve">Giao Sở Nông nghiệp và Phát triển nông thôn chủ trì, phối hợp với Sở Kế hoạch và Đầu tư, Ban Quản lý Khu kinh tế tỉnh, Sở Tài nguyên và Môi trường, các đơn vị, địa phương liên quan rà soát: i) quy mô, địa bàn phân bố, khả năng cung cấp nguồn nguyên liệu gỗ rừng trồng; ii) quy mô, công suất của các cơ sở sản xuất gỗ đã được cấp phép trên địa bàn…; căn cứ quy định của pháp luật, định hướng phát triển, điều kiện thực tế, tham mưu, đề xuất phương </w:t>
      </w:r>
      <w:r w:rsidR="00426532">
        <w:rPr>
          <w:iCs/>
          <w:sz w:val="28"/>
          <w:szCs w:val="28"/>
          <w:lang w:val="vi-VN"/>
        </w:rPr>
        <w:lastRenderedPageBreak/>
        <w:t>án tổng thể đối với việc quản lý nguồn nguyên liệu gỗ rừng trồng, định hướng đối với các dự án sản xuất, chế biến gỗ</w:t>
      </w:r>
      <w:r w:rsidR="00426532">
        <w:rPr>
          <w:iCs/>
          <w:sz w:val="28"/>
          <w:szCs w:val="28"/>
        </w:rPr>
        <w:t xml:space="preserve"> trên địa bàn</w:t>
      </w:r>
      <w:r w:rsidR="00426532">
        <w:rPr>
          <w:iCs/>
          <w:sz w:val="28"/>
          <w:szCs w:val="28"/>
          <w:lang w:val="vi-VN"/>
        </w:rPr>
        <w:t xml:space="preserve">; báo cáo UBND tỉnh </w:t>
      </w:r>
      <w:r w:rsidR="00426532" w:rsidRPr="00D43979">
        <w:rPr>
          <w:b/>
          <w:iCs/>
          <w:sz w:val="28"/>
          <w:szCs w:val="28"/>
          <w:lang w:val="vi-VN"/>
        </w:rPr>
        <w:t>trước ngày 20/</w:t>
      </w:r>
      <w:r w:rsidR="00426532" w:rsidRPr="00D43979">
        <w:rPr>
          <w:b/>
          <w:iCs/>
          <w:sz w:val="28"/>
          <w:szCs w:val="28"/>
        </w:rPr>
        <w:t>0</w:t>
      </w:r>
      <w:r w:rsidR="00426532" w:rsidRPr="00D43979">
        <w:rPr>
          <w:b/>
          <w:iCs/>
          <w:sz w:val="28"/>
          <w:szCs w:val="28"/>
          <w:lang w:val="vi-VN"/>
        </w:rPr>
        <w:t>2/2025</w:t>
      </w:r>
      <w:r w:rsidR="00426532">
        <w:rPr>
          <w:iCs/>
          <w:sz w:val="28"/>
          <w:szCs w:val="28"/>
          <w:lang w:val="vi-VN"/>
        </w:rPr>
        <w:t>.</w:t>
      </w:r>
    </w:p>
    <w:p w:rsidR="00AC0F9D" w:rsidRPr="00D43979" w:rsidRDefault="004A0BED">
      <w:pPr>
        <w:spacing w:before="120" w:after="120"/>
        <w:ind w:firstLine="709"/>
        <w:jc w:val="both"/>
        <w:rPr>
          <w:iCs/>
          <w:sz w:val="28"/>
          <w:szCs w:val="28"/>
        </w:rPr>
      </w:pPr>
      <w:r>
        <w:rPr>
          <w:iCs/>
          <w:sz w:val="28"/>
          <w:szCs w:val="28"/>
        </w:rPr>
        <w:t>-</w:t>
      </w:r>
      <w:r w:rsidR="00AF545E">
        <w:rPr>
          <w:iCs/>
          <w:sz w:val="28"/>
          <w:szCs w:val="28"/>
        </w:rPr>
        <w:t xml:space="preserve"> Đối với </w:t>
      </w:r>
      <w:r>
        <w:rPr>
          <w:iCs/>
          <w:sz w:val="28"/>
          <w:szCs w:val="28"/>
        </w:rPr>
        <w:t xml:space="preserve">phương án phát triển vùng nguyên liệu phục vụ </w:t>
      </w:r>
      <w:r w:rsidR="000D7FCE">
        <w:rPr>
          <w:iCs/>
          <w:sz w:val="28"/>
          <w:szCs w:val="28"/>
        </w:rPr>
        <w:t xml:space="preserve">Nhà máy </w:t>
      </w:r>
      <w:r w:rsidR="000D7FCE" w:rsidRPr="000D7FCE">
        <w:rPr>
          <w:iCs/>
          <w:sz w:val="28"/>
          <w:szCs w:val="28"/>
        </w:rPr>
        <w:t>Nhà máy sản xuất gỗ MDF, HDF, gỗ ván thanh và ván sàn</w:t>
      </w:r>
      <w:r w:rsidR="000D7FCE">
        <w:rPr>
          <w:iCs/>
          <w:sz w:val="28"/>
          <w:szCs w:val="28"/>
        </w:rPr>
        <w:t xml:space="preserve"> tại Cụm công nghiệp Vũ Quang: </w:t>
      </w:r>
      <w:r w:rsidR="0083376E">
        <w:rPr>
          <w:iCs/>
          <w:sz w:val="28"/>
          <w:szCs w:val="28"/>
        </w:rPr>
        <w:t xml:space="preserve">Sở Nông nghiệp và Phát triển nông thôn chủ trì, phối hợp với các </w:t>
      </w:r>
      <w:r w:rsidR="00BE3015">
        <w:rPr>
          <w:iCs/>
          <w:sz w:val="28"/>
          <w:szCs w:val="28"/>
        </w:rPr>
        <w:t xml:space="preserve">đơn vị, địa phương liên quan rà soát, tổng hợp tình hình thực hiện chủ trương của UBND tỉnh tại Văn bản số </w:t>
      </w:r>
      <w:r w:rsidR="00615467">
        <w:rPr>
          <w:iCs/>
          <w:sz w:val="28"/>
          <w:szCs w:val="28"/>
        </w:rPr>
        <w:t xml:space="preserve">852/UBND-NL ngày 13/02/2018; làm rõ khó khăn, vướng mắc, nguyên nhân, trách nhiệm của các bên liên quan (nếu có); </w:t>
      </w:r>
      <w:r w:rsidR="00D43979">
        <w:rPr>
          <w:iCs/>
          <w:sz w:val="28"/>
          <w:szCs w:val="28"/>
        </w:rPr>
        <w:t xml:space="preserve">căn cứ quy định của pháp luật, điều kiện thực tế, tham mưu, đề xuất phương án xử lý theo đúng quy định, đảm bảo nguồn nguyên liệu phục vụ sản xuất ổn định; báo cáo UBND tỉnh </w:t>
      </w:r>
      <w:r w:rsidR="00D43979" w:rsidRPr="00D43979">
        <w:rPr>
          <w:b/>
          <w:iCs/>
          <w:sz w:val="28"/>
          <w:szCs w:val="28"/>
        </w:rPr>
        <w:t>trước ngày 20/02/2025</w:t>
      </w:r>
      <w:r w:rsidR="00D43979">
        <w:rPr>
          <w:iCs/>
          <w:sz w:val="28"/>
          <w:szCs w:val="28"/>
        </w:rPr>
        <w:t>.</w:t>
      </w:r>
      <w:r w:rsidR="00426532">
        <w:rPr>
          <w:iCs/>
          <w:sz w:val="28"/>
          <w:szCs w:val="28"/>
          <w:lang w:val="vi-VN"/>
        </w:rPr>
        <w:t>/.</w:t>
      </w:r>
    </w:p>
    <w:p w:rsidR="00AC0F9D" w:rsidRDefault="00AC0F9D">
      <w:pPr>
        <w:spacing w:after="80"/>
        <w:ind w:firstLine="709"/>
        <w:jc w:val="both"/>
        <w:rPr>
          <w:sz w:val="12"/>
          <w:szCs w:val="2"/>
        </w:rPr>
      </w:pPr>
    </w:p>
    <w:tbl>
      <w:tblPr>
        <w:tblW w:w="9356" w:type="dxa"/>
        <w:tblInd w:w="-34" w:type="dxa"/>
        <w:tblLayout w:type="fixed"/>
        <w:tblLook w:val="0000" w:firstRow="0" w:lastRow="0" w:firstColumn="0" w:lastColumn="0" w:noHBand="0" w:noVBand="0"/>
      </w:tblPr>
      <w:tblGrid>
        <w:gridCol w:w="4253"/>
        <w:gridCol w:w="5103"/>
      </w:tblGrid>
      <w:tr w:rsidR="00AC0F9D" w:rsidTr="00662657">
        <w:trPr>
          <w:trHeight w:val="2543"/>
        </w:trPr>
        <w:tc>
          <w:tcPr>
            <w:tcW w:w="4253" w:type="dxa"/>
          </w:tcPr>
          <w:p w:rsidR="00AC0F9D" w:rsidRDefault="00426532">
            <w:pPr>
              <w:rPr>
                <w:b/>
                <w:i/>
                <w:sz w:val="24"/>
                <w:szCs w:val="24"/>
              </w:rPr>
            </w:pPr>
            <w:r>
              <w:rPr>
                <w:sz w:val="28"/>
                <w:szCs w:val="28"/>
              </w:rPr>
              <w:t xml:space="preserve"> </w:t>
            </w:r>
            <w:r>
              <w:rPr>
                <w:b/>
                <w:i/>
                <w:sz w:val="24"/>
                <w:szCs w:val="24"/>
              </w:rPr>
              <w:t>Nơi nhận:</w:t>
            </w:r>
          </w:p>
          <w:p w:rsidR="00AC0F9D" w:rsidRDefault="00426532">
            <w:pPr>
              <w:rPr>
                <w:sz w:val="22"/>
                <w:szCs w:val="22"/>
              </w:rPr>
            </w:pPr>
            <w:r>
              <w:rPr>
                <w:sz w:val="22"/>
                <w:szCs w:val="22"/>
              </w:rPr>
              <w:t>- Như trên;</w:t>
            </w:r>
          </w:p>
          <w:p w:rsidR="00AC0F9D" w:rsidRDefault="00426532">
            <w:pPr>
              <w:rPr>
                <w:sz w:val="22"/>
                <w:szCs w:val="22"/>
              </w:rPr>
            </w:pPr>
            <w:r>
              <w:rPr>
                <w:sz w:val="22"/>
                <w:szCs w:val="22"/>
              </w:rPr>
              <w:t>- Chủ tịch, các PCT</w:t>
            </w:r>
            <w:r>
              <w:rPr>
                <w:sz w:val="22"/>
                <w:szCs w:val="22"/>
                <w:lang w:val="vi-VN"/>
              </w:rPr>
              <w:t xml:space="preserve"> UBND tỉnh</w:t>
            </w:r>
            <w:r>
              <w:rPr>
                <w:sz w:val="22"/>
                <w:szCs w:val="22"/>
              </w:rPr>
              <w:t>;</w:t>
            </w:r>
          </w:p>
          <w:p w:rsidR="00AC0F9D" w:rsidRDefault="00426532">
            <w:pPr>
              <w:rPr>
                <w:sz w:val="22"/>
                <w:szCs w:val="22"/>
              </w:rPr>
            </w:pPr>
            <w:r>
              <w:rPr>
                <w:sz w:val="22"/>
                <w:szCs w:val="22"/>
              </w:rPr>
              <w:t>- Chánh VP, các PCVP UBND tỉnh;</w:t>
            </w:r>
          </w:p>
          <w:p w:rsidR="00AC0F9D" w:rsidRDefault="00426532">
            <w:pPr>
              <w:rPr>
                <w:sz w:val="22"/>
                <w:szCs w:val="22"/>
              </w:rPr>
            </w:pPr>
            <w:r>
              <w:rPr>
                <w:sz w:val="22"/>
                <w:szCs w:val="22"/>
              </w:rPr>
              <w:t>- Trung tâm CB-TH tỉnh;</w:t>
            </w:r>
          </w:p>
          <w:p w:rsidR="00AC0F9D" w:rsidRDefault="00426532">
            <w:pPr>
              <w:rPr>
                <w:i/>
                <w:sz w:val="20"/>
                <w:szCs w:val="22"/>
              </w:rPr>
            </w:pPr>
            <w:r>
              <w:rPr>
                <w:sz w:val="22"/>
                <w:szCs w:val="22"/>
              </w:rPr>
              <w:t>- Lưu: VT, KT</w:t>
            </w:r>
            <w:r>
              <w:rPr>
                <w:sz w:val="22"/>
                <w:szCs w:val="22"/>
                <w:vertAlign w:val="subscript"/>
              </w:rPr>
              <w:t>1</w:t>
            </w:r>
            <w:r>
              <w:rPr>
                <w:sz w:val="22"/>
                <w:szCs w:val="22"/>
              </w:rPr>
              <w:t>.</w:t>
            </w:r>
          </w:p>
        </w:tc>
        <w:tc>
          <w:tcPr>
            <w:tcW w:w="5103" w:type="dxa"/>
          </w:tcPr>
          <w:p w:rsidR="00AC0F9D" w:rsidRDefault="00426532">
            <w:pPr>
              <w:jc w:val="center"/>
              <w:rPr>
                <w:b/>
              </w:rPr>
            </w:pPr>
            <w:r>
              <w:rPr>
                <w:b/>
              </w:rPr>
              <w:t>TL. CHỦ TỊCH</w:t>
            </w:r>
          </w:p>
          <w:p w:rsidR="00AC0F9D" w:rsidRDefault="00426532">
            <w:pPr>
              <w:jc w:val="center"/>
              <w:rPr>
                <w:b/>
                <w:lang w:val="vi-VN"/>
              </w:rPr>
            </w:pPr>
            <w:r>
              <w:rPr>
                <w:b/>
                <w:lang w:val="vi-VN"/>
              </w:rPr>
              <w:t>CHÁNH VĂN PHÒNG</w:t>
            </w:r>
          </w:p>
          <w:p w:rsidR="00AC0F9D" w:rsidRDefault="00AC0F9D">
            <w:pPr>
              <w:jc w:val="center"/>
              <w:rPr>
                <w:b/>
                <w:sz w:val="28"/>
                <w:szCs w:val="28"/>
              </w:rPr>
            </w:pPr>
          </w:p>
          <w:p w:rsidR="00AC0F9D" w:rsidRDefault="00AC0F9D">
            <w:pPr>
              <w:jc w:val="center"/>
              <w:rPr>
                <w:b/>
                <w:szCs w:val="28"/>
              </w:rPr>
            </w:pPr>
          </w:p>
          <w:p w:rsidR="00AC0F9D" w:rsidRDefault="00AC0F9D">
            <w:pPr>
              <w:rPr>
                <w:b/>
                <w:sz w:val="44"/>
                <w:szCs w:val="28"/>
              </w:rPr>
            </w:pPr>
          </w:p>
          <w:p w:rsidR="00AC0F9D" w:rsidRDefault="00AC0F9D">
            <w:pPr>
              <w:rPr>
                <w:b/>
                <w:szCs w:val="28"/>
              </w:rPr>
            </w:pPr>
          </w:p>
          <w:p w:rsidR="00AC0F9D" w:rsidRDefault="00AC0F9D">
            <w:pPr>
              <w:jc w:val="center"/>
              <w:rPr>
                <w:b/>
                <w:szCs w:val="28"/>
              </w:rPr>
            </w:pPr>
          </w:p>
          <w:p w:rsidR="00AC0F9D" w:rsidRDefault="00426532">
            <w:pPr>
              <w:ind w:firstLine="21"/>
              <w:jc w:val="center"/>
              <w:rPr>
                <w:b/>
                <w:sz w:val="28"/>
                <w:szCs w:val="28"/>
                <w:lang w:val="vi-VN"/>
              </w:rPr>
            </w:pPr>
            <w:r>
              <w:rPr>
                <w:b/>
                <w:sz w:val="28"/>
                <w:szCs w:val="28"/>
                <w:lang w:val="vi-VN"/>
              </w:rPr>
              <w:t>Nguyễn Huy Hùng</w:t>
            </w:r>
          </w:p>
        </w:tc>
      </w:tr>
    </w:tbl>
    <w:p w:rsidR="00AC0F9D" w:rsidRDefault="00AC0F9D">
      <w:pPr>
        <w:tabs>
          <w:tab w:val="left" w:pos="3203"/>
        </w:tabs>
      </w:pPr>
    </w:p>
    <w:sectPr w:rsidR="00AC0F9D">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4F7" w:rsidRDefault="004C54F7">
      <w:r>
        <w:separator/>
      </w:r>
    </w:p>
  </w:endnote>
  <w:endnote w:type="continuationSeparator" w:id="0">
    <w:p w:rsidR="004C54F7" w:rsidRDefault="004C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charset w:val="00"/>
    <w:family w:val="swiss"/>
    <w:pitch w:val="variable"/>
    <w:sig w:usb0="00000005"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4F7" w:rsidRDefault="004C54F7">
      <w:r>
        <w:separator/>
      </w:r>
    </w:p>
  </w:footnote>
  <w:footnote w:type="continuationSeparator" w:id="0">
    <w:p w:rsidR="004C54F7" w:rsidRDefault="004C54F7">
      <w:r>
        <w:continuationSeparator/>
      </w:r>
    </w:p>
  </w:footnote>
  <w:footnote w:id="1">
    <w:p w:rsidR="00AC0F9D" w:rsidRDefault="00426532">
      <w:pPr>
        <w:pStyle w:val="FootnoteText"/>
        <w:jc w:val="both"/>
        <w:rPr>
          <w:lang w:val="vi-VN"/>
        </w:rPr>
      </w:pPr>
      <w:r>
        <w:rPr>
          <w:rStyle w:val="FootnoteReference"/>
        </w:rPr>
        <w:footnoteRef/>
      </w:r>
      <w:r>
        <w:t xml:space="preserve"> Tại</w:t>
      </w:r>
      <w:r>
        <w:rPr>
          <w:lang w:val="vi-VN"/>
        </w:rPr>
        <w:t xml:space="preserve"> huyện Hương Khê: (1) </w:t>
      </w:r>
      <w:r>
        <w:t xml:space="preserve">cơ sở tại xóm 8, xã Hương Long; </w:t>
      </w:r>
      <w:r>
        <w:rPr>
          <w:lang w:val="vi-VN"/>
        </w:rPr>
        <w:t xml:space="preserve">(2) </w:t>
      </w:r>
      <w:r>
        <w:t xml:space="preserve">cơ sở tại Cụm công nghiệp Gia Phố; </w:t>
      </w:r>
      <w:r>
        <w:rPr>
          <w:lang w:val="vi-VN"/>
        </w:rPr>
        <w:t xml:space="preserve">(3) </w:t>
      </w:r>
      <w:r>
        <w:t>cơ sở tại thôn Bình Thành, xã Hương Bình</w:t>
      </w:r>
      <w:r>
        <w:rPr>
          <w:lang w:val="vi-VN"/>
        </w:rPr>
        <w:t>…</w:t>
      </w:r>
    </w:p>
  </w:footnote>
  <w:footnote w:id="2">
    <w:p w:rsidR="00AC0F9D" w:rsidRDefault="00426532">
      <w:pPr>
        <w:pStyle w:val="FootnoteText"/>
        <w:rPr>
          <w:lang w:val="vi-VN"/>
        </w:rPr>
      </w:pPr>
      <w:r>
        <w:rPr>
          <w:rStyle w:val="FootnoteReference"/>
        </w:rPr>
        <w:footnoteRef/>
      </w:r>
      <w:r>
        <w:t xml:space="preserve"> đầu tư, quy hoạch, xây dựng, đất đai, môi trường, phòng chống cháy nổ, sản xuất kinh doanh…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679999"/>
      <w:docPartObj>
        <w:docPartGallery w:val="Page Numbers (Top of Page)"/>
        <w:docPartUnique/>
      </w:docPartObj>
    </w:sdtPr>
    <w:sdtEndPr>
      <w:rPr>
        <w:noProof/>
        <w:sz w:val="28"/>
        <w:szCs w:val="28"/>
      </w:rPr>
    </w:sdtEndPr>
    <w:sdtContent>
      <w:p w:rsidR="00AC0F9D" w:rsidRDefault="00426532">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D9750C">
          <w:rPr>
            <w:noProof/>
            <w:sz w:val="28"/>
            <w:szCs w:val="28"/>
          </w:rPr>
          <w:t>3</w:t>
        </w:r>
        <w:r>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1" w15:restartNumberingAfterBreak="0">
    <w:nsid w:val="1B9C5559"/>
    <w:multiLevelType w:val="hybridMultilevel"/>
    <w:tmpl w:val="D570C942"/>
    <w:lvl w:ilvl="0" w:tplc="D11CA7B2">
      <w:start w:val="1"/>
      <w:numFmt w:val="bullet"/>
      <w:lvlText w:val="-"/>
      <w:lvlJc w:val="left"/>
      <w:pPr>
        <w:ind w:left="1080" w:hanging="360"/>
      </w:pPr>
      <w:rPr>
        <w:rFonts w:ascii="Times New Roman" w:eastAsia="Times New Roman" w:hAnsi="Times New Roman" w:cs="Times New Roman"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 w15:restartNumberingAfterBreak="0">
    <w:nsid w:val="1F0C499A"/>
    <w:multiLevelType w:val="multilevel"/>
    <w:tmpl w:val="D38C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E256B"/>
    <w:multiLevelType w:val="hybridMultilevel"/>
    <w:tmpl w:val="6784CCB0"/>
    <w:lvl w:ilvl="0" w:tplc="E10AF13E">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26D0B82"/>
    <w:multiLevelType w:val="hybridMultilevel"/>
    <w:tmpl w:val="2C783F3A"/>
    <w:lvl w:ilvl="0" w:tplc="120805F6">
      <w:start w:val="2"/>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176566"/>
    <w:multiLevelType w:val="hybridMultilevel"/>
    <w:tmpl w:val="74321F04"/>
    <w:lvl w:ilvl="0" w:tplc="E0247030">
      <w:start w:val="1"/>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72446EB7"/>
    <w:multiLevelType w:val="hybridMultilevel"/>
    <w:tmpl w:val="701E8D36"/>
    <w:lvl w:ilvl="0" w:tplc="59688688">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7" w15:restartNumberingAfterBreak="0">
    <w:nsid w:val="74DD099A"/>
    <w:multiLevelType w:val="hybridMultilevel"/>
    <w:tmpl w:val="CDD61DE6"/>
    <w:lvl w:ilvl="0" w:tplc="C72C5A32">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75E9390E"/>
    <w:multiLevelType w:val="hybridMultilevel"/>
    <w:tmpl w:val="9E4E82C4"/>
    <w:lvl w:ilvl="0" w:tplc="223258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8"/>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9D"/>
    <w:rsid w:val="00095E8E"/>
    <w:rsid w:val="000A145A"/>
    <w:rsid w:val="000D7B30"/>
    <w:rsid w:val="000D7FCE"/>
    <w:rsid w:val="0010419E"/>
    <w:rsid w:val="001B65AB"/>
    <w:rsid w:val="001F1167"/>
    <w:rsid w:val="0029541F"/>
    <w:rsid w:val="00390570"/>
    <w:rsid w:val="00426532"/>
    <w:rsid w:val="00445213"/>
    <w:rsid w:val="004A0BED"/>
    <w:rsid w:val="004C54F7"/>
    <w:rsid w:val="00595C6C"/>
    <w:rsid w:val="005C24D2"/>
    <w:rsid w:val="00615467"/>
    <w:rsid w:val="00662657"/>
    <w:rsid w:val="006938AB"/>
    <w:rsid w:val="006D4659"/>
    <w:rsid w:val="00825E36"/>
    <w:rsid w:val="0083376E"/>
    <w:rsid w:val="00835071"/>
    <w:rsid w:val="00843F1E"/>
    <w:rsid w:val="008A5973"/>
    <w:rsid w:val="008B386B"/>
    <w:rsid w:val="00A41D48"/>
    <w:rsid w:val="00A565E7"/>
    <w:rsid w:val="00AA6444"/>
    <w:rsid w:val="00AC0F9D"/>
    <w:rsid w:val="00AC3868"/>
    <w:rsid w:val="00AF545E"/>
    <w:rsid w:val="00B74592"/>
    <w:rsid w:val="00BB3769"/>
    <w:rsid w:val="00BE3015"/>
    <w:rsid w:val="00C108ED"/>
    <w:rsid w:val="00C86510"/>
    <w:rsid w:val="00CE0721"/>
    <w:rsid w:val="00D34BCE"/>
    <w:rsid w:val="00D43979"/>
    <w:rsid w:val="00D9750C"/>
    <w:rsid w:val="00DA59F7"/>
    <w:rsid w:val="00DD16FE"/>
    <w:rsid w:val="00E266CE"/>
    <w:rsid w:val="00E30779"/>
    <w:rsid w:val="00FC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F51D"/>
  <w15:docId w15:val="{C0DE63BB-C672-40F8-80DD-29F34B53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pPr>
      <w:keepNext/>
      <w:numPr>
        <w:numId w:val="1"/>
      </w:numPr>
      <w:tabs>
        <w:tab w:val="clear" w:pos="360"/>
      </w:tabs>
      <w:ind w:left="0" w:firstLine="0"/>
      <w:jc w:val="center"/>
      <w:outlineLvl w:val="1"/>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2 Char Char,Heading 2 Char1 Char Char Char,Heading 2 Char Char1 Char Char Char,Heading 2 Char2 Char Char1 Char Char Char,Heading 2 Char1 Char Char Char1 Char Char Char,Heading 2 Char Char Char Char Char1 Char Char Char"/>
    <w:basedOn w:val="DefaultParagraphFont"/>
    <w:link w:val="Heading2"/>
    <w:rPr>
      <w:rFonts w:ascii=".VnTimeH" w:eastAsia="Times New Roman" w:hAnsi=".VnTimeH" w:cs="Times New Roman"/>
      <w:b/>
      <w:sz w:val="26"/>
      <w:szCs w:val="20"/>
    </w:rPr>
  </w:style>
  <w:style w:type="paragraph" w:styleId="BodyTextIndent2">
    <w:name w:val="Body Text Indent 2"/>
    <w:basedOn w:val="Normal"/>
    <w:link w:val="BodyTextIndent2Char"/>
    <w:pPr>
      <w:ind w:firstLine="567"/>
      <w:jc w:val="both"/>
    </w:pPr>
    <w:rPr>
      <w:rFonts w:ascii=".VnTime" w:hAnsi=".VnTime"/>
      <w:sz w:val="28"/>
      <w:szCs w:val="20"/>
    </w:rPr>
  </w:style>
  <w:style w:type="character" w:customStyle="1" w:styleId="BodyTextIndent2Char">
    <w:name w:val="Body Text Indent 2 Char"/>
    <w:basedOn w:val="DefaultParagraphFont"/>
    <w:link w:val="BodyTextIndent2"/>
    <w:rPr>
      <w:rFonts w:ascii=".VnTime" w:eastAsia="Times New Roman" w:hAnsi=".VnTime" w:cs="Times New Roman"/>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sz w:val="24"/>
      <w:szCs w:val="24"/>
      <w:lang w:eastAsia="zh-C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pPr>
      <w:spacing w:before="100" w:beforeAutospacing="1" w:after="100" w:afterAutospacing="1"/>
    </w:pPr>
    <w:rPr>
      <w:sz w:val="24"/>
      <w:szCs w:val="24"/>
      <w:lang w:eastAsia="zh-CN"/>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paragraph" w:styleId="Revision">
    <w:name w:val="Revision"/>
    <w:hidden/>
    <w:uiPriority w:val="99"/>
    <w:semiHidden/>
    <w:pPr>
      <w:spacing w:after="0" w:line="240" w:lineRule="auto"/>
    </w:pPr>
    <w:rPr>
      <w:rFonts w:eastAsia="Times New Roman" w:cs="Times New Roman"/>
      <w:sz w:val="26"/>
      <w:szCs w:val="2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6"/>
      <w:szCs w:val="26"/>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6"/>
      <w:szCs w:val="26"/>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eastAsia="Times New Roman" w:cs="Times New Roman"/>
      <w:sz w:val="26"/>
      <w:szCs w:val="26"/>
    </w:rPr>
  </w:style>
  <w:style w:type="character" w:customStyle="1" w:styleId="apple-converted-space">
    <w:name w:val="apple-converted-space"/>
    <w:basedOn w:val="DefaultParagraphFont"/>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eastAsia="Times New Roman" w:cs="Times New Roman"/>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07745">
      <w:bodyDiv w:val="1"/>
      <w:marLeft w:val="0"/>
      <w:marRight w:val="0"/>
      <w:marTop w:val="0"/>
      <w:marBottom w:val="0"/>
      <w:divBdr>
        <w:top w:val="none" w:sz="0" w:space="0" w:color="auto"/>
        <w:left w:val="none" w:sz="0" w:space="0" w:color="auto"/>
        <w:bottom w:val="none" w:sz="0" w:space="0" w:color="auto"/>
        <w:right w:val="none" w:sz="0" w:space="0" w:color="auto"/>
      </w:divBdr>
    </w:div>
    <w:div w:id="381559537">
      <w:bodyDiv w:val="1"/>
      <w:marLeft w:val="0"/>
      <w:marRight w:val="0"/>
      <w:marTop w:val="0"/>
      <w:marBottom w:val="0"/>
      <w:divBdr>
        <w:top w:val="none" w:sz="0" w:space="0" w:color="auto"/>
        <w:left w:val="none" w:sz="0" w:space="0" w:color="auto"/>
        <w:bottom w:val="none" w:sz="0" w:space="0" w:color="auto"/>
        <w:right w:val="none" w:sz="0" w:space="0" w:color="auto"/>
      </w:divBdr>
      <w:divsChild>
        <w:div w:id="520818656">
          <w:marLeft w:val="0"/>
          <w:marRight w:val="0"/>
          <w:marTop w:val="0"/>
          <w:marBottom w:val="0"/>
          <w:divBdr>
            <w:top w:val="none" w:sz="0" w:space="0" w:color="auto"/>
            <w:left w:val="none" w:sz="0" w:space="0" w:color="auto"/>
            <w:bottom w:val="none" w:sz="0" w:space="0" w:color="auto"/>
            <w:right w:val="none" w:sz="0" w:space="0" w:color="auto"/>
          </w:divBdr>
          <w:divsChild>
            <w:div w:id="947469937">
              <w:marLeft w:val="0"/>
              <w:marRight w:val="0"/>
              <w:marTop w:val="0"/>
              <w:marBottom w:val="0"/>
              <w:divBdr>
                <w:top w:val="single" w:sz="12" w:space="0" w:color="F89B1A"/>
                <w:left w:val="single" w:sz="6" w:space="0" w:color="C8D4DB"/>
                <w:bottom w:val="none" w:sz="0" w:space="0" w:color="auto"/>
                <w:right w:val="single" w:sz="6" w:space="0" w:color="C8D4DB"/>
              </w:divBdr>
              <w:divsChild>
                <w:div w:id="2120712069">
                  <w:marLeft w:val="0"/>
                  <w:marRight w:val="0"/>
                  <w:marTop w:val="0"/>
                  <w:marBottom w:val="0"/>
                  <w:divBdr>
                    <w:top w:val="none" w:sz="0" w:space="0" w:color="auto"/>
                    <w:left w:val="none" w:sz="0" w:space="0" w:color="auto"/>
                    <w:bottom w:val="none" w:sz="0" w:space="0" w:color="auto"/>
                    <w:right w:val="none" w:sz="0" w:space="0" w:color="auto"/>
                  </w:divBdr>
                  <w:divsChild>
                    <w:div w:id="1851068003">
                      <w:marLeft w:val="0"/>
                      <w:marRight w:val="0"/>
                      <w:marTop w:val="0"/>
                      <w:marBottom w:val="0"/>
                      <w:divBdr>
                        <w:top w:val="none" w:sz="0" w:space="0" w:color="auto"/>
                        <w:left w:val="none" w:sz="0" w:space="0" w:color="auto"/>
                        <w:bottom w:val="none" w:sz="0" w:space="0" w:color="auto"/>
                        <w:right w:val="none" w:sz="0" w:space="0" w:color="auto"/>
                      </w:divBdr>
                      <w:divsChild>
                        <w:div w:id="558631653">
                          <w:marLeft w:val="0"/>
                          <w:marRight w:val="225"/>
                          <w:marTop w:val="0"/>
                          <w:marBottom w:val="0"/>
                          <w:divBdr>
                            <w:top w:val="none" w:sz="0" w:space="0" w:color="auto"/>
                            <w:left w:val="none" w:sz="0" w:space="0" w:color="auto"/>
                            <w:bottom w:val="none" w:sz="0" w:space="0" w:color="auto"/>
                            <w:right w:val="none" w:sz="0" w:space="0" w:color="auto"/>
                          </w:divBdr>
                          <w:divsChild>
                            <w:div w:id="1203983637">
                              <w:marLeft w:val="0"/>
                              <w:marRight w:val="0"/>
                              <w:marTop w:val="0"/>
                              <w:marBottom w:val="0"/>
                              <w:divBdr>
                                <w:top w:val="none" w:sz="0" w:space="0" w:color="auto"/>
                                <w:left w:val="none" w:sz="0" w:space="0" w:color="auto"/>
                                <w:bottom w:val="none" w:sz="0" w:space="0" w:color="auto"/>
                                <w:right w:val="none" w:sz="0" w:space="0" w:color="auto"/>
                              </w:divBdr>
                              <w:divsChild>
                                <w:div w:id="553321511">
                                  <w:marLeft w:val="0"/>
                                  <w:marRight w:val="0"/>
                                  <w:marTop w:val="0"/>
                                  <w:marBottom w:val="0"/>
                                  <w:divBdr>
                                    <w:top w:val="none" w:sz="0" w:space="0" w:color="auto"/>
                                    <w:left w:val="none" w:sz="0" w:space="0" w:color="auto"/>
                                    <w:bottom w:val="none" w:sz="0" w:space="0" w:color="auto"/>
                                    <w:right w:val="none" w:sz="0" w:space="0" w:color="auto"/>
                                  </w:divBdr>
                                  <w:divsChild>
                                    <w:div w:id="431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0698">
                          <w:marLeft w:val="0"/>
                          <w:marRight w:val="0"/>
                          <w:marTop w:val="150"/>
                          <w:marBottom w:val="0"/>
                          <w:divBdr>
                            <w:top w:val="none" w:sz="0" w:space="0" w:color="auto"/>
                            <w:left w:val="none" w:sz="0" w:space="0" w:color="auto"/>
                            <w:bottom w:val="none" w:sz="0" w:space="0" w:color="auto"/>
                            <w:right w:val="none" w:sz="0" w:space="0" w:color="auto"/>
                          </w:divBdr>
                          <w:divsChild>
                            <w:div w:id="1656491328">
                              <w:marLeft w:val="0"/>
                              <w:marRight w:val="0"/>
                              <w:marTop w:val="0"/>
                              <w:marBottom w:val="0"/>
                              <w:divBdr>
                                <w:top w:val="single" w:sz="2" w:space="0" w:color="BDC8D5"/>
                                <w:left w:val="single" w:sz="2" w:space="0" w:color="BDC8D5"/>
                                <w:bottom w:val="single" w:sz="2" w:space="8" w:color="BDC8D5"/>
                                <w:right w:val="single" w:sz="2" w:space="0" w:color="BDC8D5"/>
                              </w:divBdr>
                              <w:divsChild>
                                <w:div w:id="18715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44783">
      <w:bodyDiv w:val="1"/>
      <w:marLeft w:val="0"/>
      <w:marRight w:val="0"/>
      <w:marTop w:val="0"/>
      <w:marBottom w:val="0"/>
      <w:divBdr>
        <w:top w:val="none" w:sz="0" w:space="0" w:color="auto"/>
        <w:left w:val="none" w:sz="0" w:space="0" w:color="auto"/>
        <w:bottom w:val="none" w:sz="0" w:space="0" w:color="auto"/>
        <w:right w:val="none" w:sz="0" w:space="0" w:color="auto"/>
      </w:divBdr>
    </w:div>
    <w:div w:id="603538066">
      <w:bodyDiv w:val="1"/>
      <w:marLeft w:val="0"/>
      <w:marRight w:val="0"/>
      <w:marTop w:val="0"/>
      <w:marBottom w:val="0"/>
      <w:divBdr>
        <w:top w:val="none" w:sz="0" w:space="0" w:color="auto"/>
        <w:left w:val="none" w:sz="0" w:space="0" w:color="auto"/>
        <w:bottom w:val="none" w:sz="0" w:space="0" w:color="auto"/>
        <w:right w:val="none" w:sz="0" w:space="0" w:color="auto"/>
      </w:divBdr>
      <w:divsChild>
        <w:div w:id="1487934623">
          <w:marLeft w:val="0"/>
          <w:marRight w:val="0"/>
          <w:marTop w:val="0"/>
          <w:marBottom w:val="0"/>
          <w:divBdr>
            <w:top w:val="none" w:sz="0" w:space="0" w:color="auto"/>
            <w:left w:val="none" w:sz="0" w:space="0" w:color="auto"/>
            <w:bottom w:val="none" w:sz="0" w:space="0" w:color="auto"/>
            <w:right w:val="none" w:sz="0" w:space="0" w:color="auto"/>
          </w:divBdr>
          <w:divsChild>
            <w:div w:id="1845123331">
              <w:marLeft w:val="0"/>
              <w:marRight w:val="0"/>
              <w:marTop w:val="0"/>
              <w:marBottom w:val="0"/>
              <w:divBdr>
                <w:top w:val="single" w:sz="12" w:space="0" w:color="F89B1A"/>
                <w:left w:val="single" w:sz="6" w:space="0" w:color="C8D4DB"/>
                <w:bottom w:val="none" w:sz="0" w:space="0" w:color="auto"/>
                <w:right w:val="single" w:sz="6" w:space="0" w:color="C8D4DB"/>
              </w:divBdr>
              <w:divsChild>
                <w:div w:id="617375497">
                  <w:marLeft w:val="0"/>
                  <w:marRight w:val="0"/>
                  <w:marTop w:val="0"/>
                  <w:marBottom w:val="0"/>
                  <w:divBdr>
                    <w:top w:val="none" w:sz="0" w:space="0" w:color="auto"/>
                    <w:left w:val="none" w:sz="0" w:space="0" w:color="auto"/>
                    <w:bottom w:val="none" w:sz="0" w:space="0" w:color="auto"/>
                    <w:right w:val="none" w:sz="0" w:space="0" w:color="auto"/>
                  </w:divBdr>
                  <w:divsChild>
                    <w:div w:id="354506822">
                      <w:marLeft w:val="0"/>
                      <w:marRight w:val="0"/>
                      <w:marTop w:val="0"/>
                      <w:marBottom w:val="0"/>
                      <w:divBdr>
                        <w:top w:val="none" w:sz="0" w:space="0" w:color="auto"/>
                        <w:left w:val="none" w:sz="0" w:space="0" w:color="auto"/>
                        <w:bottom w:val="none" w:sz="0" w:space="0" w:color="auto"/>
                        <w:right w:val="none" w:sz="0" w:space="0" w:color="auto"/>
                      </w:divBdr>
                      <w:divsChild>
                        <w:div w:id="293290526">
                          <w:marLeft w:val="0"/>
                          <w:marRight w:val="225"/>
                          <w:marTop w:val="0"/>
                          <w:marBottom w:val="0"/>
                          <w:divBdr>
                            <w:top w:val="none" w:sz="0" w:space="0" w:color="auto"/>
                            <w:left w:val="none" w:sz="0" w:space="0" w:color="auto"/>
                            <w:bottom w:val="none" w:sz="0" w:space="0" w:color="auto"/>
                            <w:right w:val="none" w:sz="0" w:space="0" w:color="auto"/>
                          </w:divBdr>
                          <w:divsChild>
                            <w:div w:id="121773602">
                              <w:marLeft w:val="0"/>
                              <w:marRight w:val="0"/>
                              <w:marTop w:val="0"/>
                              <w:marBottom w:val="0"/>
                              <w:divBdr>
                                <w:top w:val="none" w:sz="0" w:space="0" w:color="auto"/>
                                <w:left w:val="none" w:sz="0" w:space="0" w:color="auto"/>
                                <w:bottom w:val="none" w:sz="0" w:space="0" w:color="auto"/>
                                <w:right w:val="none" w:sz="0" w:space="0" w:color="auto"/>
                              </w:divBdr>
                              <w:divsChild>
                                <w:div w:id="33161543">
                                  <w:marLeft w:val="0"/>
                                  <w:marRight w:val="0"/>
                                  <w:marTop w:val="0"/>
                                  <w:marBottom w:val="0"/>
                                  <w:divBdr>
                                    <w:top w:val="none" w:sz="0" w:space="0" w:color="auto"/>
                                    <w:left w:val="none" w:sz="0" w:space="0" w:color="auto"/>
                                    <w:bottom w:val="none" w:sz="0" w:space="0" w:color="auto"/>
                                    <w:right w:val="none" w:sz="0" w:space="0" w:color="auto"/>
                                  </w:divBdr>
                                  <w:divsChild>
                                    <w:div w:id="17938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6832">
                          <w:marLeft w:val="0"/>
                          <w:marRight w:val="0"/>
                          <w:marTop w:val="150"/>
                          <w:marBottom w:val="0"/>
                          <w:divBdr>
                            <w:top w:val="none" w:sz="0" w:space="0" w:color="auto"/>
                            <w:left w:val="none" w:sz="0" w:space="0" w:color="auto"/>
                            <w:bottom w:val="none" w:sz="0" w:space="0" w:color="auto"/>
                            <w:right w:val="none" w:sz="0" w:space="0" w:color="auto"/>
                          </w:divBdr>
                          <w:divsChild>
                            <w:div w:id="973098141">
                              <w:marLeft w:val="0"/>
                              <w:marRight w:val="0"/>
                              <w:marTop w:val="0"/>
                              <w:marBottom w:val="0"/>
                              <w:divBdr>
                                <w:top w:val="single" w:sz="2" w:space="0" w:color="BDC8D5"/>
                                <w:left w:val="single" w:sz="2" w:space="0" w:color="BDC8D5"/>
                                <w:bottom w:val="single" w:sz="2" w:space="8" w:color="BDC8D5"/>
                                <w:right w:val="single" w:sz="2" w:space="0" w:color="BDC8D5"/>
                              </w:divBdr>
                              <w:divsChild>
                                <w:div w:id="6246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288098">
      <w:bodyDiv w:val="1"/>
      <w:marLeft w:val="0"/>
      <w:marRight w:val="0"/>
      <w:marTop w:val="0"/>
      <w:marBottom w:val="0"/>
      <w:divBdr>
        <w:top w:val="none" w:sz="0" w:space="0" w:color="auto"/>
        <w:left w:val="none" w:sz="0" w:space="0" w:color="auto"/>
        <w:bottom w:val="none" w:sz="0" w:space="0" w:color="auto"/>
        <w:right w:val="none" w:sz="0" w:space="0" w:color="auto"/>
      </w:divBdr>
    </w:div>
    <w:div w:id="815417748">
      <w:bodyDiv w:val="1"/>
      <w:marLeft w:val="0"/>
      <w:marRight w:val="0"/>
      <w:marTop w:val="0"/>
      <w:marBottom w:val="0"/>
      <w:divBdr>
        <w:top w:val="none" w:sz="0" w:space="0" w:color="auto"/>
        <w:left w:val="none" w:sz="0" w:space="0" w:color="auto"/>
        <w:bottom w:val="none" w:sz="0" w:space="0" w:color="auto"/>
        <w:right w:val="none" w:sz="0" w:space="0" w:color="auto"/>
      </w:divBdr>
    </w:div>
    <w:div w:id="995650291">
      <w:bodyDiv w:val="1"/>
      <w:marLeft w:val="0"/>
      <w:marRight w:val="0"/>
      <w:marTop w:val="0"/>
      <w:marBottom w:val="0"/>
      <w:divBdr>
        <w:top w:val="none" w:sz="0" w:space="0" w:color="auto"/>
        <w:left w:val="none" w:sz="0" w:space="0" w:color="auto"/>
        <w:bottom w:val="none" w:sz="0" w:space="0" w:color="auto"/>
        <w:right w:val="none" w:sz="0" w:space="0" w:color="auto"/>
      </w:divBdr>
      <w:divsChild>
        <w:div w:id="1059745578">
          <w:marLeft w:val="0"/>
          <w:marRight w:val="0"/>
          <w:marTop w:val="0"/>
          <w:marBottom w:val="0"/>
          <w:divBdr>
            <w:top w:val="none" w:sz="0" w:space="0" w:color="auto"/>
            <w:left w:val="none" w:sz="0" w:space="0" w:color="auto"/>
            <w:bottom w:val="none" w:sz="0" w:space="0" w:color="auto"/>
            <w:right w:val="none" w:sz="0" w:space="0" w:color="auto"/>
          </w:divBdr>
          <w:divsChild>
            <w:div w:id="591746646">
              <w:marLeft w:val="0"/>
              <w:marRight w:val="0"/>
              <w:marTop w:val="0"/>
              <w:marBottom w:val="0"/>
              <w:divBdr>
                <w:top w:val="single" w:sz="12" w:space="0" w:color="F89B1A"/>
                <w:left w:val="single" w:sz="6" w:space="0" w:color="C8D4DB"/>
                <w:bottom w:val="none" w:sz="0" w:space="0" w:color="auto"/>
                <w:right w:val="single" w:sz="6" w:space="0" w:color="C8D4DB"/>
              </w:divBdr>
              <w:divsChild>
                <w:div w:id="1746297627">
                  <w:marLeft w:val="0"/>
                  <w:marRight w:val="0"/>
                  <w:marTop w:val="0"/>
                  <w:marBottom w:val="0"/>
                  <w:divBdr>
                    <w:top w:val="none" w:sz="0" w:space="0" w:color="auto"/>
                    <w:left w:val="none" w:sz="0" w:space="0" w:color="auto"/>
                    <w:bottom w:val="none" w:sz="0" w:space="0" w:color="auto"/>
                    <w:right w:val="none" w:sz="0" w:space="0" w:color="auto"/>
                  </w:divBdr>
                  <w:divsChild>
                    <w:div w:id="555161117">
                      <w:marLeft w:val="0"/>
                      <w:marRight w:val="0"/>
                      <w:marTop w:val="0"/>
                      <w:marBottom w:val="0"/>
                      <w:divBdr>
                        <w:top w:val="none" w:sz="0" w:space="0" w:color="auto"/>
                        <w:left w:val="none" w:sz="0" w:space="0" w:color="auto"/>
                        <w:bottom w:val="none" w:sz="0" w:space="0" w:color="auto"/>
                        <w:right w:val="none" w:sz="0" w:space="0" w:color="auto"/>
                      </w:divBdr>
                      <w:divsChild>
                        <w:div w:id="1330985703">
                          <w:marLeft w:val="0"/>
                          <w:marRight w:val="225"/>
                          <w:marTop w:val="0"/>
                          <w:marBottom w:val="0"/>
                          <w:divBdr>
                            <w:top w:val="none" w:sz="0" w:space="0" w:color="auto"/>
                            <w:left w:val="none" w:sz="0" w:space="0" w:color="auto"/>
                            <w:bottom w:val="none" w:sz="0" w:space="0" w:color="auto"/>
                            <w:right w:val="none" w:sz="0" w:space="0" w:color="auto"/>
                          </w:divBdr>
                          <w:divsChild>
                            <w:div w:id="1341854373">
                              <w:marLeft w:val="0"/>
                              <w:marRight w:val="0"/>
                              <w:marTop w:val="0"/>
                              <w:marBottom w:val="0"/>
                              <w:divBdr>
                                <w:top w:val="none" w:sz="0" w:space="0" w:color="auto"/>
                                <w:left w:val="none" w:sz="0" w:space="0" w:color="auto"/>
                                <w:bottom w:val="none" w:sz="0" w:space="0" w:color="auto"/>
                                <w:right w:val="none" w:sz="0" w:space="0" w:color="auto"/>
                              </w:divBdr>
                              <w:divsChild>
                                <w:div w:id="591280864">
                                  <w:marLeft w:val="0"/>
                                  <w:marRight w:val="0"/>
                                  <w:marTop w:val="0"/>
                                  <w:marBottom w:val="0"/>
                                  <w:divBdr>
                                    <w:top w:val="none" w:sz="0" w:space="0" w:color="auto"/>
                                    <w:left w:val="none" w:sz="0" w:space="0" w:color="auto"/>
                                    <w:bottom w:val="none" w:sz="0" w:space="0" w:color="auto"/>
                                    <w:right w:val="none" w:sz="0" w:space="0" w:color="auto"/>
                                  </w:divBdr>
                                  <w:divsChild>
                                    <w:div w:id="106976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85869">
                          <w:marLeft w:val="0"/>
                          <w:marRight w:val="0"/>
                          <w:marTop w:val="150"/>
                          <w:marBottom w:val="0"/>
                          <w:divBdr>
                            <w:top w:val="none" w:sz="0" w:space="0" w:color="auto"/>
                            <w:left w:val="none" w:sz="0" w:space="0" w:color="auto"/>
                            <w:bottom w:val="none" w:sz="0" w:space="0" w:color="auto"/>
                            <w:right w:val="none" w:sz="0" w:space="0" w:color="auto"/>
                          </w:divBdr>
                          <w:divsChild>
                            <w:div w:id="95682630">
                              <w:marLeft w:val="0"/>
                              <w:marRight w:val="0"/>
                              <w:marTop w:val="0"/>
                              <w:marBottom w:val="0"/>
                              <w:divBdr>
                                <w:top w:val="single" w:sz="2" w:space="0" w:color="BDC8D5"/>
                                <w:left w:val="single" w:sz="2" w:space="0" w:color="BDC8D5"/>
                                <w:bottom w:val="single" w:sz="2" w:space="8" w:color="BDC8D5"/>
                                <w:right w:val="single" w:sz="2" w:space="0" w:color="BDC8D5"/>
                              </w:divBdr>
                              <w:divsChild>
                                <w:div w:id="13187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862758">
      <w:bodyDiv w:val="1"/>
      <w:marLeft w:val="0"/>
      <w:marRight w:val="0"/>
      <w:marTop w:val="0"/>
      <w:marBottom w:val="0"/>
      <w:divBdr>
        <w:top w:val="none" w:sz="0" w:space="0" w:color="auto"/>
        <w:left w:val="none" w:sz="0" w:space="0" w:color="auto"/>
        <w:bottom w:val="none" w:sz="0" w:space="0" w:color="auto"/>
        <w:right w:val="none" w:sz="0" w:space="0" w:color="auto"/>
      </w:divBdr>
    </w:div>
    <w:div w:id="1175344678">
      <w:bodyDiv w:val="1"/>
      <w:marLeft w:val="0"/>
      <w:marRight w:val="0"/>
      <w:marTop w:val="0"/>
      <w:marBottom w:val="0"/>
      <w:divBdr>
        <w:top w:val="none" w:sz="0" w:space="0" w:color="auto"/>
        <w:left w:val="none" w:sz="0" w:space="0" w:color="auto"/>
        <w:bottom w:val="none" w:sz="0" w:space="0" w:color="auto"/>
        <w:right w:val="none" w:sz="0" w:space="0" w:color="auto"/>
      </w:divBdr>
    </w:div>
    <w:div w:id="1194539706">
      <w:bodyDiv w:val="1"/>
      <w:marLeft w:val="0"/>
      <w:marRight w:val="0"/>
      <w:marTop w:val="0"/>
      <w:marBottom w:val="0"/>
      <w:divBdr>
        <w:top w:val="none" w:sz="0" w:space="0" w:color="auto"/>
        <w:left w:val="none" w:sz="0" w:space="0" w:color="auto"/>
        <w:bottom w:val="none" w:sz="0" w:space="0" w:color="auto"/>
        <w:right w:val="none" w:sz="0" w:space="0" w:color="auto"/>
      </w:divBdr>
    </w:div>
    <w:div w:id="1454328409">
      <w:bodyDiv w:val="1"/>
      <w:marLeft w:val="0"/>
      <w:marRight w:val="0"/>
      <w:marTop w:val="0"/>
      <w:marBottom w:val="0"/>
      <w:divBdr>
        <w:top w:val="none" w:sz="0" w:space="0" w:color="auto"/>
        <w:left w:val="none" w:sz="0" w:space="0" w:color="auto"/>
        <w:bottom w:val="none" w:sz="0" w:space="0" w:color="auto"/>
        <w:right w:val="none" w:sz="0" w:space="0" w:color="auto"/>
      </w:divBdr>
    </w:div>
    <w:div w:id="1620646349">
      <w:bodyDiv w:val="1"/>
      <w:marLeft w:val="0"/>
      <w:marRight w:val="0"/>
      <w:marTop w:val="0"/>
      <w:marBottom w:val="0"/>
      <w:divBdr>
        <w:top w:val="none" w:sz="0" w:space="0" w:color="auto"/>
        <w:left w:val="none" w:sz="0" w:space="0" w:color="auto"/>
        <w:bottom w:val="none" w:sz="0" w:space="0" w:color="auto"/>
        <w:right w:val="none" w:sz="0" w:space="0" w:color="auto"/>
      </w:divBdr>
    </w:div>
    <w:div w:id="1696271740">
      <w:bodyDiv w:val="1"/>
      <w:marLeft w:val="0"/>
      <w:marRight w:val="0"/>
      <w:marTop w:val="0"/>
      <w:marBottom w:val="0"/>
      <w:divBdr>
        <w:top w:val="none" w:sz="0" w:space="0" w:color="auto"/>
        <w:left w:val="none" w:sz="0" w:space="0" w:color="auto"/>
        <w:bottom w:val="none" w:sz="0" w:space="0" w:color="auto"/>
        <w:right w:val="none" w:sz="0" w:space="0" w:color="auto"/>
      </w:divBdr>
    </w:div>
    <w:div w:id="1775519442">
      <w:bodyDiv w:val="1"/>
      <w:marLeft w:val="0"/>
      <w:marRight w:val="0"/>
      <w:marTop w:val="0"/>
      <w:marBottom w:val="0"/>
      <w:divBdr>
        <w:top w:val="none" w:sz="0" w:space="0" w:color="auto"/>
        <w:left w:val="none" w:sz="0" w:space="0" w:color="auto"/>
        <w:bottom w:val="none" w:sz="0" w:space="0" w:color="auto"/>
        <w:right w:val="none" w:sz="0" w:space="0" w:color="auto"/>
      </w:divBdr>
    </w:div>
    <w:div w:id="2078281087">
      <w:bodyDiv w:val="1"/>
      <w:marLeft w:val="0"/>
      <w:marRight w:val="0"/>
      <w:marTop w:val="0"/>
      <w:marBottom w:val="0"/>
      <w:divBdr>
        <w:top w:val="none" w:sz="0" w:space="0" w:color="auto"/>
        <w:left w:val="none" w:sz="0" w:space="0" w:color="auto"/>
        <w:bottom w:val="none" w:sz="0" w:space="0" w:color="auto"/>
        <w:right w:val="none" w:sz="0" w:space="0" w:color="auto"/>
      </w:divBdr>
      <w:divsChild>
        <w:div w:id="260645697">
          <w:marLeft w:val="0"/>
          <w:marRight w:val="0"/>
          <w:marTop w:val="0"/>
          <w:marBottom w:val="0"/>
          <w:divBdr>
            <w:top w:val="none" w:sz="0" w:space="0" w:color="auto"/>
            <w:left w:val="none" w:sz="0" w:space="0" w:color="auto"/>
            <w:bottom w:val="none" w:sz="0" w:space="0" w:color="auto"/>
            <w:right w:val="none" w:sz="0" w:space="0" w:color="auto"/>
          </w:divBdr>
          <w:divsChild>
            <w:div w:id="1668291202">
              <w:marLeft w:val="0"/>
              <w:marRight w:val="0"/>
              <w:marTop w:val="0"/>
              <w:marBottom w:val="0"/>
              <w:divBdr>
                <w:top w:val="single" w:sz="12" w:space="0" w:color="F89B1A"/>
                <w:left w:val="single" w:sz="6" w:space="0" w:color="C8D4DB"/>
                <w:bottom w:val="none" w:sz="0" w:space="0" w:color="auto"/>
                <w:right w:val="single" w:sz="6" w:space="0" w:color="C8D4DB"/>
              </w:divBdr>
              <w:divsChild>
                <w:div w:id="230821631">
                  <w:marLeft w:val="0"/>
                  <w:marRight w:val="0"/>
                  <w:marTop w:val="0"/>
                  <w:marBottom w:val="0"/>
                  <w:divBdr>
                    <w:top w:val="none" w:sz="0" w:space="0" w:color="auto"/>
                    <w:left w:val="none" w:sz="0" w:space="0" w:color="auto"/>
                    <w:bottom w:val="none" w:sz="0" w:space="0" w:color="auto"/>
                    <w:right w:val="none" w:sz="0" w:space="0" w:color="auto"/>
                  </w:divBdr>
                  <w:divsChild>
                    <w:div w:id="2001928506">
                      <w:marLeft w:val="0"/>
                      <w:marRight w:val="0"/>
                      <w:marTop w:val="0"/>
                      <w:marBottom w:val="0"/>
                      <w:divBdr>
                        <w:top w:val="none" w:sz="0" w:space="0" w:color="auto"/>
                        <w:left w:val="none" w:sz="0" w:space="0" w:color="auto"/>
                        <w:bottom w:val="none" w:sz="0" w:space="0" w:color="auto"/>
                        <w:right w:val="none" w:sz="0" w:space="0" w:color="auto"/>
                      </w:divBdr>
                      <w:divsChild>
                        <w:div w:id="1237011599">
                          <w:marLeft w:val="0"/>
                          <w:marRight w:val="225"/>
                          <w:marTop w:val="0"/>
                          <w:marBottom w:val="0"/>
                          <w:divBdr>
                            <w:top w:val="none" w:sz="0" w:space="0" w:color="auto"/>
                            <w:left w:val="none" w:sz="0" w:space="0" w:color="auto"/>
                            <w:bottom w:val="none" w:sz="0" w:space="0" w:color="auto"/>
                            <w:right w:val="none" w:sz="0" w:space="0" w:color="auto"/>
                          </w:divBdr>
                          <w:divsChild>
                            <w:div w:id="1938829778">
                              <w:marLeft w:val="0"/>
                              <w:marRight w:val="0"/>
                              <w:marTop w:val="0"/>
                              <w:marBottom w:val="0"/>
                              <w:divBdr>
                                <w:top w:val="none" w:sz="0" w:space="0" w:color="auto"/>
                                <w:left w:val="none" w:sz="0" w:space="0" w:color="auto"/>
                                <w:bottom w:val="none" w:sz="0" w:space="0" w:color="auto"/>
                                <w:right w:val="none" w:sz="0" w:space="0" w:color="auto"/>
                              </w:divBdr>
                              <w:divsChild>
                                <w:div w:id="999505353">
                                  <w:marLeft w:val="0"/>
                                  <w:marRight w:val="0"/>
                                  <w:marTop w:val="0"/>
                                  <w:marBottom w:val="0"/>
                                  <w:divBdr>
                                    <w:top w:val="none" w:sz="0" w:space="0" w:color="auto"/>
                                    <w:left w:val="none" w:sz="0" w:space="0" w:color="auto"/>
                                    <w:bottom w:val="none" w:sz="0" w:space="0" w:color="auto"/>
                                    <w:right w:val="none" w:sz="0" w:space="0" w:color="auto"/>
                                  </w:divBdr>
                                  <w:divsChild>
                                    <w:div w:id="9364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4825">
                          <w:marLeft w:val="0"/>
                          <w:marRight w:val="0"/>
                          <w:marTop w:val="150"/>
                          <w:marBottom w:val="0"/>
                          <w:divBdr>
                            <w:top w:val="none" w:sz="0" w:space="0" w:color="auto"/>
                            <w:left w:val="none" w:sz="0" w:space="0" w:color="auto"/>
                            <w:bottom w:val="none" w:sz="0" w:space="0" w:color="auto"/>
                            <w:right w:val="none" w:sz="0" w:space="0" w:color="auto"/>
                          </w:divBdr>
                          <w:divsChild>
                            <w:div w:id="632057611">
                              <w:marLeft w:val="0"/>
                              <w:marRight w:val="0"/>
                              <w:marTop w:val="0"/>
                              <w:marBottom w:val="0"/>
                              <w:divBdr>
                                <w:top w:val="single" w:sz="2" w:space="0" w:color="BDC8D5"/>
                                <w:left w:val="single" w:sz="2" w:space="0" w:color="BDC8D5"/>
                                <w:bottom w:val="single" w:sz="2" w:space="8" w:color="BDC8D5"/>
                                <w:right w:val="single" w:sz="2" w:space="0" w:color="BDC8D5"/>
                              </w:divBdr>
                              <w:divsChild>
                                <w:div w:id="7418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8863E-85F5-46F9-BD81-B4B9AC4A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lamhongh</dc:creator>
  <cp:lastModifiedBy>PhuKhanh</cp:lastModifiedBy>
  <cp:revision>14</cp:revision>
  <cp:lastPrinted>2025-01-20T09:14:00Z</cp:lastPrinted>
  <dcterms:created xsi:type="dcterms:W3CDTF">2025-01-15T01:11:00Z</dcterms:created>
  <dcterms:modified xsi:type="dcterms:W3CDTF">2025-01-21T01:47:00Z</dcterms:modified>
</cp:coreProperties>
</file>