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9" w:type="dxa"/>
        <w:tblInd w:w="-495" w:type="dxa"/>
        <w:tblLook w:val="01E0" w:firstRow="1" w:lastRow="1" w:firstColumn="1" w:lastColumn="1" w:noHBand="0" w:noVBand="0"/>
      </w:tblPr>
      <w:tblGrid>
        <w:gridCol w:w="3953"/>
        <w:gridCol w:w="6226"/>
      </w:tblGrid>
      <w:tr>
        <w:tc>
          <w:tcPr>
            <w:tcW w:w="3953" w:type="dxa"/>
          </w:tcPr>
          <w:p>
            <w:pPr>
              <w:tabs>
                <w:tab w:val="right" w:pos="3717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UBND TỈNH HÀ TĨNH</w:t>
            </w:r>
          </w:p>
          <w:p>
            <w:pPr>
              <w:tabs>
                <w:tab w:val="right" w:pos="3717"/>
              </w:tabs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VĂN PHÒNG</w:t>
            </w:r>
          </w:p>
          <w:p>
            <w:pPr>
              <w:jc w:val="center"/>
              <w:rPr>
                <w:b/>
                <w:szCs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952236</wp:posOffset>
                      </wp:positionH>
                      <wp:positionV relativeFrom="paragraph">
                        <wp:posOffset>5715</wp:posOffset>
                      </wp:positionV>
                      <wp:extent cx="508635" cy="0"/>
                      <wp:effectExtent l="0" t="0" r="24765" b="19050"/>
                      <wp:wrapNone/>
                      <wp:docPr id="2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76C93" id="Line 13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pt,.45pt" to="115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9PY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"/>
                  </w:pict>
                </mc:Fallback>
              </mc:AlternateContent>
            </w:r>
          </w:p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Số:            /QĐ-VP</w:t>
            </w:r>
          </w:p>
        </w:tc>
        <w:tc>
          <w:tcPr>
            <w:tcW w:w="6226" w:type="dxa"/>
          </w:tcPr>
          <w:p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CỘNG HÒA XÃ HỘI CHỦ NGHĨA VIỆT NAM</w:t>
            </w:r>
          </w:p>
          <w:p>
            <w:pPr>
              <w:jc w:val="center"/>
              <w:rPr>
                <w:b/>
                <w:szCs w:val="28"/>
              </w:rPr>
            </w:pPr>
            <w:r>
              <w:rPr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194310</wp:posOffset>
                      </wp:positionV>
                      <wp:extent cx="2162175" cy="0"/>
                      <wp:effectExtent l="0" t="0" r="9525" b="19050"/>
                      <wp:wrapNone/>
                      <wp:docPr id="5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D6BC9" id="Line 13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35pt,15.3pt" to="234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Fu/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"/>
                  </w:pict>
                </mc:Fallback>
              </mc:AlternateContent>
            </w:r>
            <w:r>
              <w:rPr>
                <w:b/>
                <w:szCs w:val="28"/>
              </w:rPr>
              <w:t>Độc lập - Tự do - Hạnh phúc</w:t>
            </w:r>
          </w:p>
          <w:p>
            <w:pPr>
              <w:jc w:val="center"/>
              <w:rPr>
                <w:i/>
                <w:szCs w:val="28"/>
              </w:rPr>
            </w:pPr>
          </w:p>
          <w:p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Hà Tĩnh, ngày          tháng        năm 2024</w:t>
            </w:r>
          </w:p>
        </w:tc>
      </w:tr>
    </w:tbl>
    <w:p>
      <w:pPr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</w:t>
      </w:r>
    </w:p>
    <w:p>
      <w:pPr>
        <w:jc w:val="center"/>
        <w:rPr>
          <w:sz w:val="40"/>
          <w:szCs w:val="28"/>
        </w:rPr>
      </w:pPr>
    </w:p>
    <w:p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QUYẾT ĐỊNH</w:t>
      </w:r>
    </w:p>
    <w:p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Về việc thay đổi nhân sự làm việc </w:t>
      </w:r>
    </w:p>
    <w:p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tại Trung tâm Phục vụ hành chính công tỉnh Hà Tĩnh</w:t>
      </w:r>
    </w:p>
    <w:p>
      <w:pPr>
        <w:ind w:firstLine="709"/>
        <w:jc w:val="center"/>
        <w:rPr>
          <w:b/>
          <w:szCs w:val="28"/>
        </w:rPr>
      </w:pPr>
      <w:r>
        <w:rPr>
          <w:noProof/>
          <w:szCs w:val="28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1270</wp:posOffset>
                </wp:positionV>
                <wp:extent cx="1311910" cy="0"/>
                <wp:effectExtent l="0" t="0" r="21590" b="19050"/>
                <wp:wrapNone/>
                <wp:docPr id="6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EB64C" id="Line 13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7.35pt,.1pt" to="300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S/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"/>
            </w:pict>
          </mc:Fallback>
        </mc:AlternateContent>
      </w:r>
    </w:p>
    <w:p>
      <w:pPr>
        <w:ind w:firstLine="709"/>
        <w:jc w:val="center"/>
        <w:rPr>
          <w:b/>
          <w:szCs w:val="28"/>
        </w:rPr>
      </w:pPr>
    </w:p>
    <w:p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CHÁNH VĂN PHÒNG UBND TỈNH            </w:t>
      </w:r>
    </w:p>
    <w:p>
      <w:pPr>
        <w:ind w:firstLine="709"/>
        <w:jc w:val="center"/>
        <w:rPr>
          <w:b/>
          <w:szCs w:val="28"/>
        </w:rPr>
      </w:pPr>
    </w:p>
    <w:p>
      <w:pPr>
        <w:spacing w:beforeLines="60" w:before="144" w:afterLines="60" w:after="144" w:line="264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Căn cứ các Nghị định của Chính phủ: số 61/2018/NĐ-CP ngày 23/4/2018 về thực hiện cơ chế một cửa, một cửa liên thông trong giải quyết thủ tục hành chính; số 107/2021/NĐ-CP ngày 06/12/2021 sửa đổi, bổ sung một số điều của Nghị định số 61/2018 /NĐ-CP; </w:t>
      </w:r>
    </w:p>
    <w:p>
      <w:pPr>
        <w:spacing w:beforeLines="60" w:before="144" w:afterLines="60" w:after="144" w:line="264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Căn cứ Quyết định số 1956/QĐ-UBND ngày 29/4/2021 của UBND tỉnh về việc thành lập Trung tâm Phục vụ hành chính công tỉnh Hà Tĩnh; </w:t>
      </w:r>
    </w:p>
    <w:p>
      <w:pPr>
        <w:spacing w:beforeLines="60" w:before="144" w:afterLines="60" w:after="144" w:line="264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>Căn cứ Quyết định số 2268/QĐ-UBND ngày 07/6/2021 của UBND tỉnh về việc ban hành Quy chế tổ chức và hoạt động của Trung tâm Phục vụ hành chính công tỉnh;</w:t>
      </w:r>
    </w:p>
    <w:p>
      <w:pPr>
        <w:spacing w:beforeLines="60" w:before="144" w:afterLines="60" w:after="144" w:line="264" w:lineRule="auto"/>
        <w:ind w:firstLine="709"/>
        <w:jc w:val="both"/>
        <w:textAlignment w:val="baseline"/>
        <w:rPr>
          <w:bCs/>
          <w:i/>
          <w:szCs w:val="28"/>
        </w:rPr>
      </w:pPr>
      <w:r>
        <w:rPr>
          <w:bCs/>
          <w:i/>
          <w:szCs w:val="28"/>
        </w:rPr>
        <w:t>Theo đề nghị của Giám đốc Sở Nông nghiệp và Phát triển nông thôn tại Văn bản số 72/SNN-TCCB ngày 10/01/2024</w:t>
      </w:r>
      <w:bookmarkStart w:id="0" w:name="_GoBack"/>
      <w:bookmarkEnd w:id="0"/>
      <w:r>
        <w:rPr>
          <w:bCs/>
          <w:i/>
          <w:szCs w:val="28"/>
        </w:rPr>
        <w:t xml:space="preserve"> và Trung tâm Phục vụ hành chính công tỉnh,</w:t>
      </w:r>
    </w:p>
    <w:p>
      <w:pPr>
        <w:spacing w:beforeLines="150" w:before="360" w:afterLines="150" w:after="360" w:line="264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QUYẾT ĐỊNH:</w:t>
      </w:r>
    </w:p>
    <w:p>
      <w:pPr>
        <w:spacing w:beforeLines="60" w:before="144" w:afterLines="60" w:after="144" w:line="264" w:lineRule="auto"/>
        <w:ind w:firstLine="709"/>
        <w:jc w:val="both"/>
        <w:rPr>
          <w:szCs w:val="28"/>
        </w:rPr>
      </w:pPr>
      <w:r>
        <w:rPr>
          <w:b/>
          <w:szCs w:val="28"/>
        </w:rPr>
        <w:t>Điều 1.</w:t>
      </w:r>
      <w:r>
        <w:rPr>
          <w:szCs w:val="28"/>
        </w:rPr>
        <w:t xml:space="preserve"> Thay đổi nhân sự của Sở Nông nghiệp và Phát triển nông thôn làm việc tại Trung tâm Phục vụ hành chính công tỉnh, như sau: </w:t>
      </w:r>
    </w:p>
    <w:p>
      <w:pPr>
        <w:pStyle w:val="Default"/>
        <w:spacing w:before="6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fontstyle01"/>
        </w:rPr>
        <w:t>Bà Lê Thị Trang Nhung</w:t>
      </w:r>
      <w:r>
        <w:rPr>
          <w:sz w:val="28"/>
          <w:szCs w:val="28"/>
        </w:rPr>
        <w:t xml:space="preserve">, </w:t>
      </w:r>
      <w:r>
        <w:rPr>
          <w:rStyle w:val="fontstyle01"/>
        </w:rPr>
        <w:t>viên chức Ban Quản lý các Cảng cá và Khu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neo đậu tránh trú bão tàu cá thay bà Trương Thị Mỹ, Chuyên viên Chi cục Trồng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trọt và Bảo vệ thực vật.</w:t>
      </w:r>
    </w:p>
    <w:p>
      <w:pPr>
        <w:pStyle w:val="Default"/>
        <w:spacing w:before="6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Thời gian thay đổi kể từ ngày 22/01/2024.</w:t>
      </w:r>
    </w:p>
    <w:p>
      <w:pPr>
        <w:spacing w:beforeLines="60" w:before="144" w:afterLines="60" w:after="144" w:line="264" w:lineRule="auto"/>
        <w:ind w:firstLine="709"/>
        <w:jc w:val="both"/>
        <w:rPr>
          <w:szCs w:val="28"/>
        </w:rPr>
      </w:pPr>
      <w:r>
        <w:rPr>
          <w:b/>
          <w:szCs w:val="28"/>
        </w:rPr>
        <w:t>Điều 2.</w:t>
      </w:r>
      <w:r>
        <w:rPr>
          <w:szCs w:val="28"/>
        </w:rPr>
        <w:t xml:space="preserve"> Bà </w:t>
      </w:r>
      <w:r>
        <w:rPr>
          <w:rStyle w:val="fontstyle01"/>
        </w:rPr>
        <w:t>Trương Thị Mỹ</w:t>
      </w:r>
      <w:r>
        <w:rPr>
          <w:szCs w:val="28"/>
        </w:rPr>
        <w:t xml:space="preserve"> có trách nhiệm bàn giao thiết bị, nhiệm vụ, hồ sơ TTHC đang theo dõi, giải quyết và hướng dẫn bà </w:t>
      </w:r>
      <w:r>
        <w:rPr>
          <w:rStyle w:val="fontstyle01"/>
        </w:rPr>
        <w:t>Lê Thị Trang Nhung</w:t>
      </w:r>
      <w:r>
        <w:rPr>
          <w:szCs w:val="28"/>
        </w:rPr>
        <w:t xml:space="preserve"> tiếp cận, thực hiện nhiệm vụ, sử dụng thiết bị và phần mềm tại Trung tâm Phục vụ hành chính công tỉnh.</w:t>
      </w:r>
    </w:p>
    <w:p>
      <w:pPr>
        <w:spacing w:beforeLines="60" w:before="144" w:afterLines="60" w:after="144" w:line="264" w:lineRule="auto"/>
        <w:ind w:firstLine="709"/>
        <w:jc w:val="both"/>
        <w:rPr>
          <w:szCs w:val="28"/>
        </w:rPr>
      </w:pPr>
      <w:r>
        <w:rPr>
          <w:b/>
          <w:szCs w:val="28"/>
        </w:rPr>
        <w:lastRenderedPageBreak/>
        <w:t xml:space="preserve">Điều 3. </w:t>
      </w:r>
      <w:r>
        <w:rPr>
          <w:szCs w:val="28"/>
        </w:rPr>
        <w:t>Việc quản lý nhân sự và các chế độ tiền lương, phụ cấp, hỗ trợ (nếu có) của công chức, viên chức có tên tại Khoản 1 Điều 1 thực hiện theo Quy định hiện hành.</w:t>
      </w:r>
    </w:p>
    <w:p>
      <w:pPr>
        <w:spacing w:beforeLines="60" w:before="144" w:afterLines="60" w:after="144" w:line="264" w:lineRule="auto"/>
        <w:ind w:firstLine="709"/>
        <w:jc w:val="both"/>
        <w:rPr>
          <w:szCs w:val="28"/>
        </w:rPr>
      </w:pPr>
      <w:r>
        <w:rPr>
          <w:b/>
          <w:szCs w:val="28"/>
        </w:rPr>
        <w:t>Điều 4.</w:t>
      </w:r>
      <w:r>
        <w:rPr>
          <w:szCs w:val="28"/>
        </w:rPr>
        <w:t xml:space="preserve"> Quyết định này có hiệu lực kể từ ngày ban hành.</w:t>
      </w:r>
    </w:p>
    <w:p>
      <w:pPr>
        <w:spacing w:beforeLines="60" w:before="144" w:afterLines="60" w:after="144" w:line="264" w:lineRule="auto"/>
        <w:ind w:firstLine="709"/>
        <w:jc w:val="both"/>
        <w:rPr>
          <w:szCs w:val="28"/>
        </w:rPr>
      </w:pPr>
      <w:r>
        <w:rPr>
          <w:szCs w:val="28"/>
        </w:rPr>
        <w:t xml:space="preserve">Giám đốc </w:t>
      </w:r>
      <w:r>
        <w:rPr>
          <w:bCs/>
          <w:szCs w:val="28"/>
        </w:rPr>
        <w:t xml:space="preserve">Trung tâm Phục vụ hành chính công </w:t>
      </w:r>
      <w:r>
        <w:rPr>
          <w:szCs w:val="28"/>
        </w:rPr>
        <w:t>tỉnh; Giám đốc Sở Nông nghiệp và Phát triển nông thôn; các ông, bà có tên tại Điều 1 và các tổ chức, cá nhân có liên quan chịu trách nhiệm thi hành Quyết định này./.</w:t>
      </w:r>
    </w:p>
    <w:p>
      <w:pPr>
        <w:ind w:firstLine="709"/>
        <w:jc w:val="both"/>
        <w:rPr>
          <w:sz w:val="2"/>
          <w:szCs w:val="28"/>
        </w:rPr>
      </w:pPr>
    </w:p>
    <w:p>
      <w:pPr>
        <w:ind w:firstLine="720"/>
        <w:jc w:val="both"/>
        <w:rPr>
          <w:sz w:val="2"/>
          <w:szCs w:val="28"/>
        </w:rPr>
      </w:pPr>
    </w:p>
    <w:p>
      <w:pPr>
        <w:ind w:firstLine="720"/>
        <w:jc w:val="both"/>
        <w:rPr>
          <w:sz w:val="4"/>
          <w:szCs w:val="28"/>
        </w:rPr>
      </w:pPr>
    </w:p>
    <w:tbl>
      <w:tblPr>
        <w:tblW w:w="9715" w:type="dxa"/>
        <w:tblInd w:w="108" w:type="dxa"/>
        <w:tblLook w:val="01E0" w:firstRow="1" w:lastRow="1" w:firstColumn="1" w:lastColumn="1" w:noHBand="0" w:noVBand="0"/>
      </w:tblPr>
      <w:tblGrid>
        <w:gridCol w:w="3969"/>
        <w:gridCol w:w="5746"/>
      </w:tblGrid>
      <w:tr>
        <w:tc>
          <w:tcPr>
            <w:tcW w:w="3969" w:type="dxa"/>
          </w:tcPr>
          <w:p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szCs w:val="22"/>
              </w:rPr>
              <w:t>Nơi nhận: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 Điều 4;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Chủ tịch UBND tỉnh (bc);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Chánh VP, các PVP;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CB-TH tỉnh;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Phòng Quản trị - Tài vụ;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- Lưu: VT, HCC.</w:t>
            </w:r>
          </w:p>
          <w:p>
            <w:pPr>
              <w:jc w:val="both"/>
              <w:rPr>
                <w:sz w:val="22"/>
              </w:rPr>
            </w:pPr>
          </w:p>
        </w:tc>
        <w:tc>
          <w:tcPr>
            <w:tcW w:w="5746" w:type="dxa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CHÁNH VĂN PHÒNG</w:t>
            </w:r>
          </w:p>
          <w:p>
            <w:pPr>
              <w:rPr>
                <w:b/>
                <w:sz w:val="52"/>
                <w:szCs w:val="28"/>
              </w:rPr>
            </w:pPr>
          </w:p>
          <w:p>
            <w:pPr>
              <w:rPr>
                <w:b/>
                <w:sz w:val="52"/>
                <w:szCs w:val="28"/>
              </w:rPr>
            </w:pPr>
          </w:p>
          <w:p>
            <w:pPr>
              <w:rPr>
                <w:b/>
                <w:sz w:val="50"/>
                <w:szCs w:val="28"/>
              </w:rPr>
            </w:pPr>
          </w:p>
          <w:p>
            <w:pPr>
              <w:rPr>
                <w:b/>
                <w:sz w:val="40"/>
                <w:szCs w:val="28"/>
              </w:rPr>
            </w:pP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Cs w:val="28"/>
              </w:rPr>
              <w:t>Lương Quốc Tuấn</w:t>
            </w:r>
          </w:p>
        </w:tc>
      </w:tr>
    </w:tbl>
    <w:p/>
    <w:sectPr>
      <w:footerReference w:type="default" r:id="rId6"/>
      <w:pgSz w:w="11907" w:h="16840" w:code="9"/>
      <w:pgMar w:top="1134" w:right="1134" w:bottom="1134" w:left="1701" w:header="720" w:footer="73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jc w:val="right"/>
    </w:pPr>
  </w:p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A58B3FC-CC09-41B0-8B53-D9FCD2F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Trung tâm PVHCC tỉnh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HTP.HCC</cp:lastModifiedBy>
  <cp:revision>3</cp:revision>
  <cp:lastPrinted>2021-04-22T07:14:00Z</cp:lastPrinted>
  <dcterms:created xsi:type="dcterms:W3CDTF">2024-01-11T03:24:00Z</dcterms:created>
  <dcterms:modified xsi:type="dcterms:W3CDTF">2024-01-11T03:26:00Z</dcterms:modified>
</cp:coreProperties>
</file>