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8" w:type="dxa"/>
        <w:jc w:val="center"/>
        <w:tblLayout w:type="fixed"/>
        <w:tblLook w:val="0000" w:firstRow="0" w:lastRow="0" w:firstColumn="0" w:lastColumn="0" w:noHBand="0" w:noVBand="0"/>
      </w:tblPr>
      <w:tblGrid>
        <w:gridCol w:w="4052"/>
        <w:gridCol w:w="5766"/>
      </w:tblGrid>
      <w:tr w:rsidR="006C4DFB" w14:paraId="645DC8D7" w14:textId="77777777">
        <w:trPr>
          <w:trHeight w:val="2269"/>
          <w:jc w:val="center"/>
        </w:trPr>
        <w:tc>
          <w:tcPr>
            <w:tcW w:w="4052" w:type="dxa"/>
          </w:tcPr>
          <w:p w14:paraId="2BA886C8" w14:textId="54FB361F" w:rsidR="006C4DFB" w:rsidRDefault="00E960E8">
            <w:pPr>
              <w:pStyle w:val="Heading3"/>
              <w:spacing w:line="240" w:lineRule="auto"/>
              <w:ind w:firstLine="0"/>
              <w:rPr>
                <w:rFonts w:ascii="Times New Roman" w:hAnsi="Times New Roman"/>
                <w:spacing w:val="-8"/>
                <w:sz w:val="26"/>
                <w:szCs w:val="26"/>
              </w:rPr>
            </w:pPr>
            <w:r>
              <w:rPr>
                <w:rFonts w:ascii="Times New Roman" w:hAnsi="Times New Roman"/>
                <w:spacing w:val="-8"/>
                <w:sz w:val="26"/>
                <w:szCs w:val="26"/>
              </w:rPr>
              <w:t>ỦY</w:t>
            </w:r>
            <w:r w:rsidR="00000000">
              <w:rPr>
                <w:rFonts w:ascii="Times New Roman" w:hAnsi="Times New Roman"/>
                <w:spacing w:val="-8"/>
                <w:sz w:val="26"/>
                <w:szCs w:val="26"/>
              </w:rPr>
              <w:t xml:space="preserve"> BAN NHÂN DÂN </w:t>
            </w:r>
          </w:p>
          <w:p w14:paraId="7B47775A" w14:textId="77777777" w:rsidR="006C4DFB" w:rsidRDefault="00000000">
            <w:pPr>
              <w:pStyle w:val="Heading3"/>
              <w:spacing w:line="240" w:lineRule="auto"/>
              <w:ind w:firstLine="0"/>
              <w:rPr>
                <w:rFonts w:ascii="Times New Roman" w:hAnsi="Times New Roman"/>
                <w:spacing w:val="-8"/>
                <w:sz w:val="26"/>
                <w:szCs w:val="26"/>
              </w:rPr>
            </w:pPr>
            <w:r>
              <w:rPr>
                <w:rFonts w:ascii="Times New Roman" w:hAnsi="Times New Roman"/>
                <w:spacing w:val="-8"/>
                <w:sz w:val="26"/>
                <w:szCs w:val="26"/>
              </w:rPr>
              <w:t>TỈNH HÀ TĨNH</w:t>
            </w:r>
          </w:p>
          <w:p w14:paraId="7FBAA995" w14:textId="77777777" w:rsidR="006C4DFB" w:rsidRDefault="00000000">
            <w:pPr>
              <w:spacing w:before="120" w:after="120"/>
              <w:jc w:val="center"/>
              <w:rPr>
                <w:sz w:val="10"/>
              </w:rPr>
            </w:pPr>
            <w:r>
              <w:rPr>
                <w:noProof/>
                <w:sz w:val="10"/>
              </w:rPr>
              <mc:AlternateContent>
                <mc:Choice Requires="wps">
                  <w:drawing>
                    <wp:anchor distT="0" distB="0" distL="114300" distR="114300" simplePos="0" relativeHeight="251661312" behindDoc="0" locked="0" layoutInCell="1" allowOverlap="1" wp14:anchorId="35320F6C" wp14:editId="5C8673E8">
                      <wp:simplePos x="0" y="0"/>
                      <wp:positionH relativeFrom="column">
                        <wp:posOffset>926465</wp:posOffset>
                      </wp:positionH>
                      <wp:positionV relativeFrom="paragraph">
                        <wp:posOffset>33020</wp:posOffset>
                      </wp:positionV>
                      <wp:extent cx="581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1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735B6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95pt,2.6pt" to="118.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" strokecolor="black [3213]"/>
                  </w:pict>
                </mc:Fallback>
              </mc:AlternateContent>
            </w:r>
          </w:p>
          <w:p w14:paraId="3708BCEE" w14:textId="77777777" w:rsidR="006C4DFB" w:rsidRPr="00962174" w:rsidRDefault="00000000">
            <w:pPr>
              <w:spacing w:after="120"/>
              <w:jc w:val="center"/>
              <w:rPr>
                <w:sz w:val="28"/>
                <w:szCs w:val="28"/>
              </w:rPr>
            </w:pPr>
            <w:r w:rsidRPr="00962174">
              <w:rPr>
                <w:sz w:val="28"/>
                <w:szCs w:val="28"/>
              </w:rPr>
              <w:t>Số:          /UBND-VX</w:t>
            </w:r>
            <w:r w:rsidRPr="00962174">
              <w:rPr>
                <w:sz w:val="28"/>
                <w:szCs w:val="28"/>
                <w:vertAlign w:val="subscript"/>
              </w:rPr>
              <w:t>1</w:t>
            </w:r>
          </w:p>
          <w:p w14:paraId="6544BD6B" w14:textId="77777777" w:rsidR="006C4DFB" w:rsidRDefault="00000000">
            <w:pPr>
              <w:jc w:val="center"/>
              <w:rPr>
                <w:spacing w:val="-6"/>
                <w:sz w:val="26"/>
                <w:szCs w:val="26"/>
              </w:rPr>
            </w:pPr>
            <w:r>
              <w:rPr>
                <w:spacing w:val="-6"/>
                <w:sz w:val="26"/>
                <w:szCs w:val="26"/>
              </w:rPr>
              <w:t>V/v tăng cường công tác ngầm hóa cáp viễn thông trên địa bàn tỉnh</w:t>
            </w:r>
          </w:p>
        </w:tc>
        <w:tc>
          <w:tcPr>
            <w:tcW w:w="5766" w:type="dxa"/>
          </w:tcPr>
          <w:p w14:paraId="19238C3D" w14:textId="77777777" w:rsidR="006C4DFB" w:rsidRDefault="00000000">
            <w:pPr>
              <w:pStyle w:val="BodyText"/>
              <w:spacing w:after="0"/>
              <w:jc w:val="center"/>
              <w:rPr>
                <w:rFonts w:ascii="Times New Roman Bold" w:hAnsi="Times New Roman Bold"/>
                <w:b/>
                <w:spacing w:val="-8"/>
                <w:sz w:val="26"/>
                <w:szCs w:val="26"/>
              </w:rPr>
            </w:pPr>
            <w:r>
              <w:rPr>
                <w:rFonts w:ascii="Times New Roman Bold" w:hAnsi="Times New Roman Bold"/>
                <w:b/>
                <w:spacing w:val="-8"/>
                <w:sz w:val="26"/>
                <w:szCs w:val="26"/>
              </w:rPr>
              <w:t>CỘNG HÒA XÃ HỘI CHỦ NGHĨA VIỆT NAM</w:t>
            </w:r>
          </w:p>
          <w:p w14:paraId="03C7B5E3" w14:textId="77777777" w:rsidR="006C4DFB" w:rsidRDefault="00000000">
            <w:pPr>
              <w:jc w:val="center"/>
              <w:rPr>
                <w:rFonts w:ascii="Times New Roman Bold" w:hAnsi="Times New Roman Bold"/>
                <w:b/>
                <w:spacing w:val="-8"/>
                <w:sz w:val="28"/>
                <w:szCs w:val="28"/>
              </w:rPr>
            </w:pPr>
            <w:r>
              <w:rPr>
                <w:rFonts w:ascii="Times New Roman Bold" w:hAnsi="Times New Roman Bold"/>
                <w:b/>
                <w:spacing w:val="-8"/>
                <w:sz w:val="28"/>
                <w:szCs w:val="28"/>
              </w:rPr>
              <w:t>Độc lập - Tự do - Hạnh phúc</w:t>
            </w:r>
          </w:p>
          <w:p w14:paraId="1F998202" w14:textId="77777777" w:rsidR="006C4DFB" w:rsidRDefault="00000000">
            <w:pPr>
              <w:ind w:left="170" w:hanging="170"/>
              <w:jc w:val="center"/>
              <w:rPr>
                <w:b/>
                <w:sz w:val="8"/>
              </w:rPr>
            </w:pPr>
            <w:r>
              <w:rPr>
                <w:noProof/>
                <w:sz w:val="26"/>
              </w:rPr>
              <mc:AlternateContent>
                <mc:Choice Requires="wps">
                  <w:drawing>
                    <wp:anchor distT="0" distB="0" distL="114300" distR="114300" simplePos="0" relativeHeight="251660288" behindDoc="0" locked="0" layoutInCell="1" allowOverlap="1" wp14:anchorId="2D1964AC" wp14:editId="4237E8B6">
                      <wp:simplePos x="0" y="0"/>
                      <wp:positionH relativeFrom="column">
                        <wp:posOffset>767080</wp:posOffset>
                      </wp:positionH>
                      <wp:positionV relativeFrom="paragraph">
                        <wp:posOffset>13970</wp:posOffset>
                      </wp:positionV>
                      <wp:extent cx="1963420" cy="0"/>
                      <wp:effectExtent l="12065"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4479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1pt" to="2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"/>
                  </w:pict>
                </mc:Fallback>
              </mc:AlternateContent>
            </w:r>
          </w:p>
          <w:p w14:paraId="5F1D5793" w14:textId="77777777" w:rsidR="006C4DFB" w:rsidRDefault="006C4DFB">
            <w:pPr>
              <w:jc w:val="center"/>
              <w:rPr>
                <w:b/>
                <w:sz w:val="8"/>
              </w:rPr>
            </w:pPr>
          </w:p>
          <w:p w14:paraId="03B57BDF" w14:textId="77777777" w:rsidR="006C4DFB" w:rsidRPr="00962174" w:rsidRDefault="00000000">
            <w:pPr>
              <w:pStyle w:val="Heading2"/>
              <w:spacing w:before="120" w:line="240" w:lineRule="auto"/>
              <w:ind w:firstLine="0"/>
              <w:jc w:val="center"/>
              <w:rPr>
                <w:rFonts w:ascii="Times New Roman" w:hAnsi="Times New Roman"/>
                <w:b w:val="0"/>
                <w:i/>
                <w:sz w:val="28"/>
                <w:szCs w:val="28"/>
              </w:rPr>
            </w:pPr>
            <w:r w:rsidRPr="00962174">
              <w:rPr>
                <w:rFonts w:ascii="Times New Roman" w:hAnsi="Times New Roman"/>
                <w:b w:val="0"/>
                <w:i/>
                <w:sz w:val="28"/>
                <w:szCs w:val="28"/>
              </w:rPr>
              <w:t>Hà Tĩnh, ngày       tháng       năm 2024</w:t>
            </w:r>
          </w:p>
        </w:tc>
      </w:tr>
    </w:tbl>
    <w:p w14:paraId="706587CB" w14:textId="77777777" w:rsidR="006C4DFB" w:rsidRPr="00D63F2E" w:rsidRDefault="006C4DFB">
      <w:pPr>
        <w:pStyle w:val="Default"/>
        <w:jc w:val="both"/>
        <w:rPr>
          <w:color w:val="auto"/>
          <w:sz w:val="6"/>
          <w:szCs w:val="6"/>
        </w:rPr>
      </w:pPr>
    </w:p>
    <w:p w14:paraId="02177A8D" w14:textId="77777777" w:rsidR="006C4DFB" w:rsidRDefault="006C4DFB">
      <w:pPr>
        <w:pStyle w:val="Default"/>
        <w:jc w:val="both"/>
        <w:rPr>
          <w:color w:val="auto"/>
          <w:sz w:val="28"/>
          <w:szCs w:val="28"/>
        </w:rPr>
      </w:pPr>
    </w:p>
    <w:p w14:paraId="59C513D1" w14:textId="77777777" w:rsidR="006C4DFB" w:rsidRDefault="00000000">
      <w:pPr>
        <w:pStyle w:val="Default"/>
        <w:ind w:left="720" w:firstLine="720"/>
        <w:jc w:val="both"/>
        <w:rPr>
          <w:color w:val="auto"/>
          <w:sz w:val="28"/>
          <w:szCs w:val="28"/>
        </w:rPr>
      </w:pPr>
      <w:r>
        <w:rPr>
          <w:color w:val="auto"/>
          <w:sz w:val="28"/>
          <w:szCs w:val="28"/>
        </w:rPr>
        <w:t xml:space="preserve">Kính gửi: </w:t>
      </w:r>
    </w:p>
    <w:p w14:paraId="7896134A" w14:textId="77777777" w:rsidR="006C4DFB" w:rsidRDefault="00000000">
      <w:pPr>
        <w:pStyle w:val="Default"/>
        <w:ind w:left="2160" w:firstLine="720"/>
        <w:jc w:val="both"/>
        <w:rPr>
          <w:color w:val="auto"/>
          <w:sz w:val="28"/>
          <w:szCs w:val="28"/>
        </w:rPr>
      </w:pPr>
      <w:r>
        <w:rPr>
          <w:color w:val="auto"/>
          <w:sz w:val="28"/>
          <w:szCs w:val="28"/>
        </w:rPr>
        <w:t>- Các sở, ban, ngành cấp tỉnh;</w:t>
      </w:r>
    </w:p>
    <w:p w14:paraId="306EF0F9" w14:textId="43A5DE4E" w:rsidR="006C4DFB" w:rsidRDefault="00000000">
      <w:pPr>
        <w:pStyle w:val="Default"/>
        <w:ind w:left="2880"/>
        <w:jc w:val="both"/>
        <w:rPr>
          <w:color w:val="auto"/>
          <w:sz w:val="28"/>
          <w:szCs w:val="28"/>
        </w:rPr>
      </w:pPr>
      <w:r>
        <w:rPr>
          <w:color w:val="auto"/>
          <w:sz w:val="28"/>
          <w:szCs w:val="28"/>
        </w:rPr>
        <w:t xml:space="preserve">- </w:t>
      </w:r>
      <w:r w:rsidR="00D63F2E">
        <w:rPr>
          <w:color w:val="auto"/>
          <w:sz w:val="28"/>
          <w:szCs w:val="28"/>
        </w:rPr>
        <w:t>Ủy ban nhân dân</w:t>
      </w:r>
      <w:r>
        <w:rPr>
          <w:color w:val="auto"/>
          <w:sz w:val="28"/>
          <w:szCs w:val="28"/>
        </w:rPr>
        <w:t xml:space="preserve"> các huyện, thành phố</w:t>
      </w:r>
      <w:r w:rsidR="00F722F8">
        <w:rPr>
          <w:color w:val="auto"/>
          <w:sz w:val="28"/>
          <w:szCs w:val="28"/>
        </w:rPr>
        <w:t>, thị xã</w:t>
      </w:r>
      <w:r>
        <w:rPr>
          <w:color w:val="auto"/>
          <w:sz w:val="28"/>
          <w:szCs w:val="28"/>
        </w:rPr>
        <w:t>;</w:t>
      </w:r>
    </w:p>
    <w:p w14:paraId="2B1F5A4C" w14:textId="77777777" w:rsidR="006C4DFB" w:rsidRDefault="00000000">
      <w:pPr>
        <w:pStyle w:val="Default"/>
        <w:ind w:left="2880"/>
        <w:jc w:val="both"/>
        <w:rPr>
          <w:color w:val="auto"/>
          <w:sz w:val="28"/>
          <w:szCs w:val="28"/>
        </w:rPr>
      </w:pPr>
      <w:r>
        <w:rPr>
          <w:color w:val="auto"/>
          <w:sz w:val="28"/>
          <w:szCs w:val="28"/>
        </w:rPr>
        <w:t>- Các doanh nghiệp thông tin và truyền thông.</w:t>
      </w:r>
    </w:p>
    <w:p w14:paraId="6CD7E747" w14:textId="77777777" w:rsidR="006C4DFB" w:rsidRDefault="006C4DFB">
      <w:pPr>
        <w:pStyle w:val="Default"/>
        <w:ind w:left="2160"/>
        <w:jc w:val="both"/>
        <w:rPr>
          <w:color w:val="auto"/>
          <w:sz w:val="26"/>
          <w:szCs w:val="26"/>
        </w:rPr>
      </w:pPr>
    </w:p>
    <w:p w14:paraId="31D08E8C" w14:textId="77777777" w:rsidR="006C4DFB" w:rsidRDefault="006C4DFB">
      <w:pPr>
        <w:tabs>
          <w:tab w:val="left" w:pos="993"/>
        </w:tabs>
        <w:ind w:firstLine="709"/>
        <w:jc w:val="both"/>
        <w:rPr>
          <w:sz w:val="26"/>
          <w:szCs w:val="26"/>
        </w:rPr>
      </w:pPr>
    </w:p>
    <w:p w14:paraId="28F95F29" w14:textId="32EE4F5C" w:rsidR="006C4DFB" w:rsidRPr="00AF513D" w:rsidRDefault="00000000" w:rsidP="00755B03">
      <w:pPr>
        <w:tabs>
          <w:tab w:val="left" w:pos="993"/>
        </w:tabs>
        <w:spacing w:after="120"/>
        <w:ind w:firstLine="709"/>
        <w:jc w:val="both"/>
        <w:rPr>
          <w:i/>
          <w:spacing w:val="-8"/>
          <w:sz w:val="28"/>
          <w:szCs w:val="28"/>
        </w:rPr>
      </w:pPr>
      <w:r w:rsidRPr="00AF513D">
        <w:rPr>
          <w:spacing w:val="-8"/>
          <w:sz w:val="28"/>
          <w:szCs w:val="28"/>
        </w:rPr>
        <w:t xml:space="preserve">Thực hiện Văn bản số 3425/BTTTT-CVT ngày 21/8/2024 của Bộ Thông tin và Truyền thông về việc tăng cường công tác ngầm hóa cáp viễn thông tại địa phương; </w:t>
      </w:r>
      <w:r w:rsidR="00F722F8" w:rsidRPr="00AF513D">
        <w:rPr>
          <w:spacing w:val="-8"/>
          <w:sz w:val="28"/>
          <w:szCs w:val="28"/>
        </w:rPr>
        <w:t>theo</w:t>
      </w:r>
      <w:r w:rsidRPr="00AF513D">
        <w:rPr>
          <w:spacing w:val="-8"/>
          <w:sz w:val="28"/>
          <w:szCs w:val="28"/>
        </w:rPr>
        <w:t xml:space="preserve"> đề nghị của Sở Thông tin và Truyền thông tại Văn bản số </w:t>
      </w:r>
      <w:r w:rsidR="00755B03" w:rsidRPr="00AF513D">
        <w:rPr>
          <w:spacing w:val="-8"/>
          <w:sz w:val="28"/>
          <w:szCs w:val="28"/>
        </w:rPr>
        <w:t>1361</w:t>
      </w:r>
      <w:r w:rsidRPr="00AF513D">
        <w:rPr>
          <w:spacing w:val="-8"/>
          <w:sz w:val="28"/>
          <w:szCs w:val="28"/>
        </w:rPr>
        <w:t xml:space="preserve">/STTTTCNTT&amp;BCVT ngày </w:t>
      </w:r>
      <w:r w:rsidR="00755B03" w:rsidRPr="00AF513D">
        <w:rPr>
          <w:spacing w:val="-8"/>
          <w:sz w:val="28"/>
          <w:szCs w:val="28"/>
        </w:rPr>
        <w:t>06</w:t>
      </w:r>
      <w:r w:rsidRPr="00AF513D">
        <w:rPr>
          <w:spacing w:val="-8"/>
          <w:sz w:val="28"/>
          <w:szCs w:val="28"/>
        </w:rPr>
        <w:t>/</w:t>
      </w:r>
      <w:r w:rsidR="00755B03" w:rsidRPr="00AF513D">
        <w:rPr>
          <w:spacing w:val="-8"/>
          <w:sz w:val="28"/>
          <w:szCs w:val="28"/>
        </w:rPr>
        <w:t>9</w:t>
      </w:r>
      <w:r w:rsidRPr="00AF513D">
        <w:rPr>
          <w:spacing w:val="-8"/>
          <w:sz w:val="28"/>
          <w:szCs w:val="28"/>
        </w:rPr>
        <w:t xml:space="preserve">/2024 </w:t>
      </w:r>
      <w:r w:rsidRPr="00AF513D">
        <w:rPr>
          <w:i/>
          <w:spacing w:val="-8"/>
          <w:sz w:val="28"/>
          <w:szCs w:val="28"/>
        </w:rPr>
        <w:t xml:space="preserve">(sau khi có ý kiến của đơn vị liên quan). </w:t>
      </w:r>
    </w:p>
    <w:p w14:paraId="01C47A9F" w14:textId="6ADA60AA" w:rsidR="006C4DFB" w:rsidRDefault="00000000" w:rsidP="00755B03">
      <w:pPr>
        <w:tabs>
          <w:tab w:val="left" w:pos="993"/>
        </w:tabs>
        <w:spacing w:after="120"/>
        <w:ind w:firstLine="709"/>
        <w:jc w:val="both"/>
        <w:rPr>
          <w:sz w:val="28"/>
          <w:szCs w:val="28"/>
        </w:rPr>
      </w:pPr>
      <w:r>
        <w:rPr>
          <w:sz w:val="28"/>
          <w:szCs w:val="28"/>
        </w:rPr>
        <w:t xml:space="preserve">Ủy ban nhân dân tỉnh giao: </w:t>
      </w:r>
    </w:p>
    <w:p w14:paraId="3E0E357C" w14:textId="42269F67" w:rsidR="00635B16" w:rsidRPr="00635B16" w:rsidRDefault="00000000" w:rsidP="00755B03">
      <w:pPr>
        <w:pStyle w:val="ListParagraph"/>
        <w:numPr>
          <w:ilvl w:val="0"/>
          <w:numId w:val="7"/>
        </w:numPr>
        <w:spacing w:after="120"/>
        <w:jc w:val="both"/>
        <w:rPr>
          <w:sz w:val="28"/>
          <w:szCs w:val="28"/>
        </w:rPr>
      </w:pPr>
      <w:r w:rsidRPr="00635B16">
        <w:rPr>
          <w:sz w:val="28"/>
          <w:szCs w:val="28"/>
        </w:rPr>
        <w:t>Sở Thông tin và Truyền thông</w:t>
      </w:r>
      <w:r w:rsidR="00635B16" w:rsidRPr="00635B16">
        <w:rPr>
          <w:sz w:val="28"/>
          <w:szCs w:val="28"/>
        </w:rPr>
        <w:t>:</w:t>
      </w:r>
    </w:p>
    <w:p w14:paraId="5808E9DF" w14:textId="1BF3BB85" w:rsidR="006C4DFB" w:rsidRPr="00635B16" w:rsidRDefault="00635B16" w:rsidP="00755B03">
      <w:pPr>
        <w:spacing w:after="120"/>
        <w:ind w:firstLine="709"/>
        <w:jc w:val="both"/>
        <w:rPr>
          <w:sz w:val="28"/>
          <w:szCs w:val="28"/>
        </w:rPr>
      </w:pPr>
      <w:r>
        <w:rPr>
          <w:sz w:val="28"/>
          <w:szCs w:val="28"/>
        </w:rPr>
        <w:t>-</w:t>
      </w:r>
      <w:r w:rsidR="00F722F8" w:rsidRPr="00635B16">
        <w:rPr>
          <w:sz w:val="28"/>
          <w:szCs w:val="28"/>
        </w:rPr>
        <w:t xml:space="preserve"> </w:t>
      </w:r>
      <w:r>
        <w:rPr>
          <w:sz w:val="28"/>
          <w:szCs w:val="28"/>
        </w:rPr>
        <w:t>C</w:t>
      </w:r>
      <w:r w:rsidRPr="00635B16">
        <w:rPr>
          <w:sz w:val="28"/>
          <w:szCs w:val="28"/>
        </w:rPr>
        <w:t>hủ trì</w:t>
      </w:r>
      <w:r w:rsidR="00F722F8" w:rsidRPr="00635B16">
        <w:rPr>
          <w:sz w:val="28"/>
          <w:szCs w:val="28"/>
        </w:rPr>
        <w:t>,</w:t>
      </w:r>
      <w:r w:rsidRPr="00635B16">
        <w:rPr>
          <w:sz w:val="28"/>
          <w:szCs w:val="28"/>
        </w:rPr>
        <w:t xml:space="preserve"> phối hợp với các </w:t>
      </w:r>
      <w:r w:rsidR="00F722F8" w:rsidRPr="00635B16">
        <w:rPr>
          <w:sz w:val="28"/>
          <w:szCs w:val="28"/>
        </w:rPr>
        <w:t>s</w:t>
      </w:r>
      <w:r w:rsidRPr="00635B16">
        <w:rPr>
          <w:sz w:val="28"/>
          <w:szCs w:val="28"/>
        </w:rPr>
        <w:t>ở, ban, ngành liên quan; UBND các huyện, thành phố</w:t>
      </w:r>
      <w:r w:rsidR="00F722F8" w:rsidRPr="00635B16">
        <w:rPr>
          <w:sz w:val="28"/>
          <w:szCs w:val="28"/>
        </w:rPr>
        <w:t>, thị xã</w:t>
      </w:r>
      <w:r w:rsidR="00F512B5" w:rsidRPr="00635B16">
        <w:rPr>
          <w:sz w:val="28"/>
          <w:szCs w:val="28"/>
        </w:rPr>
        <w:t xml:space="preserve"> và </w:t>
      </w:r>
      <w:r w:rsidRPr="00635B16">
        <w:rPr>
          <w:sz w:val="28"/>
          <w:szCs w:val="28"/>
        </w:rPr>
        <w:t xml:space="preserve">các doanh nghiệp viễn thông xây dựng các chỉ tiêu về ngầm hoá cáp viễn thông, chia sẻ dùng chung hạ tầng viễn thông để yêu cầu doanh nghiệp viễn thông thực hiện tại địa phương. Tham mưu UBND tỉnh kế hoạch ngầm hóa cáp viễn thông trên địa bàn tỉnh, đặc biệt tại các đô thị lớn và khu vực có yêu cầu cao về cảnh quan. </w:t>
      </w:r>
    </w:p>
    <w:p w14:paraId="6900F803" w14:textId="2AE245DC" w:rsidR="006C4DFB" w:rsidRDefault="00635B16" w:rsidP="00755B03">
      <w:pPr>
        <w:spacing w:after="120"/>
        <w:ind w:firstLine="720"/>
        <w:jc w:val="both"/>
        <w:rPr>
          <w:sz w:val="28"/>
          <w:szCs w:val="28"/>
        </w:rPr>
      </w:pPr>
      <w:r>
        <w:rPr>
          <w:sz w:val="28"/>
          <w:szCs w:val="28"/>
        </w:rPr>
        <w:t>- Xây dựng cơ sở dữ liệu, bản đồ số để quản lý hạ tầng viễn thông, trong đó có hạ tầng ngầm; thường xuyên cập nhật dữ liệu, chia sẻ số liệu, báo cáo trực tuyến về Bộ Thông tin và Truyền Thông</w:t>
      </w:r>
      <w:r w:rsidR="009A0968">
        <w:rPr>
          <w:sz w:val="28"/>
          <w:szCs w:val="28"/>
        </w:rPr>
        <w:t xml:space="preserve"> theo thời gian quy định</w:t>
      </w:r>
      <w:r>
        <w:rPr>
          <w:sz w:val="28"/>
          <w:szCs w:val="28"/>
        </w:rPr>
        <w:t>.</w:t>
      </w:r>
    </w:p>
    <w:p w14:paraId="6537696C" w14:textId="4A3F8C8A" w:rsidR="006C4DFB" w:rsidRPr="00B82125" w:rsidRDefault="00635B16" w:rsidP="00755B03">
      <w:pPr>
        <w:spacing w:after="120"/>
        <w:ind w:firstLine="720"/>
        <w:jc w:val="both"/>
        <w:rPr>
          <w:color w:val="FF0000"/>
          <w:sz w:val="28"/>
          <w:szCs w:val="28"/>
        </w:rPr>
      </w:pPr>
      <w:r>
        <w:rPr>
          <w:sz w:val="28"/>
          <w:szCs w:val="28"/>
        </w:rPr>
        <w:t xml:space="preserve">- Chủ trì, phối hợp với Sở Tài chính và các sở, ban, ngành liên quan tiến hành hiệp thương, thống nhất và hướng dẫn chủ đầu tư các công trình hạ tầng kỹ thuật ngầm </w:t>
      </w:r>
      <w:r w:rsidRPr="009A0968">
        <w:rPr>
          <w:sz w:val="28"/>
          <w:szCs w:val="28"/>
        </w:rPr>
        <w:t>ban hành giá thuê để sử dụng chung theo quy định.</w:t>
      </w:r>
    </w:p>
    <w:p w14:paraId="19D44860" w14:textId="43ACDB08" w:rsidR="006C4DFB" w:rsidRDefault="006017E8" w:rsidP="00755B03">
      <w:pPr>
        <w:spacing w:after="120"/>
        <w:ind w:firstLine="720"/>
        <w:jc w:val="both"/>
        <w:rPr>
          <w:sz w:val="28"/>
          <w:szCs w:val="28"/>
        </w:rPr>
      </w:pPr>
      <w:r>
        <w:rPr>
          <w:sz w:val="28"/>
          <w:szCs w:val="28"/>
        </w:rPr>
        <w:t>- Tăng cường công tác thanh tra, kiểm tra, giám sát việc thực hiện các quy định của các tổ chức, đơn vị, doanh nghiệp có liên quan và xử lý nghiêm các trường hợp vi phạm nhằm thúc đẩy việc sử dụng chung hạ tầng kỹ thuật ngầm.</w:t>
      </w:r>
    </w:p>
    <w:p w14:paraId="3528F06A" w14:textId="1152361D" w:rsidR="006C4DFB" w:rsidRDefault="00000000" w:rsidP="00755B03">
      <w:pPr>
        <w:pStyle w:val="Default"/>
        <w:spacing w:after="120"/>
        <w:ind w:firstLine="720"/>
        <w:jc w:val="both"/>
        <w:rPr>
          <w:color w:val="auto"/>
          <w:sz w:val="28"/>
          <w:szCs w:val="28"/>
        </w:rPr>
      </w:pPr>
      <w:r>
        <w:rPr>
          <w:color w:val="auto"/>
          <w:sz w:val="28"/>
          <w:szCs w:val="28"/>
        </w:rPr>
        <w:t>2. UBND các huyện, thành phố</w:t>
      </w:r>
      <w:r w:rsidR="006017E8">
        <w:rPr>
          <w:color w:val="auto"/>
          <w:sz w:val="28"/>
          <w:szCs w:val="28"/>
        </w:rPr>
        <w:t>, thị xã.</w:t>
      </w:r>
    </w:p>
    <w:p w14:paraId="7E9BF124" w14:textId="0C295582" w:rsidR="006C4DFB" w:rsidRDefault="006017E8" w:rsidP="00755B03">
      <w:pPr>
        <w:spacing w:after="120"/>
        <w:ind w:firstLine="720"/>
        <w:jc w:val="both"/>
        <w:rPr>
          <w:sz w:val="28"/>
          <w:szCs w:val="28"/>
        </w:rPr>
      </w:pPr>
      <w:r>
        <w:rPr>
          <w:rStyle w:val="fontstyle01"/>
          <w:rFonts w:ascii="Times New Roman" w:hAnsi="Times New Roman"/>
          <w:color w:val="auto"/>
        </w:rPr>
        <w:t>- Tổ chức khảo sát, thống nhất với các doanh nghiệp viễn thông, điện lực trên địa bàn; đồng thời, phối hợp với Sở Thông tin và Truyền thông để lựa chọn các tuyến đường trên địa bàn đề xuất thực hiện kế hoạch ngầm hoá hệ thống cáp</w:t>
      </w:r>
      <w:r>
        <w:rPr>
          <w:rStyle w:val="fontstyle21"/>
          <w:i w:val="0"/>
          <w:color w:val="auto"/>
        </w:rPr>
        <w:t xml:space="preserve"> đảm bảo phù hợp với quy hoạch xây dựng, các quy hoạch có liên quan và thực tế hiện trạng</w:t>
      </w:r>
      <w:r>
        <w:rPr>
          <w:rStyle w:val="fontstyle01"/>
          <w:rFonts w:ascii="Times New Roman" w:hAnsi="Times New Roman"/>
          <w:color w:val="auto"/>
        </w:rPr>
        <w:t>.</w:t>
      </w:r>
    </w:p>
    <w:p w14:paraId="3F7EDBBA" w14:textId="4BB2E13A" w:rsidR="006C4DFB" w:rsidRDefault="002A39DF" w:rsidP="00755B03">
      <w:pPr>
        <w:spacing w:after="120"/>
        <w:ind w:firstLine="720"/>
        <w:jc w:val="both"/>
        <w:rPr>
          <w:sz w:val="28"/>
          <w:szCs w:val="28"/>
        </w:rPr>
      </w:pPr>
      <w:r>
        <w:rPr>
          <w:sz w:val="28"/>
          <w:szCs w:val="28"/>
        </w:rPr>
        <w:lastRenderedPageBreak/>
        <w:t>- Tạo điều kiện để khuyến khích xã hội hóa, kêu gọi đầu tư từ các doanh nghiệp vào công trình hạ tầng ngầm, đồng thời mở rộng các hình thức hợp tác công tư (PPP) để thúc đẩy tiến độ ngầm hóa.</w:t>
      </w:r>
    </w:p>
    <w:p w14:paraId="00C04CE9" w14:textId="52295B61" w:rsidR="006C4DFB" w:rsidRDefault="00000000" w:rsidP="00755B03">
      <w:pPr>
        <w:tabs>
          <w:tab w:val="left" w:pos="993"/>
        </w:tabs>
        <w:spacing w:after="120"/>
        <w:ind w:firstLine="709"/>
        <w:jc w:val="both"/>
        <w:rPr>
          <w:sz w:val="28"/>
          <w:szCs w:val="28"/>
          <w:lang w:val="vi-VN"/>
        </w:rPr>
      </w:pPr>
      <w:r>
        <w:rPr>
          <w:sz w:val="28"/>
          <w:szCs w:val="28"/>
          <w:lang w:val="vi-VN"/>
        </w:rPr>
        <w:t xml:space="preserve">Yêu cầu </w:t>
      </w:r>
      <w:r w:rsidR="002A39DF">
        <w:rPr>
          <w:sz w:val="28"/>
          <w:szCs w:val="28"/>
        </w:rPr>
        <w:t>Giám đốc</w:t>
      </w:r>
      <w:r>
        <w:rPr>
          <w:sz w:val="28"/>
          <w:szCs w:val="28"/>
          <w:lang w:val="vi-VN"/>
        </w:rPr>
        <w:t xml:space="preserve"> các sở, ban, ngành cấp tỉnh</w:t>
      </w:r>
      <w:r w:rsidR="002A39DF">
        <w:rPr>
          <w:sz w:val="28"/>
          <w:szCs w:val="28"/>
        </w:rPr>
        <w:t>;</w:t>
      </w:r>
      <w:r>
        <w:rPr>
          <w:sz w:val="28"/>
          <w:szCs w:val="28"/>
          <w:lang w:val="vi-VN"/>
        </w:rPr>
        <w:t xml:space="preserve"> Chủ tịch UBND các huyện, thành phố,</w:t>
      </w:r>
      <w:r w:rsidR="002A39DF">
        <w:rPr>
          <w:sz w:val="28"/>
          <w:szCs w:val="28"/>
        </w:rPr>
        <w:t xml:space="preserve"> thị xã; </w:t>
      </w:r>
      <w:r>
        <w:rPr>
          <w:sz w:val="28"/>
          <w:szCs w:val="28"/>
          <w:lang w:val="vi-VN"/>
        </w:rPr>
        <w:t xml:space="preserve">Thủ trưởng các cơ quan, đơn vị và cá nhân có liên quan </w:t>
      </w:r>
      <w:r w:rsidR="00FE789A">
        <w:rPr>
          <w:sz w:val="28"/>
          <w:szCs w:val="28"/>
        </w:rPr>
        <w:t>tổ chức</w:t>
      </w:r>
      <w:r>
        <w:rPr>
          <w:sz w:val="28"/>
          <w:szCs w:val="28"/>
          <w:lang w:val="vi-VN"/>
        </w:rPr>
        <w:t xml:space="preserve"> thực hiện</w:t>
      </w:r>
      <w:r w:rsidR="00FE789A">
        <w:rPr>
          <w:sz w:val="28"/>
          <w:szCs w:val="28"/>
        </w:rPr>
        <w:t xml:space="preserve"> kịp thời, hiệu quả</w:t>
      </w:r>
      <w:r>
        <w:rPr>
          <w:sz w:val="28"/>
          <w:szCs w:val="28"/>
          <w:lang w:val="vi-VN"/>
        </w:rPr>
        <w:t xml:space="preserve">./. </w:t>
      </w:r>
    </w:p>
    <w:tbl>
      <w:tblPr>
        <w:tblW w:w="0" w:type="auto"/>
        <w:tblInd w:w="108" w:type="dxa"/>
        <w:tblLayout w:type="fixed"/>
        <w:tblLook w:val="0000" w:firstRow="0" w:lastRow="0" w:firstColumn="0" w:lastColumn="0" w:noHBand="0" w:noVBand="0"/>
      </w:tblPr>
      <w:tblGrid>
        <w:gridCol w:w="4579"/>
        <w:gridCol w:w="4385"/>
      </w:tblGrid>
      <w:tr w:rsidR="006C4DFB" w14:paraId="79534D8C" w14:textId="77777777">
        <w:trPr>
          <w:trHeight w:val="3546"/>
        </w:trPr>
        <w:tc>
          <w:tcPr>
            <w:tcW w:w="4579" w:type="dxa"/>
          </w:tcPr>
          <w:p w14:paraId="6C532E0E" w14:textId="77777777" w:rsidR="006C4DFB" w:rsidRDefault="00000000">
            <w:pPr>
              <w:snapToGrid w:val="0"/>
              <w:jc w:val="both"/>
              <w:rPr>
                <w:b/>
                <w:bCs/>
                <w:u w:val="single"/>
                <w:lang w:val="nb-NO"/>
              </w:rPr>
            </w:pPr>
            <w:r>
              <w:rPr>
                <w:b/>
                <w:bCs/>
                <w:i/>
                <w:lang w:val="nb-NO"/>
              </w:rPr>
              <w:t>Nơi nhận:</w:t>
            </w:r>
          </w:p>
          <w:p w14:paraId="4E1ABDC1" w14:textId="77777777" w:rsidR="006C4DFB" w:rsidRDefault="00000000">
            <w:pPr>
              <w:jc w:val="both"/>
              <w:rPr>
                <w:bCs/>
                <w:sz w:val="22"/>
                <w:lang w:val="nb-NO"/>
              </w:rPr>
            </w:pPr>
            <w:r>
              <w:rPr>
                <w:bCs/>
                <w:sz w:val="22"/>
                <w:lang w:val="nb-NO"/>
              </w:rPr>
              <w:t>- Như trên;</w:t>
            </w:r>
          </w:p>
          <w:p w14:paraId="72EE856E" w14:textId="77777777" w:rsidR="006C4DFB" w:rsidRDefault="00000000">
            <w:pPr>
              <w:jc w:val="both"/>
              <w:rPr>
                <w:bCs/>
                <w:sz w:val="22"/>
                <w:lang w:val="nb-NO"/>
              </w:rPr>
            </w:pPr>
            <w:r>
              <w:rPr>
                <w:bCs/>
                <w:sz w:val="22"/>
                <w:lang w:val="nb-NO"/>
              </w:rPr>
              <w:t>- Văn phòng Chính phủ;</w:t>
            </w:r>
          </w:p>
          <w:p w14:paraId="4381B184" w14:textId="77777777" w:rsidR="006C4DFB" w:rsidRDefault="00000000">
            <w:pPr>
              <w:jc w:val="both"/>
              <w:rPr>
                <w:bCs/>
                <w:sz w:val="22"/>
                <w:lang w:val="nb-NO"/>
              </w:rPr>
            </w:pPr>
            <w:r>
              <w:rPr>
                <w:bCs/>
                <w:sz w:val="22"/>
                <w:lang w:val="nb-NO"/>
              </w:rPr>
              <w:t>- Bộ Thông tin và Truyền thông;</w:t>
            </w:r>
          </w:p>
          <w:p w14:paraId="6183E5CD" w14:textId="77777777" w:rsidR="006C4DFB" w:rsidRDefault="00000000">
            <w:pPr>
              <w:jc w:val="both"/>
              <w:rPr>
                <w:bCs/>
                <w:sz w:val="22"/>
                <w:lang w:val="nb-NO"/>
              </w:rPr>
            </w:pPr>
            <w:r>
              <w:rPr>
                <w:bCs/>
                <w:sz w:val="22"/>
                <w:lang w:val="nb-NO"/>
              </w:rPr>
              <w:t>- Chủ tịch, các PCT UBND tỉnh;</w:t>
            </w:r>
          </w:p>
          <w:p w14:paraId="1C13C2F1" w14:textId="77777777" w:rsidR="006C4DFB" w:rsidRDefault="00000000">
            <w:pPr>
              <w:jc w:val="both"/>
              <w:rPr>
                <w:bCs/>
                <w:sz w:val="22"/>
                <w:lang w:val="nb-NO"/>
              </w:rPr>
            </w:pPr>
            <w:r>
              <w:rPr>
                <w:bCs/>
                <w:sz w:val="22"/>
                <w:lang w:val="nb-NO"/>
              </w:rPr>
              <w:t>- Sở Thông tin và Truyền thông;</w:t>
            </w:r>
          </w:p>
          <w:p w14:paraId="19DAE53C" w14:textId="3823BD1F" w:rsidR="006C4DFB" w:rsidRDefault="00000000">
            <w:pPr>
              <w:jc w:val="both"/>
              <w:rPr>
                <w:bCs/>
                <w:sz w:val="22"/>
                <w:lang w:val="nb-NO"/>
              </w:rPr>
            </w:pPr>
            <w:r>
              <w:rPr>
                <w:bCs/>
                <w:sz w:val="22"/>
                <w:lang w:val="nb-NO"/>
              </w:rPr>
              <w:t>- Chánh VP</w:t>
            </w:r>
            <w:r w:rsidR="00132449">
              <w:rPr>
                <w:bCs/>
                <w:sz w:val="22"/>
                <w:lang w:val="nb-NO"/>
              </w:rPr>
              <w:t>,</w:t>
            </w:r>
            <w:r>
              <w:rPr>
                <w:bCs/>
                <w:sz w:val="22"/>
                <w:lang w:val="nb-NO"/>
              </w:rPr>
              <w:t xml:space="preserve"> các P</w:t>
            </w:r>
            <w:r w:rsidR="00132449">
              <w:rPr>
                <w:bCs/>
                <w:sz w:val="22"/>
                <w:lang w:val="nb-NO"/>
              </w:rPr>
              <w:t>C</w:t>
            </w:r>
            <w:r>
              <w:rPr>
                <w:bCs/>
                <w:sz w:val="22"/>
                <w:lang w:val="nb-NO"/>
              </w:rPr>
              <w:t>VP</w:t>
            </w:r>
            <w:r w:rsidR="00132449">
              <w:rPr>
                <w:bCs/>
                <w:sz w:val="22"/>
                <w:lang w:val="nb-NO"/>
              </w:rPr>
              <w:t xml:space="preserve"> UBND tỉnh</w:t>
            </w:r>
            <w:r>
              <w:rPr>
                <w:bCs/>
                <w:sz w:val="22"/>
                <w:lang w:val="nb-NO"/>
              </w:rPr>
              <w:t>;</w:t>
            </w:r>
          </w:p>
          <w:p w14:paraId="2FE41DE2" w14:textId="18862503" w:rsidR="00D63F2E" w:rsidRDefault="00D63F2E">
            <w:pPr>
              <w:jc w:val="both"/>
              <w:rPr>
                <w:bCs/>
                <w:sz w:val="22"/>
                <w:lang w:val="nb-NO"/>
              </w:rPr>
            </w:pPr>
            <w:r>
              <w:rPr>
                <w:bCs/>
                <w:sz w:val="22"/>
                <w:lang w:val="nb-NO"/>
              </w:rPr>
              <w:t>- Trung tâm CB-TH;</w:t>
            </w:r>
          </w:p>
          <w:p w14:paraId="7D98FB25" w14:textId="77777777" w:rsidR="006C4DFB" w:rsidRDefault="00000000">
            <w:pPr>
              <w:jc w:val="both"/>
              <w:rPr>
                <w:bCs/>
                <w:sz w:val="22"/>
                <w:vertAlign w:val="subscript"/>
                <w:lang w:val="nb-NO"/>
              </w:rPr>
            </w:pPr>
            <w:r>
              <w:rPr>
                <w:bCs/>
                <w:sz w:val="22"/>
                <w:lang w:val="nb-NO"/>
              </w:rPr>
              <w:t>- Lưu: VT, VX</w:t>
            </w:r>
            <w:r>
              <w:rPr>
                <w:bCs/>
                <w:sz w:val="22"/>
                <w:vertAlign w:val="subscript"/>
                <w:lang w:val="nb-NO"/>
              </w:rPr>
              <w:t>1</w:t>
            </w:r>
            <w:r>
              <w:rPr>
                <w:bCs/>
                <w:sz w:val="22"/>
                <w:lang w:val="nb-NO"/>
              </w:rPr>
              <w:t xml:space="preserve">. </w:t>
            </w:r>
          </w:p>
        </w:tc>
        <w:tc>
          <w:tcPr>
            <w:tcW w:w="4385" w:type="dxa"/>
          </w:tcPr>
          <w:p w14:paraId="70E7BE2A" w14:textId="77777777" w:rsidR="006C4DFB" w:rsidRPr="00132449" w:rsidRDefault="00000000">
            <w:pPr>
              <w:jc w:val="center"/>
              <w:rPr>
                <w:b/>
                <w:bCs/>
                <w:sz w:val="26"/>
                <w:szCs w:val="26"/>
                <w:lang w:val="nb-NO"/>
              </w:rPr>
            </w:pPr>
            <w:r w:rsidRPr="00132449">
              <w:rPr>
                <w:b/>
                <w:bCs/>
                <w:sz w:val="26"/>
                <w:szCs w:val="26"/>
                <w:lang w:val="nb-NO"/>
              </w:rPr>
              <w:t>TM. ỦY BAN NHÂN DÂN</w:t>
            </w:r>
          </w:p>
          <w:p w14:paraId="057737B0" w14:textId="77777777" w:rsidR="006C4DFB" w:rsidRPr="00132449" w:rsidRDefault="00000000">
            <w:pPr>
              <w:jc w:val="center"/>
              <w:rPr>
                <w:b/>
                <w:bCs/>
                <w:sz w:val="26"/>
                <w:szCs w:val="26"/>
                <w:lang w:val="nb-NO"/>
              </w:rPr>
            </w:pPr>
            <w:r w:rsidRPr="00132449">
              <w:rPr>
                <w:b/>
                <w:bCs/>
                <w:sz w:val="26"/>
                <w:szCs w:val="26"/>
                <w:lang w:val="nb-NO"/>
              </w:rPr>
              <w:t>KT. CHỦ TỊCH</w:t>
            </w:r>
          </w:p>
          <w:p w14:paraId="49A01A1A" w14:textId="77777777" w:rsidR="006C4DFB" w:rsidRPr="00132449" w:rsidRDefault="00000000">
            <w:pPr>
              <w:jc w:val="center"/>
              <w:rPr>
                <w:b/>
                <w:bCs/>
                <w:sz w:val="26"/>
                <w:szCs w:val="26"/>
                <w:lang w:val="nb-NO"/>
              </w:rPr>
            </w:pPr>
            <w:r w:rsidRPr="00132449">
              <w:rPr>
                <w:b/>
                <w:bCs/>
                <w:sz w:val="26"/>
                <w:szCs w:val="26"/>
                <w:lang w:val="nb-NO"/>
              </w:rPr>
              <w:t>PHÓ CHỦ TỊCH</w:t>
            </w:r>
          </w:p>
          <w:p w14:paraId="1E163602" w14:textId="77777777" w:rsidR="006C4DFB" w:rsidRDefault="006C4DFB">
            <w:pPr>
              <w:rPr>
                <w:b/>
                <w:bCs/>
                <w:sz w:val="28"/>
                <w:szCs w:val="28"/>
                <w:lang w:val="nb-NO"/>
              </w:rPr>
            </w:pPr>
          </w:p>
          <w:p w14:paraId="5522A70B" w14:textId="77777777" w:rsidR="006C4DFB" w:rsidRDefault="006C4DFB">
            <w:pPr>
              <w:jc w:val="center"/>
              <w:rPr>
                <w:b/>
                <w:bCs/>
                <w:sz w:val="28"/>
                <w:szCs w:val="28"/>
                <w:lang w:val="nb-NO"/>
              </w:rPr>
            </w:pPr>
          </w:p>
          <w:p w14:paraId="2D6F334E" w14:textId="77777777" w:rsidR="006C4DFB" w:rsidRDefault="006C4DFB">
            <w:pPr>
              <w:jc w:val="center"/>
              <w:rPr>
                <w:bCs/>
                <w:sz w:val="26"/>
                <w:szCs w:val="26"/>
                <w:lang w:val="nb-NO"/>
              </w:rPr>
            </w:pPr>
          </w:p>
          <w:p w14:paraId="1E0FF6CD" w14:textId="77777777" w:rsidR="006C4DFB" w:rsidRDefault="006C4DFB">
            <w:pPr>
              <w:jc w:val="center"/>
              <w:rPr>
                <w:bCs/>
                <w:i/>
                <w:sz w:val="26"/>
                <w:szCs w:val="26"/>
                <w:lang w:val="nb-NO"/>
              </w:rPr>
            </w:pPr>
          </w:p>
          <w:p w14:paraId="657BEA8A" w14:textId="77777777" w:rsidR="006C4DFB" w:rsidRDefault="006C4DFB">
            <w:pPr>
              <w:jc w:val="center"/>
              <w:rPr>
                <w:bCs/>
                <w:i/>
                <w:sz w:val="26"/>
                <w:szCs w:val="26"/>
                <w:lang w:val="nb-NO"/>
              </w:rPr>
            </w:pPr>
          </w:p>
          <w:p w14:paraId="5DE1A8B1" w14:textId="77777777" w:rsidR="006C4DFB" w:rsidRDefault="006C4DFB">
            <w:pPr>
              <w:rPr>
                <w:b/>
                <w:bCs/>
                <w:sz w:val="26"/>
                <w:szCs w:val="26"/>
                <w:lang w:val="nb-NO"/>
              </w:rPr>
            </w:pPr>
          </w:p>
          <w:p w14:paraId="3511721B" w14:textId="1AF072B6" w:rsidR="006C4DFB" w:rsidRDefault="00000000">
            <w:pPr>
              <w:jc w:val="center"/>
              <w:rPr>
                <w:b/>
                <w:bCs/>
                <w:sz w:val="28"/>
                <w:szCs w:val="28"/>
                <w:lang w:val="nb-NO"/>
              </w:rPr>
            </w:pPr>
            <w:r>
              <w:rPr>
                <w:b/>
                <w:bCs/>
                <w:sz w:val="28"/>
                <w:szCs w:val="28"/>
                <w:lang w:val="nb-NO"/>
              </w:rPr>
              <w:t xml:space="preserve">Lê </w:t>
            </w:r>
            <w:r w:rsidR="00132449">
              <w:rPr>
                <w:b/>
                <w:bCs/>
                <w:sz w:val="28"/>
                <w:szCs w:val="28"/>
                <w:lang w:val="nb-NO"/>
              </w:rPr>
              <w:t xml:space="preserve"> </w:t>
            </w:r>
            <w:r>
              <w:rPr>
                <w:b/>
                <w:bCs/>
                <w:sz w:val="28"/>
                <w:szCs w:val="28"/>
                <w:lang w:val="nb-NO"/>
              </w:rPr>
              <w:t xml:space="preserve">Ngọc </w:t>
            </w:r>
            <w:r w:rsidR="00132449">
              <w:rPr>
                <w:b/>
                <w:bCs/>
                <w:sz w:val="28"/>
                <w:szCs w:val="28"/>
                <w:lang w:val="nb-NO"/>
              </w:rPr>
              <w:t xml:space="preserve"> </w:t>
            </w:r>
            <w:r>
              <w:rPr>
                <w:b/>
                <w:bCs/>
                <w:sz w:val="28"/>
                <w:szCs w:val="28"/>
                <w:lang w:val="nb-NO"/>
              </w:rPr>
              <w:t>Châu</w:t>
            </w:r>
          </w:p>
        </w:tc>
      </w:tr>
    </w:tbl>
    <w:p w14:paraId="0BD2E89A" w14:textId="77777777" w:rsidR="006C4DFB" w:rsidRDefault="006C4DFB">
      <w:pPr>
        <w:tabs>
          <w:tab w:val="left" w:pos="993"/>
        </w:tabs>
        <w:jc w:val="center"/>
        <w:rPr>
          <w:sz w:val="28"/>
          <w:szCs w:val="28"/>
          <w:lang w:val="nb-NO"/>
        </w:rPr>
      </w:pPr>
    </w:p>
    <w:sectPr w:rsidR="006C4DFB">
      <w:headerReference w:type="default" r:id="rId8"/>
      <w:pgSz w:w="11907" w:h="16840" w:code="9"/>
      <w:pgMar w:top="1134" w:right="1134" w:bottom="1134" w:left="170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E5B6F" w14:textId="77777777" w:rsidR="00A066C9" w:rsidRDefault="00A066C9">
      <w:r>
        <w:separator/>
      </w:r>
    </w:p>
  </w:endnote>
  <w:endnote w:type="continuationSeparator" w:id="0">
    <w:p w14:paraId="1D890EE3" w14:textId="77777777" w:rsidR="00A066C9" w:rsidRDefault="00A0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E1158" w14:textId="77777777" w:rsidR="00A066C9" w:rsidRDefault="00A066C9">
      <w:r>
        <w:separator/>
      </w:r>
    </w:p>
  </w:footnote>
  <w:footnote w:type="continuationSeparator" w:id="0">
    <w:p w14:paraId="50A36434" w14:textId="77777777" w:rsidR="00A066C9" w:rsidRDefault="00A06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493034"/>
      <w:docPartObj>
        <w:docPartGallery w:val="Page Numbers (Top of Page)"/>
        <w:docPartUnique/>
      </w:docPartObj>
    </w:sdtPr>
    <w:sdtEndPr>
      <w:rPr>
        <w:noProof/>
        <w:sz w:val="26"/>
        <w:szCs w:val="26"/>
      </w:rPr>
    </w:sdtEndPr>
    <w:sdtContent>
      <w:p w14:paraId="3B7F9A11" w14:textId="77777777" w:rsidR="006C4DFB" w:rsidRDefault="00000000">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p w14:paraId="29464C2E" w14:textId="77777777" w:rsidR="006C4DFB" w:rsidRDefault="006C4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E306C"/>
    <w:multiLevelType w:val="hybridMultilevel"/>
    <w:tmpl w:val="D7D8F68A"/>
    <w:lvl w:ilvl="0" w:tplc="98F2E8DC">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1007814"/>
    <w:multiLevelType w:val="hybridMultilevel"/>
    <w:tmpl w:val="79BA5F14"/>
    <w:lvl w:ilvl="0" w:tplc="3350D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E9633A"/>
    <w:multiLevelType w:val="hybridMultilevel"/>
    <w:tmpl w:val="0E10FAA0"/>
    <w:lvl w:ilvl="0" w:tplc="5B6228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F014ED7"/>
    <w:multiLevelType w:val="hybridMultilevel"/>
    <w:tmpl w:val="C682E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94E81"/>
    <w:multiLevelType w:val="hybridMultilevel"/>
    <w:tmpl w:val="185CC42A"/>
    <w:lvl w:ilvl="0" w:tplc="408CC9B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15:restartNumberingAfterBreak="0">
    <w:nsid w:val="7212753E"/>
    <w:multiLevelType w:val="hybridMultilevel"/>
    <w:tmpl w:val="3A866F00"/>
    <w:lvl w:ilvl="0" w:tplc="8D66ECDC">
      <w:numFmt w:val="bullet"/>
      <w:lvlText w:val="-"/>
      <w:lvlJc w:val="left"/>
      <w:pPr>
        <w:ind w:left="2869" w:hanging="360"/>
      </w:pPr>
      <w:rPr>
        <w:rFonts w:ascii="Times New Roman" w:eastAsia="Times New Roman" w:hAnsi="Times New Roman" w:cs="Times New Roman" w:hint="default"/>
      </w:rPr>
    </w:lvl>
    <w:lvl w:ilvl="1" w:tplc="04090003">
      <w:start w:val="1"/>
      <w:numFmt w:val="bullet"/>
      <w:lvlText w:val="o"/>
      <w:lvlJc w:val="left"/>
      <w:pPr>
        <w:ind w:left="3589" w:hanging="360"/>
      </w:pPr>
      <w:rPr>
        <w:rFonts w:ascii="Courier New" w:hAnsi="Courier New" w:cs="Courier New" w:hint="default"/>
      </w:rPr>
    </w:lvl>
    <w:lvl w:ilvl="2" w:tplc="04090005" w:tentative="1">
      <w:start w:val="1"/>
      <w:numFmt w:val="bullet"/>
      <w:lvlText w:val=""/>
      <w:lvlJc w:val="left"/>
      <w:pPr>
        <w:ind w:left="4309" w:hanging="360"/>
      </w:pPr>
      <w:rPr>
        <w:rFonts w:ascii="Wingdings" w:hAnsi="Wingdings" w:hint="default"/>
      </w:rPr>
    </w:lvl>
    <w:lvl w:ilvl="3" w:tplc="04090001" w:tentative="1">
      <w:start w:val="1"/>
      <w:numFmt w:val="bullet"/>
      <w:lvlText w:val=""/>
      <w:lvlJc w:val="left"/>
      <w:pPr>
        <w:ind w:left="5029" w:hanging="360"/>
      </w:pPr>
      <w:rPr>
        <w:rFonts w:ascii="Symbol" w:hAnsi="Symbol" w:hint="default"/>
      </w:rPr>
    </w:lvl>
    <w:lvl w:ilvl="4" w:tplc="04090003" w:tentative="1">
      <w:start w:val="1"/>
      <w:numFmt w:val="bullet"/>
      <w:lvlText w:val="o"/>
      <w:lvlJc w:val="left"/>
      <w:pPr>
        <w:ind w:left="5749" w:hanging="360"/>
      </w:pPr>
      <w:rPr>
        <w:rFonts w:ascii="Courier New" w:hAnsi="Courier New" w:cs="Courier New" w:hint="default"/>
      </w:rPr>
    </w:lvl>
    <w:lvl w:ilvl="5" w:tplc="04090005" w:tentative="1">
      <w:start w:val="1"/>
      <w:numFmt w:val="bullet"/>
      <w:lvlText w:val=""/>
      <w:lvlJc w:val="left"/>
      <w:pPr>
        <w:ind w:left="6469" w:hanging="360"/>
      </w:pPr>
      <w:rPr>
        <w:rFonts w:ascii="Wingdings" w:hAnsi="Wingdings" w:hint="default"/>
      </w:rPr>
    </w:lvl>
    <w:lvl w:ilvl="6" w:tplc="04090001" w:tentative="1">
      <w:start w:val="1"/>
      <w:numFmt w:val="bullet"/>
      <w:lvlText w:val=""/>
      <w:lvlJc w:val="left"/>
      <w:pPr>
        <w:ind w:left="7189" w:hanging="360"/>
      </w:pPr>
      <w:rPr>
        <w:rFonts w:ascii="Symbol" w:hAnsi="Symbol" w:hint="default"/>
      </w:rPr>
    </w:lvl>
    <w:lvl w:ilvl="7" w:tplc="04090003" w:tentative="1">
      <w:start w:val="1"/>
      <w:numFmt w:val="bullet"/>
      <w:lvlText w:val="o"/>
      <w:lvlJc w:val="left"/>
      <w:pPr>
        <w:ind w:left="7909" w:hanging="360"/>
      </w:pPr>
      <w:rPr>
        <w:rFonts w:ascii="Courier New" w:hAnsi="Courier New" w:cs="Courier New" w:hint="default"/>
      </w:rPr>
    </w:lvl>
    <w:lvl w:ilvl="8" w:tplc="04090005" w:tentative="1">
      <w:start w:val="1"/>
      <w:numFmt w:val="bullet"/>
      <w:lvlText w:val=""/>
      <w:lvlJc w:val="left"/>
      <w:pPr>
        <w:ind w:left="8629" w:hanging="360"/>
      </w:pPr>
      <w:rPr>
        <w:rFonts w:ascii="Wingdings" w:hAnsi="Wingdings" w:hint="default"/>
      </w:rPr>
    </w:lvl>
  </w:abstractNum>
  <w:abstractNum w:abstractNumId="6" w15:restartNumberingAfterBreak="0">
    <w:nsid w:val="76E63A2F"/>
    <w:multiLevelType w:val="hybridMultilevel"/>
    <w:tmpl w:val="97E6EC7E"/>
    <w:lvl w:ilvl="0" w:tplc="15885D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607546">
    <w:abstractNumId w:val="3"/>
  </w:num>
  <w:num w:numId="2" w16cid:durableId="2084526066">
    <w:abstractNumId w:val="6"/>
  </w:num>
  <w:num w:numId="3" w16cid:durableId="1210605500">
    <w:abstractNumId w:val="0"/>
  </w:num>
  <w:num w:numId="4" w16cid:durableId="1475028886">
    <w:abstractNumId w:val="2"/>
  </w:num>
  <w:num w:numId="5" w16cid:durableId="1652102986">
    <w:abstractNumId w:val="5"/>
  </w:num>
  <w:num w:numId="6" w16cid:durableId="1845245863">
    <w:abstractNumId w:val="1"/>
  </w:num>
  <w:num w:numId="7" w16cid:durableId="1677029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DFB"/>
    <w:rsid w:val="00132449"/>
    <w:rsid w:val="002A39DF"/>
    <w:rsid w:val="006017E8"/>
    <w:rsid w:val="00635B16"/>
    <w:rsid w:val="006C4DFB"/>
    <w:rsid w:val="00755B03"/>
    <w:rsid w:val="00867169"/>
    <w:rsid w:val="00962174"/>
    <w:rsid w:val="009A0968"/>
    <w:rsid w:val="00A066C9"/>
    <w:rsid w:val="00AF513D"/>
    <w:rsid w:val="00B82125"/>
    <w:rsid w:val="00C34D0C"/>
    <w:rsid w:val="00D63F2E"/>
    <w:rsid w:val="00E960E8"/>
    <w:rsid w:val="00F512B5"/>
    <w:rsid w:val="00F722F8"/>
    <w:rsid w:val="00F83055"/>
    <w:rsid w:val="00FE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E7E2"/>
  <w15:docId w15:val="{AB70A782-5987-4661-92BF-FC3EB8B6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qFormat/>
    <w:pPr>
      <w:keepNext/>
      <w:spacing w:line="288" w:lineRule="auto"/>
      <w:ind w:firstLine="720"/>
      <w:jc w:val="both"/>
      <w:outlineLvl w:val="1"/>
    </w:pPr>
    <w:rPr>
      <w:rFonts w:ascii=".VnTimeH" w:hAnsi=".VnTimeH"/>
      <w:b/>
      <w:szCs w:val="20"/>
    </w:rPr>
  </w:style>
  <w:style w:type="paragraph" w:styleId="Heading3">
    <w:name w:val="heading 3"/>
    <w:basedOn w:val="Normal"/>
    <w:next w:val="Normal"/>
    <w:link w:val="Heading3Char"/>
    <w:qFormat/>
    <w:pPr>
      <w:keepNext/>
      <w:spacing w:line="288" w:lineRule="auto"/>
      <w:ind w:firstLine="720"/>
      <w:jc w:val="center"/>
      <w:outlineLvl w:val="2"/>
    </w:pPr>
    <w:rPr>
      <w:rFonts w:ascii=".VnTimeH" w:hAnsi=".VnTimeH"/>
      <w:b/>
      <w:szCs w:val="20"/>
    </w:rPr>
  </w:style>
  <w:style w:type="paragraph" w:styleId="Heading5">
    <w:name w:val="heading 5"/>
    <w:basedOn w:val="Normal"/>
    <w:next w:val="Normal"/>
    <w:link w:val="Heading5Char"/>
    <w:qFormat/>
    <w:pPr>
      <w:keepNext/>
      <w:spacing w:line="288" w:lineRule="auto"/>
      <w:outlineLvl w:val="4"/>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VnTimeH" w:eastAsia="Times New Roman" w:hAnsi=".VnTimeH" w:cs="Times New Roman"/>
      <w:b/>
      <w:sz w:val="24"/>
      <w:szCs w:val="20"/>
    </w:rPr>
  </w:style>
  <w:style w:type="character" w:customStyle="1" w:styleId="Heading3Char">
    <w:name w:val="Heading 3 Char"/>
    <w:basedOn w:val="DefaultParagraphFont"/>
    <w:link w:val="Heading3"/>
    <w:rPr>
      <w:rFonts w:ascii=".VnTimeH" w:eastAsia="Times New Roman" w:hAnsi=".VnTimeH" w:cs="Times New Roman"/>
      <w:b/>
      <w:sz w:val="24"/>
      <w:szCs w:val="20"/>
    </w:rPr>
  </w:style>
  <w:style w:type="character" w:customStyle="1" w:styleId="Heading5Char">
    <w:name w:val="Heading 5 Char"/>
    <w:basedOn w:val="DefaultParagraphFont"/>
    <w:link w:val="Heading5"/>
    <w:rPr>
      <w:rFonts w:ascii=".VnTimeH" w:eastAsia="Times New Roman" w:hAnsi=".VnTimeH" w:cs="Times New Roman"/>
      <w:b/>
      <w:sz w:val="24"/>
      <w:szCs w:val="20"/>
    </w:rPr>
  </w:style>
  <w:style w:type="paragraph" w:styleId="BodyText">
    <w:name w:val="Body Text"/>
    <w:basedOn w:val="Normal"/>
    <w:link w:val="BodyTextChar"/>
    <w:pPr>
      <w:spacing w:after="120"/>
    </w:pPr>
    <w:rPr>
      <w:rFonts w:ascii=".VnTime" w:hAnsi=".VnTime"/>
      <w:sz w:val="28"/>
      <w:szCs w:val="20"/>
    </w:rPr>
  </w:style>
  <w:style w:type="character" w:customStyle="1" w:styleId="BodyTextChar">
    <w:name w:val="Body Text Char"/>
    <w:basedOn w:val="DefaultParagraphFont"/>
    <w:link w:val="BodyText"/>
    <w:rPr>
      <w:rFonts w:ascii=".VnTime" w:eastAsia="Times New Roman" w:hAnsi=".VnTime" w:cs="Times New Roman"/>
      <w:sz w:val="28"/>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05860">
      <w:bodyDiv w:val="1"/>
      <w:marLeft w:val="0"/>
      <w:marRight w:val="0"/>
      <w:marTop w:val="0"/>
      <w:marBottom w:val="0"/>
      <w:divBdr>
        <w:top w:val="none" w:sz="0" w:space="0" w:color="auto"/>
        <w:left w:val="none" w:sz="0" w:space="0" w:color="auto"/>
        <w:bottom w:val="none" w:sz="0" w:space="0" w:color="auto"/>
        <w:right w:val="none" w:sz="0" w:space="0" w:color="auto"/>
      </w:divBdr>
    </w:div>
    <w:div w:id="192572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7EA7D-AEA5-4B1C-8304-E4C79C40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Phòng CNTT - Sở Thông tin và Truyền thông</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CNTT - Sở Thông tin và Truyền thông</dc:title>
  <dc:creator>lvdung</dc:creator>
  <cp:lastModifiedBy>Windows</cp:lastModifiedBy>
  <cp:revision>49</cp:revision>
  <dcterms:created xsi:type="dcterms:W3CDTF">2022-10-28T09:40:00Z</dcterms:created>
  <dcterms:modified xsi:type="dcterms:W3CDTF">2024-09-13T09:01:00Z</dcterms:modified>
</cp:coreProperties>
</file>