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7" w:type="dxa"/>
        <w:tblInd w:w="-160" w:type="dxa"/>
        <w:tblLook w:val="04A0" w:firstRow="1" w:lastRow="0" w:firstColumn="1" w:lastColumn="0" w:noHBand="0" w:noVBand="1"/>
      </w:tblPr>
      <w:tblGrid>
        <w:gridCol w:w="3350"/>
        <w:gridCol w:w="6097"/>
      </w:tblGrid>
      <w:tr w:rsidR="00920DED" w14:paraId="68C46AEF" w14:textId="77777777">
        <w:trPr>
          <w:trHeight w:val="1243"/>
        </w:trPr>
        <w:tc>
          <w:tcPr>
            <w:tcW w:w="3350" w:type="dxa"/>
          </w:tcPr>
          <w:p w14:paraId="59B5B709" w14:textId="77777777" w:rsidR="00920DED" w:rsidRDefault="00000000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</w:rPr>
            </w:pPr>
            <w:r>
              <w:rPr>
                <w:color w:val="0D0D0D" w:themeColor="text1" w:themeTint="F2"/>
              </w:rPr>
              <w:br w:type="page"/>
            </w:r>
            <w:r>
              <w:rPr>
                <w:b/>
                <w:color w:val="0D0D0D" w:themeColor="text1" w:themeTint="F2"/>
                <w:sz w:val="26"/>
              </w:rPr>
              <w:t>ỦY BAN NHÂN DÂN</w:t>
            </w:r>
          </w:p>
          <w:p w14:paraId="2B3BB0CF" w14:textId="77777777" w:rsidR="00920DED" w:rsidRDefault="00000000">
            <w:pPr>
              <w:spacing w:line="276" w:lineRule="auto"/>
              <w:jc w:val="center"/>
              <w:rPr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  <w:sz w:val="26"/>
              </w:rPr>
              <w:t>TỈNH HÀ TĨNH</w:t>
            </w:r>
          </w:p>
          <w:p w14:paraId="2BFAB531" w14:textId="77777777" w:rsidR="00920DED" w:rsidRDefault="00000000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</w:rPr>
            </w:pPr>
            <w:r>
              <w:rPr>
                <w:noProof/>
                <w:color w:val="0D0D0D" w:themeColor="text1" w:themeTint="F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2019C" wp14:editId="471488AD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15557</wp:posOffset>
                      </wp:positionV>
                      <wp:extent cx="543560" cy="0"/>
                      <wp:effectExtent l="0" t="0" r="0" b="0"/>
                      <wp:wrapNone/>
                      <wp:docPr id="7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3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A4B85" id="Line 1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1.2pt" to="100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"/>
                  </w:pict>
                </mc:Fallback>
              </mc:AlternateContent>
            </w:r>
          </w:p>
          <w:p w14:paraId="4C05D0EC" w14:textId="77777777" w:rsidR="00920DED" w:rsidRDefault="00000000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sz w:val="26"/>
              </w:rPr>
              <w:t>Số:             /QĐ-UBND</w:t>
            </w:r>
          </w:p>
        </w:tc>
        <w:tc>
          <w:tcPr>
            <w:tcW w:w="6097" w:type="dxa"/>
          </w:tcPr>
          <w:p w14:paraId="162CC973" w14:textId="77777777" w:rsidR="00920DED" w:rsidRDefault="00000000">
            <w:pPr>
              <w:spacing w:line="276" w:lineRule="auto"/>
              <w:jc w:val="center"/>
              <w:rPr>
                <w:b/>
                <w:color w:val="0D0D0D" w:themeColor="text1" w:themeTint="F2"/>
                <w:sz w:val="26"/>
              </w:rPr>
            </w:pPr>
            <w:r>
              <w:rPr>
                <w:b/>
                <w:color w:val="0D0D0D" w:themeColor="text1" w:themeTint="F2"/>
                <w:sz w:val="26"/>
              </w:rPr>
              <w:t>CỘNG HÒA XÃ HỘI CHỦ NGHĨA VIỆT NAM</w:t>
            </w:r>
          </w:p>
          <w:p w14:paraId="4F3900D7" w14:textId="77777777" w:rsidR="00920DED" w:rsidRDefault="00000000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  <w:r>
              <w:rPr>
                <w:noProof/>
                <w:color w:val="0D0D0D" w:themeColor="text1" w:themeTint="F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C27DD" wp14:editId="28225361">
                      <wp:simplePos x="0" y="0"/>
                      <wp:positionH relativeFrom="column">
                        <wp:posOffset>815188</wp:posOffset>
                      </wp:positionH>
                      <wp:positionV relativeFrom="paragraph">
                        <wp:posOffset>229870</wp:posOffset>
                      </wp:positionV>
                      <wp:extent cx="2124000" cy="0"/>
                      <wp:effectExtent l="0" t="0" r="0" b="0"/>
                      <wp:wrapNone/>
                      <wp:docPr id="8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843A7D" id="Line 1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2pt,18.1pt" to="231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" strokecolor="black [3040]"/>
                  </w:pict>
                </mc:Fallback>
              </mc:AlternateContent>
            </w:r>
            <w:r>
              <w:rPr>
                <w:b/>
                <w:color w:val="0D0D0D" w:themeColor="text1" w:themeTint="F2"/>
              </w:rPr>
              <w:t>Độc lập - Tự do - Hạnh phúc</w:t>
            </w:r>
          </w:p>
          <w:p w14:paraId="58E21D8F" w14:textId="77777777" w:rsidR="00920DED" w:rsidRDefault="00920DED">
            <w:pPr>
              <w:spacing w:line="276" w:lineRule="auto"/>
              <w:rPr>
                <w:color w:val="0D0D0D" w:themeColor="text1" w:themeTint="F2"/>
                <w:sz w:val="26"/>
              </w:rPr>
            </w:pPr>
          </w:p>
          <w:p w14:paraId="7594CE8A" w14:textId="77777777" w:rsidR="00920DED" w:rsidRDefault="00000000">
            <w:pPr>
              <w:tabs>
                <w:tab w:val="left" w:pos="6271"/>
              </w:tabs>
              <w:ind w:right="28"/>
              <w:jc w:val="center"/>
              <w:rPr>
                <w:i/>
                <w:color w:val="0D0D0D" w:themeColor="text1" w:themeTint="F2"/>
                <w:sz w:val="26"/>
                <w:szCs w:val="26"/>
              </w:rPr>
            </w:pPr>
            <w:r>
              <w:rPr>
                <w:i/>
                <w:color w:val="0D0D0D" w:themeColor="text1" w:themeTint="F2"/>
                <w:szCs w:val="26"/>
              </w:rPr>
              <w:t>Hà Tĩnh, ngày        tháng       năm 2024</w:t>
            </w:r>
          </w:p>
        </w:tc>
      </w:tr>
    </w:tbl>
    <w:p w14:paraId="524734C1" w14:textId="77777777" w:rsidR="00920DED" w:rsidRDefault="00920DED">
      <w:pPr>
        <w:spacing w:line="276" w:lineRule="auto"/>
        <w:rPr>
          <w:color w:val="0D0D0D" w:themeColor="text1" w:themeTint="F2"/>
          <w:sz w:val="2"/>
        </w:rPr>
      </w:pPr>
    </w:p>
    <w:p w14:paraId="10BFB977" w14:textId="77777777" w:rsidR="00920DED" w:rsidRDefault="00000000">
      <w:pPr>
        <w:rPr>
          <w:color w:val="0D0D0D" w:themeColor="text1" w:themeTint="F2"/>
          <w:sz w:val="2"/>
          <w:szCs w:val="26"/>
        </w:rPr>
      </w:pPr>
      <w:r>
        <w:rPr>
          <w:color w:val="0D0D0D" w:themeColor="text1" w:themeTint="F2"/>
        </w:rPr>
        <w:tab/>
      </w:r>
    </w:p>
    <w:p w14:paraId="263ACC8B" w14:textId="77777777" w:rsidR="00920DED" w:rsidRDefault="00920DED">
      <w:pPr>
        <w:spacing w:line="276" w:lineRule="auto"/>
        <w:rPr>
          <w:b/>
          <w:color w:val="0D0D0D" w:themeColor="text1" w:themeTint="F2"/>
          <w:sz w:val="18"/>
          <w:szCs w:val="14"/>
        </w:rPr>
      </w:pPr>
    </w:p>
    <w:p w14:paraId="38C5C0D2" w14:textId="77777777" w:rsidR="00920DED" w:rsidRDefault="00000000">
      <w:pPr>
        <w:jc w:val="center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QUYẾT ĐỊNH</w:t>
      </w:r>
    </w:p>
    <w:p w14:paraId="15830757" w14:textId="77777777" w:rsidR="00920DED" w:rsidRDefault="00000000">
      <w:pPr>
        <w:jc w:val="center"/>
        <w:rPr>
          <w:b/>
          <w:color w:val="0D0D0D" w:themeColor="text1" w:themeTint="F2"/>
          <w:sz w:val="27"/>
          <w:szCs w:val="27"/>
        </w:rPr>
      </w:pPr>
      <w:r>
        <w:rPr>
          <w:b/>
          <w:noProof/>
          <w:color w:val="0D0D0D" w:themeColor="text1" w:themeTint="F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8116" wp14:editId="4A960275">
                <wp:simplePos x="0" y="0"/>
                <wp:positionH relativeFrom="column">
                  <wp:posOffset>2098357</wp:posOffset>
                </wp:positionH>
                <wp:positionV relativeFrom="paragraph">
                  <wp:posOffset>227965</wp:posOffset>
                </wp:positionV>
                <wp:extent cx="1539586" cy="0"/>
                <wp:effectExtent l="0" t="0" r="0" b="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58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0DA6C" id="Line 12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2pt,17.95pt" to="286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" strokecolor="black [3040]"/>
            </w:pict>
          </mc:Fallback>
        </mc:AlternateContent>
      </w:r>
      <w:r>
        <w:rPr>
          <w:b/>
          <w:color w:val="0D0D0D" w:themeColor="text1" w:themeTint="F2"/>
          <w:sz w:val="27"/>
          <w:szCs w:val="27"/>
        </w:rPr>
        <w:t>Về việc thay đổi Ủy viên Hội đồng kiểm tra, sát hạch</w:t>
      </w:r>
    </w:p>
    <w:p w14:paraId="5EBD6048" w14:textId="77777777" w:rsidR="00920DED" w:rsidRDefault="00000000">
      <w:pPr>
        <w:tabs>
          <w:tab w:val="left" w:pos="4470"/>
          <w:tab w:val="center" w:pos="4536"/>
        </w:tabs>
        <w:spacing w:line="276" w:lineRule="auto"/>
        <w:rPr>
          <w:b/>
          <w:color w:val="0D0D0D" w:themeColor="text1" w:themeTint="F2"/>
          <w:sz w:val="17"/>
          <w:szCs w:val="17"/>
        </w:rPr>
      </w:pPr>
      <w:r>
        <w:rPr>
          <w:b/>
          <w:color w:val="0D0D0D" w:themeColor="text1" w:themeTint="F2"/>
          <w:sz w:val="27"/>
          <w:szCs w:val="27"/>
        </w:rPr>
        <w:tab/>
      </w:r>
      <w:r>
        <w:rPr>
          <w:b/>
          <w:color w:val="0D0D0D" w:themeColor="text1" w:themeTint="F2"/>
          <w:sz w:val="27"/>
          <w:szCs w:val="27"/>
        </w:rPr>
        <w:tab/>
      </w:r>
    </w:p>
    <w:p w14:paraId="22239588" w14:textId="77777777" w:rsidR="00920DED" w:rsidRDefault="00000000">
      <w:pPr>
        <w:spacing w:before="120" w:line="276" w:lineRule="auto"/>
        <w:jc w:val="center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CHỦ TỊCH ỦY BAN NHÂN DÂN TỈNH</w:t>
      </w:r>
    </w:p>
    <w:p w14:paraId="4A2C410C" w14:textId="77777777" w:rsidR="00920DED" w:rsidRDefault="00920DED">
      <w:pPr>
        <w:spacing w:before="120" w:line="276" w:lineRule="auto"/>
        <w:jc w:val="center"/>
        <w:rPr>
          <w:b/>
          <w:color w:val="0D0D0D" w:themeColor="text1" w:themeTint="F2"/>
          <w:sz w:val="2"/>
          <w:szCs w:val="2"/>
        </w:rPr>
      </w:pPr>
    </w:p>
    <w:p w14:paraId="1EC83D82" w14:textId="77777777" w:rsidR="00920DED" w:rsidRDefault="00000000">
      <w:pPr>
        <w:spacing w:before="40"/>
        <w:ind w:firstLine="720"/>
        <w:jc w:val="both"/>
        <w:rPr>
          <w:i/>
          <w:color w:val="0D0D0D" w:themeColor="text1" w:themeTint="F2"/>
          <w:sz w:val="27"/>
          <w:szCs w:val="27"/>
        </w:rPr>
      </w:pPr>
      <w:r>
        <w:rPr>
          <w:i/>
          <w:color w:val="0D0D0D" w:themeColor="text1" w:themeTint="F2"/>
          <w:sz w:val="27"/>
          <w:szCs w:val="27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02EC5708" w14:textId="77777777" w:rsidR="00920DED" w:rsidRDefault="00000000">
      <w:pPr>
        <w:spacing w:before="40"/>
        <w:ind w:firstLine="720"/>
        <w:jc w:val="both"/>
        <w:rPr>
          <w:i/>
          <w:color w:val="0D0D0D" w:themeColor="text1" w:themeTint="F2"/>
          <w:sz w:val="27"/>
          <w:szCs w:val="27"/>
        </w:rPr>
      </w:pPr>
      <w:r>
        <w:rPr>
          <w:i/>
          <w:color w:val="0D0D0D" w:themeColor="text1" w:themeTint="F2"/>
          <w:sz w:val="27"/>
          <w:szCs w:val="27"/>
        </w:rPr>
        <w:t>Căn cứ Luật Cán bộ, công chức ngày 13/11/2008; Luật sửa đổi, bổ sung một số điều của Luật Cán bộ, công chức và Luật Viên chức ngày 25/11/2019;</w:t>
      </w:r>
    </w:p>
    <w:p w14:paraId="3FD3873A" w14:textId="758AC8BA" w:rsidR="00920DED" w:rsidRDefault="00000000">
      <w:pPr>
        <w:spacing w:before="40"/>
        <w:ind w:firstLine="720"/>
        <w:jc w:val="both"/>
        <w:rPr>
          <w:i/>
          <w:color w:val="0D0D0D" w:themeColor="text1" w:themeTint="F2"/>
          <w:sz w:val="27"/>
          <w:szCs w:val="27"/>
        </w:rPr>
      </w:pPr>
      <w:r>
        <w:rPr>
          <w:i/>
          <w:color w:val="0D0D0D" w:themeColor="text1" w:themeTint="F2"/>
          <w:sz w:val="27"/>
          <w:szCs w:val="27"/>
        </w:rPr>
        <w:t>Căn cứ các Nghị định</w:t>
      </w:r>
      <w:r w:rsidR="005B56AE">
        <w:rPr>
          <w:i/>
          <w:color w:val="0D0D0D" w:themeColor="text1" w:themeTint="F2"/>
          <w:sz w:val="27"/>
          <w:szCs w:val="27"/>
        </w:rPr>
        <w:t xml:space="preserve"> của Chính phủ</w:t>
      </w:r>
      <w:r>
        <w:rPr>
          <w:i/>
          <w:color w:val="0D0D0D" w:themeColor="text1" w:themeTint="F2"/>
          <w:sz w:val="27"/>
          <w:szCs w:val="27"/>
        </w:rPr>
        <w:t xml:space="preserve">: số 138/2020/NĐ-CP ngày 27/11/2020 quy định về tuyển dụng, sử dụng và quản lý công chức; số 116/2024/NĐ-CP ngày 17/9/2024 </w:t>
      </w:r>
      <w:bookmarkStart w:id="0" w:name="loai_1_name"/>
      <w:r>
        <w:rPr>
          <w:i/>
          <w:color w:val="0D0D0D" w:themeColor="text1" w:themeTint="F2"/>
          <w:sz w:val="27"/>
          <w:szCs w:val="27"/>
        </w:rPr>
        <w:t>sửa đổi, bổ sung một số điều của Nghị định số </w:t>
      </w:r>
      <w:bookmarkEnd w:id="0"/>
      <w:r>
        <w:rPr>
          <w:i/>
          <w:color w:val="0D0D0D" w:themeColor="text1" w:themeTint="F2"/>
          <w:sz w:val="27"/>
          <w:szCs w:val="27"/>
        </w:rPr>
        <w:fldChar w:fldCharType="begin"/>
      </w:r>
      <w:r>
        <w:rPr>
          <w:i/>
          <w:color w:val="0D0D0D" w:themeColor="text1" w:themeTint="F2"/>
          <w:sz w:val="27"/>
          <w:szCs w:val="27"/>
        </w:rPr>
        <w:instrText>HYPERLINK "https://thuvienphapluat.vn/van-ban/bo-may-hanh-chinh/nghi-dinh-138-2020-nd-cp-tuyen-dung-su-dung-va-quan-ly-cong-chuc-458542.aspx" \o "Nghị định 138/2020/NĐ-CP" \t "_blank"</w:instrText>
      </w:r>
      <w:r>
        <w:rPr>
          <w:i/>
          <w:color w:val="0D0D0D" w:themeColor="text1" w:themeTint="F2"/>
          <w:sz w:val="27"/>
          <w:szCs w:val="27"/>
        </w:rPr>
      </w:r>
      <w:r>
        <w:rPr>
          <w:i/>
          <w:color w:val="0D0D0D" w:themeColor="text1" w:themeTint="F2"/>
          <w:sz w:val="27"/>
          <w:szCs w:val="27"/>
        </w:rPr>
        <w:fldChar w:fldCharType="separate"/>
      </w:r>
      <w:r>
        <w:rPr>
          <w:rStyle w:val="Hyperlink"/>
          <w:i/>
          <w:color w:val="0D0D0D" w:themeColor="text1" w:themeTint="F2"/>
          <w:sz w:val="27"/>
          <w:szCs w:val="27"/>
          <w:u w:val="none"/>
        </w:rPr>
        <w:t>138/2020/NĐ-CP</w:t>
      </w:r>
      <w:r>
        <w:rPr>
          <w:i/>
          <w:color w:val="0D0D0D" w:themeColor="text1" w:themeTint="F2"/>
          <w:sz w:val="27"/>
          <w:szCs w:val="27"/>
        </w:rPr>
        <w:fldChar w:fldCharType="end"/>
      </w:r>
      <w:r>
        <w:rPr>
          <w:i/>
          <w:color w:val="0D0D0D" w:themeColor="text1" w:themeTint="F2"/>
          <w:sz w:val="27"/>
          <w:szCs w:val="27"/>
        </w:rPr>
        <w:t xml:space="preserve"> và Nghị định số </w:t>
      </w:r>
      <w:hyperlink r:id="rId7" w:tgtFrame="_blank" w:tooltip="Nghị định 06/2023/NĐ-CP" w:history="1">
        <w:r>
          <w:rPr>
            <w:rStyle w:val="Hyperlink"/>
            <w:i/>
            <w:color w:val="0D0D0D" w:themeColor="text1" w:themeTint="F2"/>
            <w:sz w:val="27"/>
            <w:szCs w:val="27"/>
            <w:u w:val="none"/>
          </w:rPr>
          <w:t>06/2023/NĐ-CP</w:t>
        </w:r>
      </w:hyperlink>
      <w:r>
        <w:rPr>
          <w:i/>
          <w:color w:val="0D0D0D" w:themeColor="text1" w:themeTint="F2"/>
          <w:sz w:val="27"/>
          <w:szCs w:val="27"/>
        </w:rPr>
        <w:t> ngày 21/02/2023 quy định về kiểm định chất lượng đầu vào công chứ</w:t>
      </w:r>
      <w:r w:rsidRPr="00BD720D">
        <w:rPr>
          <w:i/>
          <w:sz w:val="27"/>
          <w:szCs w:val="27"/>
        </w:rPr>
        <w:t>c;</w:t>
      </w:r>
    </w:p>
    <w:p w14:paraId="30F79431" w14:textId="77777777" w:rsidR="00920DED" w:rsidRDefault="00000000">
      <w:pPr>
        <w:spacing w:before="40"/>
        <w:ind w:firstLine="720"/>
        <w:jc w:val="both"/>
        <w:rPr>
          <w:i/>
          <w:color w:val="0D0D0D" w:themeColor="text1" w:themeTint="F2"/>
          <w:sz w:val="27"/>
          <w:szCs w:val="27"/>
        </w:rPr>
      </w:pPr>
      <w:r>
        <w:rPr>
          <w:i/>
          <w:color w:val="0D0D0D" w:themeColor="text1" w:themeTint="F2"/>
          <w:sz w:val="27"/>
          <w:szCs w:val="27"/>
        </w:rPr>
        <w:t>Theo đề nghị của Giám đốc Sở Nội vụ tại Văn bản số 2445/SNV-CCVC ngày 13/11/2024</w:t>
      </w:r>
      <w:r>
        <w:t xml:space="preserve"> </w:t>
      </w:r>
      <w:r>
        <w:rPr>
          <w:i/>
          <w:color w:val="0D0D0D" w:themeColor="text1" w:themeTint="F2"/>
          <w:sz w:val="27"/>
          <w:szCs w:val="27"/>
        </w:rPr>
        <w:t>(trên cơ sở đề nghị của Giám đốc Sở Giáo dục và Đào tạo tại Văn bản số 2572/SGDĐT-TCCB ngày 12/11/2024).</w:t>
      </w:r>
    </w:p>
    <w:p w14:paraId="24FCD74C" w14:textId="77777777" w:rsidR="00920DED" w:rsidRDefault="00920DED">
      <w:pPr>
        <w:spacing w:before="60"/>
        <w:ind w:firstLine="720"/>
        <w:jc w:val="both"/>
        <w:rPr>
          <w:i/>
          <w:color w:val="0D0D0D" w:themeColor="text1" w:themeTint="F2"/>
          <w:sz w:val="11"/>
          <w:szCs w:val="11"/>
        </w:rPr>
      </w:pPr>
    </w:p>
    <w:p w14:paraId="12DC3AA1" w14:textId="77777777" w:rsidR="00920DED" w:rsidRDefault="00000000">
      <w:pPr>
        <w:jc w:val="center"/>
        <w:rPr>
          <w:b/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QUYẾT ĐỊNH:</w:t>
      </w:r>
    </w:p>
    <w:p w14:paraId="25C1F8EC" w14:textId="77777777" w:rsidR="00920DED" w:rsidRDefault="00920DED">
      <w:pPr>
        <w:jc w:val="center"/>
        <w:rPr>
          <w:b/>
          <w:color w:val="0D0D0D" w:themeColor="text1" w:themeTint="F2"/>
          <w:sz w:val="11"/>
          <w:szCs w:val="11"/>
        </w:rPr>
      </w:pPr>
    </w:p>
    <w:p w14:paraId="1D7745AF" w14:textId="5B54B2E2" w:rsidR="00920DED" w:rsidRDefault="00000000">
      <w:pPr>
        <w:spacing w:before="40"/>
        <w:ind w:firstLine="720"/>
        <w:jc w:val="both"/>
        <w:rPr>
          <w:color w:val="0D0D0D" w:themeColor="text1" w:themeTint="F2"/>
          <w:sz w:val="27"/>
          <w:szCs w:val="27"/>
        </w:rPr>
      </w:pPr>
      <w:r>
        <w:rPr>
          <w:b/>
          <w:bCs/>
          <w:color w:val="0D0D0D" w:themeColor="text1" w:themeTint="F2"/>
          <w:sz w:val="27"/>
          <w:szCs w:val="27"/>
        </w:rPr>
        <w:t xml:space="preserve">Điều 1. </w:t>
      </w:r>
      <w:r>
        <w:rPr>
          <w:color w:val="0D0D0D" w:themeColor="text1" w:themeTint="F2"/>
          <w:sz w:val="27"/>
          <w:szCs w:val="27"/>
        </w:rPr>
        <w:t>Thay đổi Ủy viên Hội đồng kiểm tra, sát hạch tại Quyết định số 2531/QĐ-UBND ngày 04/11/2024 của Chủ tịch UBND tỉnh về việc t</w:t>
      </w:r>
      <w:r>
        <w:rPr>
          <w:rStyle w:val="fontstyle01"/>
          <w:color w:val="0D0D0D" w:themeColor="text1" w:themeTint="F2"/>
          <w:sz w:val="27"/>
          <w:szCs w:val="27"/>
        </w:rPr>
        <w:t xml:space="preserve">hành lập Hội đồng kiểm tra, sát hạch để xem xét tiếp nhận vào làm công </w:t>
      </w:r>
      <w:r>
        <w:rPr>
          <w:color w:val="0D0D0D" w:themeColor="text1" w:themeTint="F2"/>
          <w:sz w:val="27"/>
          <w:szCs w:val="27"/>
        </w:rPr>
        <w:t>chức Sở Giáo dục và Đào tạo</w:t>
      </w:r>
      <w:r>
        <w:rPr>
          <w:rStyle w:val="fontstyle01"/>
          <w:color w:val="0D0D0D" w:themeColor="text1" w:themeTint="F2"/>
          <w:sz w:val="27"/>
          <w:szCs w:val="27"/>
        </w:rPr>
        <w:t xml:space="preserve"> đối với ông Trần Hậu Đông</w:t>
      </w:r>
      <w:r>
        <w:rPr>
          <w:color w:val="0D0D0D" w:themeColor="text1" w:themeTint="F2"/>
          <w:sz w:val="27"/>
          <w:szCs w:val="27"/>
        </w:rPr>
        <w:t>, như sau:</w:t>
      </w:r>
    </w:p>
    <w:p w14:paraId="03B91D26" w14:textId="77777777" w:rsidR="00920DED" w:rsidRDefault="00000000">
      <w:pPr>
        <w:spacing w:before="40"/>
        <w:ind w:firstLine="72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  <w:lang w:val="nl-NL"/>
        </w:rPr>
        <w:t>Ông Lại Thế Dũng, Phó Trưởng phòng Giáo dục thường xuyên và Chuyên nghiệp</w:t>
      </w:r>
      <w:r>
        <w:rPr>
          <w:color w:val="0D0D0D" w:themeColor="text1" w:themeTint="F2"/>
          <w:sz w:val="27"/>
          <w:szCs w:val="27"/>
        </w:rPr>
        <w:t xml:space="preserve"> làm nhiệm vụ Ủy viên Hội đồng kiểm tra, sát hạch thay ông </w:t>
      </w:r>
      <w:r>
        <w:rPr>
          <w:color w:val="0D0D0D" w:themeColor="text1" w:themeTint="F2"/>
          <w:sz w:val="27"/>
          <w:szCs w:val="27"/>
          <w:lang w:val="nl-NL"/>
        </w:rPr>
        <w:t>Lê Quang Cảnh, Trưởng phòng Giáo dục thường xuyên và Chuyên nghiệp</w:t>
      </w:r>
      <w:r>
        <w:rPr>
          <w:color w:val="0D0D0D" w:themeColor="text1" w:themeTint="F2"/>
          <w:sz w:val="27"/>
          <w:szCs w:val="27"/>
        </w:rPr>
        <w:t>.</w:t>
      </w:r>
    </w:p>
    <w:p w14:paraId="6F9FF4B9" w14:textId="77777777" w:rsidR="00920DED" w:rsidRDefault="00000000">
      <w:pPr>
        <w:spacing w:before="40"/>
        <w:ind w:firstLine="720"/>
        <w:jc w:val="both"/>
        <w:rPr>
          <w:color w:val="0D0D0D" w:themeColor="text1" w:themeTint="F2"/>
          <w:sz w:val="27"/>
          <w:szCs w:val="27"/>
        </w:rPr>
      </w:pPr>
      <w:r>
        <w:rPr>
          <w:b/>
          <w:bCs/>
          <w:color w:val="0D0D0D" w:themeColor="text1" w:themeTint="F2"/>
          <w:sz w:val="27"/>
          <w:szCs w:val="27"/>
        </w:rPr>
        <w:t xml:space="preserve">Điều 2. </w:t>
      </w:r>
      <w:r>
        <w:rPr>
          <w:color w:val="0D0D0D" w:themeColor="text1" w:themeTint="F2"/>
          <w:sz w:val="27"/>
          <w:szCs w:val="27"/>
        </w:rPr>
        <w:t>Nhiệm vụ, quyền hạn của Ủy viên Hội đồng kiểm tra, sát hạch</w:t>
      </w:r>
      <w:r>
        <w:rPr>
          <w:color w:val="0D0D0D" w:themeColor="text1" w:themeTint="F2"/>
          <w:sz w:val="27"/>
          <w:szCs w:val="27"/>
        </w:rPr>
        <w:br/>
        <w:t>thực hiện theo phân công của Chủ tịch Hội đồng kiểm tra, sát hạch tại Quyết định số 2531/QĐ-UBND ngày 04/11/2024 của Chủ tịch UBND tỉnh.</w:t>
      </w:r>
    </w:p>
    <w:p w14:paraId="667C46B4" w14:textId="77777777" w:rsidR="00920DED" w:rsidRDefault="00000000">
      <w:pPr>
        <w:spacing w:before="40"/>
        <w:ind w:firstLine="720"/>
        <w:jc w:val="both"/>
        <w:rPr>
          <w:color w:val="0D0D0D" w:themeColor="text1" w:themeTint="F2"/>
          <w:sz w:val="27"/>
          <w:szCs w:val="27"/>
        </w:rPr>
      </w:pPr>
      <w:r>
        <w:rPr>
          <w:b/>
          <w:color w:val="0D0D0D" w:themeColor="text1" w:themeTint="F2"/>
          <w:sz w:val="27"/>
          <w:szCs w:val="27"/>
        </w:rPr>
        <w:t>Điều 3.</w:t>
      </w:r>
      <w:r>
        <w:rPr>
          <w:color w:val="0D0D0D" w:themeColor="text1" w:themeTint="F2"/>
          <w:sz w:val="27"/>
          <w:szCs w:val="27"/>
        </w:rPr>
        <w:t xml:space="preserve"> Quyết định này có hiệu lực kể từ ngày ban hành;</w:t>
      </w:r>
    </w:p>
    <w:p w14:paraId="48B15E00" w14:textId="77777777" w:rsidR="00920DED" w:rsidRDefault="00000000">
      <w:pPr>
        <w:spacing w:before="40"/>
        <w:ind w:firstLine="720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Chánh Văn phòng UBND tỉnh; Giám đốc các Sở: Nội vụ; Giáo dục và Đào tạo và các ông có tên tại Điều 1 chịu trách nhiệm thi hành Quyết định này./.</w:t>
      </w:r>
    </w:p>
    <w:p w14:paraId="57701471" w14:textId="77777777" w:rsidR="00920DED" w:rsidRDefault="00920DED">
      <w:pPr>
        <w:spacing w:line="276" w:lineRule="auto"/>
        <w:ind w:firstLine="720"/>
        <w:jc w:val="both"/>
        <w:rPr>
          <w:b/>
          <w:color w:val="0D0D0D" w:themeColor="text1" w:themeTint="F2"/>
          <w:sz w:val="14"/>
          <w:szCs w:val="24"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4536"/>
        <w:gridCol w:w="4948"/>
      </w:tblGrid>
      <w:tr w:rsidR="00920DED" w14:paraId="1D48BA00" w14:textId="77777777">
        <w:tc>
          <w:tcPr>
            <w:tcW w:w="4536" w:type="dxa"/>
          </w:tcPr>
          <w:p w14:paraId="01CD2938" w14:textId="77777777" w:rsidR="00920DED" w:rsidRDefault="00000000">
            <w:pPr>
              <w:jc w:val="both"/>
              <w:rPr>
                <w:b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i/>
                <w:color w:val="0D0D0D" w:themeColor="text1" w:themeTint="F2"/>
                <w:sz w:val="24"/>
                <w:szCs w:val="24"/>
              </w:rPr>
              <w:t>Nơi nhận:</w:t>
            </w:r>
          </w:p>
          <w:p w14:paraId="36B2E79E" w14:textId="77777777" w:rsidR="00920DED" w:rsidRDefault="00000000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Như Điều 3;</w:t>
            </w:r>
          </w:p>
          <w:p w14:paraId="086C5A91" w14:textId="77777777" w:rsidR="00920DED" w:rsidRDefault="00000000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Chủ tịch, các PCT UBND tỉnh;</w:t>
            </w:r>
          </w:p>
          <w:p w14:paraId="3FDB1FB4" w14:textId="77777777" w:rsidR="00920DED" w:rsidRDefault="00000000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Các PCVP UBND tỉnh;</w:t>
            </w:r>
          </w:p>
          <w:p w14:paraId="545C0A9D" w14:textId="77777777" w:rsidR="00920DED" w:rsidRDefault="00000000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Trung tâm CB-TH;</w:t>
            </w:r>
          </w:p>
          <w:p w14:paraId="6A101B26" w14:textId="77777777" w:rsidR="00920DED" w:rsidRDefault="00000000">
            <w:pPr>
              <w:jc w:val="both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 Lưu: VT, NC</w:t>
            </w:r>
            <w:r>
              <w:rPr>
                <w:color w:val="0D0D0D" w:themeColor="text1" w:themeTint="F2"/>
                <w:sz w:val="22"/>
                <w:szCs w:val="22"/>
                <w:vertAlign w:val="subscript"/>
              </w:rPr>
              <w:t>2</w:t>
            </w:r>
            <w:r>
              <w:rPr>
                <w:color w:val="0D0D0D" w:themeColor="text1" w:themeTint="F2"/>
                <w:sz w:val="22"/>
                <w:szCs w:val="22"/>
              </w:rPr>
              <w:t>.</w:t>
            </w:r>
          </w:p>
          <w:p w14:paraId="06EE7326" w14:textId="77777777" w:rsidR="00920DED" w:rsidRDefault="00920DED">
            <w:pPr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948" w:type="dxa"/>
          </w:tcPr>
          <w:p w14:paraId="04C43354" w14:textId="77777777" w:rsidR="00920DED" w:rsidRDefault="00000000">
            <w:pPr>
              <w:spacing w:before="60" w:after="60" w:line="276" w:lineRule="auto"/>
              <w:jc w:val="center"/>
              <w:rPr>
                <w:b/>
                <w:color w:val="0D0D0D" w:themeColor="text1" w:themeTint="F2"/>
                <w:sz w:val="26"/>
              </w:rPr>
            </w:pPr>
            <w:r>
              <w:rPr>
                <w:b/>
                <w:color w:val="0D0D0D" w:themeColor="text1" w:themeTint="F2"/>
                <w:sz w:val="26"/>
              </w:rPr>
              <w:t>CHỦ TỊCH</w:t>
            </w:r>
          </w:p>
          <w:p w14:paraId="75F1CBAB" w14:textId="77777777" w:rsidR="00920DED" w:rsidRDefault="00920DED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</w:p>
          <w:p w14:paraId="581F5B20" w14:textId="77777777" w:rsidR="00920DED" w:rsidRDefault="00920DED">
            <w:pPr>
              <w:spacing w:line="276" w:lineRule="auto"/>
              <w:jc w:val="center"/>
              <w:rPr>
                <w:b/>
                <w:color w:val="0D0D0D" w:themeColor="text1" w:themeTint="F2"/>
              </w:rPr>
            </w:pPr>
          </w:p>
          <w:p w14:paraId="45F7CC24" w14:textId="77777777" w:rsidR="00920DED" w:rsidRDefault="00920DED">
            <w:pPr>
              <w:spacing w:line="276" w:lineRule="auto"/>
              <w:jc w:val="center"/>
              <w:rPr>
                <w:b/>
                <w:color w:val="0D0D0D" w:themeColor="text1" w:themeTint="F2"/>
                <w:sz w:val="40"/>
                <w:szCs w:val="40"/>
              </w:rPr>
            </w:pPr>
          </w:p>
          <w:p w14:paraId="4E5F6209" w14:textId="77777777" w:rsidR="00920DED" w:rsidRDefault="00920DED">
            <w:pPr>
              <w:spacing w:line="276" w:lineRule="auto"/>
              <w:jc w:val="center"/>
              <w:rPr>
                <w:b/>
                <w:color w:val="0D0D0D" w:themeColor="text1" w:themeTint="F2"/>
                <w:sz w:val="40"/>
              </w:rPr>
            </w:pPr>
          </w:p>
          <w:p w14:paraId="3C40CEC2" w14:textId="77777777" w:rsidR="00920DED" w:rsidRDefault="00000000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color w:val="0D0D0D" w:themeColor="text1" w:themeTint="F2"/>
              </w:rPr>
              <w:t xml:space="preserve"> Võ Trọng Hải</w:t>
            </w:r>
          </w:p>
        </w:tc>
      </w:tr>
    </w:tbl>
    <w:p w14:paraId="0A145D75" w14:textId="77777777" w:rsidR="00920DED" w:rsidRDefault="00920DED">
      <w:pPr>
        <w:spacing w:line="276" w:lineRule="auto"/>
        <w:rPr>
          <w:color w:val="0D0D0D" w:themeColor="text1" w:themeTint="F2"/>
          <w:sz w:val="5"/>
          <w:szCs w:val="27"/>
        </w:rPr>
      </w:pPr>
    </w:p>
    <w:sectPr w:rsidR="00920DED">
      <w:footerReference w:type="even" r:id="rId8"/>
      <w:pgSz w:w="11907" w:h="16840" w:code="9"/>
      <w:pgMar w:top="851" w:right="1077" w:bottom="567" w:left="164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079A" w14:textId="77777777" w:rsidR="00B07DA5" w:rsidRDefault="00B07DA5">
      <w:r>
        <w:separator/>
      </w:r>
    </w:p>
  </w:endnote>
  <w:endnote w:type="continuationSeparator" w:id="0">
    <w:p w14:paraId="73EBBE9A" w14:textId="77777777" w:rsidR="00B07DA5" w:rsidRDefault="00B0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2BD8B" w14:textId="77777777" w:rsidR="00920DED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E2774" w14:textId="77777777" w:rsidR="00920DED" w:rsidRDefault="00920D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AF6B" w14:textId="77777777" w:rsidR="00B07DA5" w:rsidRDefault="00B07DA5">
      <w:r>
        <w:separator/>
      </w:r>
    </w:p>
  </w:footnote>
  <w:footnote w:type="continuationSeparator" w:id="0">
    <w:p w14:paraId="46953A87" w14:textId="77777777" w:rsidR="00B07DA5" w:rsidRDefault="00B0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ED"/>
    <w:rsid w:val="005B56AE"/>
    <w:rsid w:val="00920DED"/>
    <w:rsid w:val="00950D14"/>
    <w:rsid w:val="00B07DA5"/>
    <w:rsid w:val="00BD720D"/>
    <w:rsid w:val="00F7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C3A120"/>
  <w15:docId w15:val="{DABEF8A8-5FC8-411A-96BE-74A2EBE4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pPr>
      <w:autoSpaceDE w:val="0"/>
      <w:autoSpaceDN w:val="0"/>
      <w:jc w:val="both"/>
    </w:pPr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qFormat/>
    <w:pPr>
      <w:spacing w:before="120" w:after="120" w:line="312" w:lineRule="auto"/>
    </w:pPr>
    <w:rPr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.VnTime" w:hAnsi=".VnTime" w:cs=".VnTime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bo-may-hanh-chinh/nghi-dinh-06-2023-nd-cp-kiem-dinh-chat-luong-dau-vao-cong-chuc-524935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- PTN -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Duong Viet Phuong</dc:creator>
  <cp:lastModifiedBy>NGUYENHAISON</cp:lastModifiedBy>
  <cp:revision>11</cp:revision>
  <cp:lastPrinted>2024-11-13T08:20:00Z</cp:lastPrinted>
  <dcterms:created xsi:type="dcterms:W3CDTF">2024-11-13T03:17:00Z</dcterms:created>
  <dcterms:modified xsi:type="dcterms:W3CDTF">2024-11-13T08:20:00Z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49F87B186FFE4BB49B68C3947F5B96E5_13</vt:lpwstr>
  </property>
</Properties>
</file>