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4A0" w:firstRow="1" w:lastRow="0" w:firstColumn="1" w:lastColumn="0" w:noHBand="0" w:noVBand="1"/>
      </w:tblPr>
      <w:tblGrid>
        <w:gridCol w:w="2977"/>
        <w:gridCol w:w="6095"/>
      </w:tblGrid>
      <w:tr w:rsidR="00EB614B" w:rsidRPr="00AB5035" w14:paraId="04347859" w14:textId="77777777" w:rsidTr="00515D1A">
        <w:tc>
          <w:tcPr>
            <w:tcW w:w="2977" w:type="dxa"/>
          </w:tcPr>
          <w:p w14:paraId="3F42FCC6" w14:textId="77777777" w:rsidR="00EB614B" w:rsidRPr="00AB5035" w:rsidRDefault="00EB614B" w:rsidP="00C760F0">
            <w:pPr>
              <w:jc w:val="center"/>
              <w:rPr>
                <w:b/>
                <w:spacing w:val="-6"/>
                <w:sz w:val="26"/>
                <w:szCs w:val="26"/>
              </w:rPr>
            </w:pPr>
            <w:r w:rsidRPr="00AB5035">
              <w:rPr>
                <w:b/>
                <w:spacing w:val="-6"/>
                <w:sz w:val="26"/>
                <w:szCs w:val="26"/>
              </w:rPr>
              <w:t>ỦY BAN NHÂN DÂN</w:t>
            </w:r>
          </w:p>
          <w:p w14:paraId="07E814EB" w14:textId="77777777" w:rsidR="00EB614B" w:rsidRPr="00AB5035" w:rsidRDefault="00EB614B" w:rsidP="00C760F0">
            <w:pPr>
              <w:jc w:val="center"/>
              <w:rPr>
                <w:b/>
                <w:spacing w:val="-6"/>
                <w:sz w:val="26"/>
                <w:szCs w:val="26"/>
              </w:rPr>
            </w:pPr>
            <w:r w:rsidRPr="00AB5035">
              <w:rPr>
                <w:b/>
                <w:spacing w:val="-6"/>
                <w:sz w:val="26"/>
                <w:szCs w:val="26"/>
              </w:rPr>
              <w:t>TỈNH HÀ TĨNH</w:t>
            </w:r>
          </w:p>
          <w:p w14:paraId="6D773ECE" w14:textId="73C39069" w:rsidR="00EB614B" w:rsidRPr="00AB5035" w:rsidRDefault="005A2138" w:rsidP="00C760F0">
            <w:pPr>
              <w:jc w:val="center"/>
              <w:rPr>
                <w:spacing w:val="-6"/>
                <w:sz w:val="26"/>
                <w:szCs w:val="26"/>
              </w:rPr>
            </w:pPr>
            <w:r w:rsidRPr="00AB5035">
              <w:rPr>
                <w:noProof/>
                <w:spacing w:val="-6"/>
              </w:rPr>
              <mc:AlternateContent>
                <mc:Choice Requires="wps">
                  <w:drawing>
                    <wp:anchor distT="4294967295" distB="4294967295" distL="114300" distR="114300" simplePos="0" relativeHeight="251655680" behindDoc="0" locked="0" layoutInCell="1" allowOverlap="1" wp14:anchorId="15843568" wp14:editId="15BFA257">
                      <wp:simplePos x="0" y="0"/>
                      <wp:positionH relativeFrom="column">
                        <wp:posOffset>580390</wp:posOffset>
                      </wp:positionH>
                      <wp:positionV relativeFrom="paragraph">
                        <wp:posOffset>51434</wp:posOffset>
                      </wp:positionV>
                      <wp:extent cx="504825" cy="0"/>
                      <wp:effectExtent l="0" t="0" r="0" b="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B1F5B1" id="_x0000_t32" coordsize="21600,21600" o:spt="32" o:oned="t" path="m,l21600,21600e" filled="f">
                      <v:path arrowok="t" fillok="f" o:connecttype="none"/>
                      <o:lock v:ext="edit" shapetype="t"/>
                    </v:shapetype>
                    <v:shape id="Straight Arrow Connector 1" o:spid="_x0000_s1026" type="#_x0000_t32" style="position:absolute;margin-left:45.7pt;margin-top:4.05pt;width:39.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"/>
                  </w:pict>
                </mc:Fallback>
              </mc:AlternateContent>
            </w:r>
          </w:p>
        </w:tc>
        <w:tc>
          <w:tcPr>
            <w:tcW w:w="6095" w:type="dxa"/>
          </w:tcPr>
          <w:p w14:paraId="12B150F6" w14:textId="77777777" w:rsidR="00EB614B" w:rsidRPr="00AB5035" w:rsidRDefault="00EB614B" w:rsidP="00C760F0">
            <w:pPr>
              <w:jc w:val="center"/>
              <w:rPr>
                <w:b/>
                <w:spacing w:val="-6"/>
                <w:sz w:val="26"/>
                <w:szCs w:val="26"/>
              </w:rPr>
            </w:pPr>
            <w:r w:rsidRPr="00AB5035">
              <w:rPr>
                <w:b/>
                <w:spacing w:val="-6"/>
                <w:sz w:val="26"/>
                <w:szCs w:val="26"/>
              </w:rPr>
              <w:t>CỘNG HÒA XÃ HỘI CHỦ NGHĨA VIỆT NAM</w:t>
            </w:r>
          </w:p>
          <w:p w14:paraId="377BA50A" w14:textId="77777777" w:rsidR="00EB614B" w:rsidRPr="00AB5035" w:rsidRDefault="00EB614B" w:rsidP="00C760F0">
            <w:pPr>
              <w:jc w:val="center"/>
              <w:rPr>
                <w:b/>
                <w:spacing w:val="-6"/>
                <w:szCs w:val="26"/>
              </w:rPr>
            </w:pPr>
            <w:r w:rsidRPr="00AB5035">
              <w:rPr>
                <w:b/>
                <w:spacing w:val="-6"/>
                <w:szCs w:val="26"/>
              </w:rPr>
              <w:t>Độc lập - Tự do - Hạnh phúc</w:t>
            </w:r>
          </w:p>
          <w:p w14:paraId="1D7748E7" w14:textId="3D1B346C" w:rsidR="00EB614B" w:rsidRPr="00AB5035" w:rsidRDefault="005A2138" w:rsidP="00C760F0">
            <w:pPr>
              <w:jc w:val="center"/>
              <w:rPr>
                <w:b/>
                <w:spacing w:val="-6"/>
                <w:sz w:val="26"/>
                <w:szCs w:val="26"/>
              </w:rPr>
            </w:pPr>
            <w:r w:rsidRPr="00AB5035">
              <w:rPr>
                <w:noProof/>
                <w:spacing w:val="-6"/>
              </w:rPr>
              <mc:AlternateContent>
                <mc:Choice Requires="wps">
                  <w:drawing>
                    <wp:anchor distT="0" distB="0" distL="114300" distR="114300" simplePos="0" relativeHeight="251656704" behindDoc="0" locked="0" layoutInCell="1" allowOverlap="1" wp14:anchorId="0C019799" wp14:editId="098E0A67">
                      <wp:simplePos x="0" y="0"/>
                      <wp:positionH relativeFrom="column">
                        <wp:posOffset>841375</wp:posOffset>
                      </wp:positionH>
                      <wp:positionV relativeFrom="paragraph">
                        <wp:posOffset>65405</wp:posOffset>
                      </wp:positionV>
                      <wp:extent cx="2089150" cy="0"/>
                      <wp:effectExtent l="0" t="0" r="0" b="0"/>
                      <wp:wrapNone/>
                      <wp:docPr id="150994251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9BCC6" id="_x0000_t32" coordsize="21600,21600" o:spt="32" o:oned="t" path="m,l21600,21600e" filled="f">
                      <v:path arrowok="t" fillok="f" o:connecttype="none"/>
                      <o:lock v:ext="edit" shapetype="t"/>
                    </v:shapetype>
                    <v:shape id="Straight Arrow Connector 5" o:spid="_x0000_s1026" type="#_x0000_t32" style="position:absolute;margin-left:66.25pt;margin-top:5.15pt;width:16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" strokeweight=".25pt"/>
                  </w:pict>
                </mc:Fallback>
              </mc:AlternateContent>
            </w:r>
          </w:p>
        </w:tc>
      </w:tr>
      <w:tr w:rsidR="00C760F0" w:rsidRPr="00AB5035" w14:paraId="061D1FD0" w14:textId="77777777" w:rsidTr="00515D1A">
        <w:tc>
          <w:tcPr>
            <w:tcW w:w="2977" w:type="dxa"/>
          </w:tcPr>
          <w:p w14:paraId="6BF9AB2C" w14:textId="77777777" w:rsidR="00C760F0" w:rsidRPr="00AB5035" w:rsidRDefault="00C760F0" w:rsidP="00C760F0">
            <w:pPr>
              <w:jc w:val="center"/>
              <w:rPr>
                <w:spacing w:val="-6"/>
                <w:sz w:val="26"/>
                <w:szCs w:val="26"/>
              </w:rPr>
            </w:pPr>
            <w:r w:rsidRPr="00AB5035">
              <w:rPr>
                <w:spacing w:val="-6"/>
                <w:sz w:val="26"/>
                <w:szCs w:val="26"/>
              </w:rPr>
              <w:t>Số:           /QĐ-UBND</w:t>
            </w:r>
          </w:p>
        </w:tc>
        <w:tc>
          <w:tcPr>
            <w:tcW w:w="6095" w:type="dxa"/>
          </w:tcPr>
          <w:p w14:paraId="6428A3B4" w14:textId="77777777" w:rsidR="00C760F0" w:rsidRPr="00AB5035" w:rsidRDefault="00C760F0" w:rsidP="00C760F0">
            <w:pPr>
              <w:jc w:val="center"/>
              <w:rPr>
                <w:b/>
                <w:spacing w:val="-6"/>
                <w:sz w:val="26"/>
                <w:szCs w:val="26"/>
              </w:rPr>
            </w:pPr>
            <w:r w:rsidRPr="00AB5035">
              <w:rPr>
                <w:i/>
                <w:spacing w:val="-6"/>
              </w:rPr>
              <w:t>Hà Tĩnh, ngày          tháng          năm 2024</w:t>
            </w:r>
          </w:p>
        </w:tc>
      </w:tr>
    </w:tbl>
    <w:p w14:paraId="265A25DD" w14:textId="77777777" w:rsidR="00C760F0" w:rsidRPr="00AB5035" w:rsidRDefault="00C760F0" w:rsidP="00D81927">
      <w:pPr>
        <w:spacing w:before="120" w:after="240"/>
        <w:jc w:val="center"/>
        <w:rPr>
          <w:b/>
          <w:spacing w:val="-6"/>
        </w:rPr>
      </w:pPr>
    </w:p>
    <w:p w14:paraId="6B6B44B5" w14:textId="77777777" w:rsidR="00EB614B" w:rsidRPr="00AB5035" w:rsidRDefault="00EB614B" w:rsidP="00C760F0">
      <w:pPr>
        <w:jc w:val="center"/>
        <w:rPr>
          <w:b/>
          <w:spacing w:val="-6"/>
        </w:rPr>
      </w:pPr>
      <w:r w:rsidRPr="00AB5035">
        <w:rPr>
          <w:b/>
          <w:spacing w:val="-6"/>
        </w:rPr>
        <w:t>QUYẾT ĐỊNH</w:t>
      </w:r>
    </w:p>
    <w:p w14:paraId="3ECAA11E" w14:textId="77777777" w:rsidR="00131BE6" w:rsidRPr="00AB5035" w:rsidRDefault="00EB614B" w:rsidP="00131BE6">
      <w:pPr>
        <w:jc w:val="center"/>
        <w:rPr>
          <w:b/>
          <w:spacing w:val="-6"/>
        </w:rPr>
      </w:pPr>
      <w:r w:rsidRPr="00AB5035">
        <w:rPr>
          <w:b/>
          <w:spacing w:val="-6"/>
        </w:rPr>
        <w:t xml:space="preserve">Về việc </w:t>
      </w:r>
      <w:r w:rsidR="006E7487" w:rsidRPr="00AB5035">
        <w:rPr>
          <w:b/>
          <w:spacing w:val="-6"/>
        </w:rPr>
        <w:t>thực hiện chế độ trợ cấp một lần</w:t>
      </w:r>
      <w:r w:rsidR="00D44E25" w:rsidRPr="00AB5035">
        <w:rPr>
          <w:b/>
          <w:spacing w:val="-6"/>
        </w:rPr>
        <w:t xml:space="preserve"> đối với đối tượng</w:t>
      </w:r>
      <w:r w:rsidR="006E7487" w:rsidRPr="00AB5035">
        <w:rPr>
          <w:b/>
          <w:spacing w:val="-6"/>
        </w:rPr>
        <w:t xml:space="preserve"> </w:t>
      </w:r>
      <w:r w:rsidR="00D44E25" w:rsidRPr="00AB5035">
        <w:rPr>
          <w:b/>
          <w:spacing w:val="-6"/>
        </w:rPr>
        <w:t>tham gia</w:t>
      </w:r>
    </w:p>
    <w:p w14:paraId="6EA5FC49" w14:textId="77777777" w:rsidR="00131BE6" w:rsidRPr="00AB5035" w:rsidRDefault="00D44E25" w:rsidP="00131BE6">
      <w:pPr>
        <w:jc w:val="center"/>
        <w:rPr>
          <w:b/>
          <w:spacing w:val="-6"/>
        </w:rPr>
      </w:pPr>
      <w:r w:rsidRPr="00AB5035">
        <w:rPr>
          <w:b/>
          <w:spacing w:val="-6"/>
        </w:rPr>
        <w:t>chiến tranh bảo vệ Tổ quốc</w:t>
      </w:r>
      <w:r w:rsidR="006E7487" w:rsidRPr="00AB5035">
        <w:rPr>
          <w:b/>
          <w:spacing w:val="-6"/>
        </w:rPr>
        <w:t xml:space="preserve"> và</w:t>
      </w:r>
      <w:r w:rsidRPr="00AB5035">
        <w:rPr>
          <w:b/>
          <w:spacing w:val="-6"/>
        </w:rPr>
        <w:t xml:space="preserve"> làm nhiệm vụ quốc tế</w:t>
      </w:r>
      <w:r w:rsidR="006E7487" w:rsidRPr="00AB5035">
        <w:rPr>
          <w:b/>
          <w:spacing w:val="-6"/>
        </w:rPr>
        <w:t xml:space="preserve"> theo Quyết định </w:t>
      </w:r>
    </w:p>
    <w:p w14:paraId="2EF9B023" w14:textId="05176C64" w:rsidR="00EB614B" w:rsidRPr="00AB5035" w:rsidRDefault="006E7487" w:rsidP="00131BE6">
      <w:pPr>
        <w:jc w:val="center"/>
        <w:rPr>
          <w:b/>
          <w:spacing w:val="-6"/>
        </w:rPr>
      </w:pPr>
      <w:r w:rsidRPr="00AB5035">
        <w:rPr>
          <w:b/>
          <w:spacing w:val="-6"/>
        </w:rPr>
        <w:t>số 62/2011/QĐ-TTg ngày 09</w:t>
      </w:r>
      <w:r w:rsidR="006D2222" w:rsidRPr="00AB5035">
        <w:rPr>
          <w:b/>
          <w:spacing w:val="-6"/>
        </w:rPr>
        <w:t>/</w:t>
      </w:r>
      <w:r w:rsidRPr="00AB5035">
        <w:rPr>
          <w:b/>
          <w:spacing w:val="-6"/>
        </w:rPr>
        <w:t>11</w:t>
      </w:r>
      <w:r w:rsidR="006D2222" w:rsidRPr="00AB5035">
        <w:rPr>
          <w:b/>
          <w:spacing w:val="-6"/>
        </w:rPr>
        <w:t>/</w:t>
      </w:r>
      <w:r w:rsidRPr="00AB5035">
        <w:rPr>
          <w:b/>
          <w:spacing w:val="-6"/>
        </w:rPr>
        <w:t>2011 của Thủ tướng Chính phủ</w:t>
      </w:r>
    </w:p>
    <w:p w14:paraId="3BE706AE" w14:textId="238F0871" w:rsidR="00C760F0" w:rsidRPr="00AB5035" w:rsidRDefault="005A2138" w:rsidP="00E578E8">
      <w:pPr>
        <w:spacing w:before="120" w:after="240"/>
        <w:jc w:val="center"/>
        <w:rPr>
          <w:b/>
          <w:spacing w:val="-6"/>
        </w:rPr>
      </w:pPr>
      <w:r w:rsidRPr="00AB5035">
        <w:rPr>
          <w:noProof/>
          <w:spacing w:val="-6"/>
        </w:rPr>
        <mc:AlternateContent>
          <mc:Choice Requires="wps">
            <w:drawing>
              <wp:anchor distT="0" distB="0" distL="114300" distR="114300" simplePos="0" relativeHeight="251657728" behindDoc="0" locked="0" layoutInCell="1" allowOverlap="1" wp14:anchorId="342180A1" wp14:editId="5DFF564C">
                <wp:simplePos x="0" y="0"/>
                <wp:positionH relativeFrom="column">
                  <wp:posOffset>2510790</wp:posOffset>
                </wp:positionH>
                <wp:positionV relativeFrom="paragraph">
                  <wp:posOffset>83185</wp:posOffset>
                </wp:positionV>
                <wp:extent cx="742950" cy="0"/>
                <wp:effectExtent l="0" t="0" r="0" b="0"/>
                <wp:wrapNone/>
                <wp:docPr id="160977896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71E76" id="_x0000_t32" coordsize="21600,21600" o:spt="32" o:oned="t" path="m,l21600,21600e" filled="f">
                <v:path arrowok="t" fillok="f" o:connecttype="none"/>
                <o:lock v:ext="edit" shapetype="t"/>
              </v:shapetype>
              <v:shape id="Straight Arrow Connector 4" o:spid="_x0000_s1026" type="#_x0000_t32" style="position:absolute;margin-left:197.7pt;margin-top:6.55pt;width: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6t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"/>
            </w:pict>
          </mc:Fallback>
        </mc:AlternateContent>
      </w:r>
    </w:p>
    <w:p w14:paraId="28F8247E" w14:textId="27694EC4" w:rsidR="006D2222" w:rsidRPr="00AB5035" w:rsidRDefault="006D2222" w:rsidP="006D2222">
      <w:pPr>
        <w:jc w:val="center"/>
        <w:rPr>
          <w:b/>
          <w:spacing w:val="-6"/>
        </w:rPr>
      </w:pPr>
      <w:r w:rsidRPr="00AB5035">
        <w:rPr>
          <w:b/>
          <w:spacing w:val="-6"/>
        </w:rPr>
        <w:t>ỦY BAN NHÂN DÂN TỈNH</w:t>
      </w:r>
    </w:p>
    <w:p w14:paraId="529CC319" w14:textId="77777777" w:rsidR="00C760F0" w:rsidRPr="00AB5035" w:rsidRDefault="00C760F0" w:rsidP="002E6BAF">
      <w:pPr>
        <w:spacing w:after="120"/>
        <w:jc w:val="center"/>
        <w:rPr>
          <w:b/>
          <w:spacing w:val="-6"/>
        </w:rPr>
      </w:pPr>
    </w:p>
    <w:p w14:paraId="62F5814D" w14:textId="77777777" w:rsidR="00EB614B" w:rsidRPr="00AB5035" w:rsidRDefault="00EB614B" w:rsidP="0037742B">
      <w:pPr>
        <w:tabs>
          <w:tab w:val="left" w:pos="709"/>
        </w:tabs>
        <w:spacing w:after="120"/>
        <w:ind w:firstLine="720"/>
        <w:jc w:val="both"/>
        <w:rPr>
          <w:i/>
          <w:spacing w:val="-6"/>
        </w:rPr>
      </w:pPr>
      <w:r w:rsidRPr="00AB5035">
        <w:rPr>
          <w:i/>
          <w:spacing w:val="-6"/>
        </w:rPr>
        <w:t>Căn cứ Luật Tổ chức chính quyền địa phương ngày 19/6/2015;</w:t>
      </w:r>
      <w:r w:rsidRPr="00AB5035">
        <w:rPr>
          <w:i/>
          <w:spacing w:val="-6"/>
          <w:position w:val="-2"/>
          <w:lang w:val="pt-BR"/>
        </w:rPr>
        <w:t xml:space="preserve"> Luật </w:t>
      </w:r>
      <w:r w:rsidR="006D2222" w:rsidRPr="00AB5035">
        <w:rPr>
          <w:i/>
          <w:spacing w:val="-6"/>
          <w:position w:val="-2"/>
          <w:lang w:val="pt-BR"/>
        </w:rPr>
        <w:t>s</w:t>
      </w:r>
      <w:r w:rsidRPr="00AB5035">
        <w:rPr>
          <w:i/>
          <w:spacing w:val="-6"/>
          <w:position w:val="-2"/>
          <w:lang w:val="pt-BR"/>
        </w:rPr>
        <w:t>ửa đổi, bổ sung một số điều của Luật Tổ chức Chính phủ và Luật Tổ chức chính quyền địa phương ngày 22/11/2019;</w:t>
      </w:r>
    </w:p>
    <w:p w14:paraId="7F6E6466" w14:textId="77777777" w:rsidR="00EB614B" w:rsidRPr="00AB5035" w:rsidRDefault="00EB614B" w:rsidP="0037742B">
      <w:pPr>
        <w:tabs>
          <w:tab w:val="left" w:pos="709"/>
        </w:tabs>
        <w:spacing w:after="120"/>
        <w:ind w:firstLine="720"/>
        <w:jc w:val="both"/>
        <w:rPr>
          <w:i/>
          <w:spacing w:val="-6"/>
        </w:rPr>
      </w:pPr>
      <w:r w:rsidRPr="00AB5035">
        <w:rPr>
          <w:i/>
          <w:spacing w:val="-6"/>
        </w:rPr>
        <w:t xml:space="preserve">Căn cứ </w:t>
      </w:r>
      <w:r w:rsidR="00D44E25" w:rsidRPr="00AB5035">
        <w:rPr>
          <w:i/>
          <w:color w:val="000000"/>
          <w:spacing w:val="-6"/>
        </w:rPr>
        <w:t>Quyết định số 62/2011/QĐ-TTg ngày 09</w:t>
      </w:r>
      <w:r w:rsidR="00633BB4" w:rsidRPr="00AB5035">
        <w:rPr>
          <w:i/>
          <w:color w:val="000000"/>
          <w:spacing w:val="-6"/>
        </w:rPr>
        <w:t>/</w:t>
      </w:r>
      <w:r w:rsidR="00D44E25" w:rsidRPr="00AB5035">
        <w:rPr>
          <w:i/>
          <w:color w:val="000000"/>
          <w:spacing w:val="-6"/>
        </w:rPr>
        <w:t>1</w:t>
      </w:r>
      <w:r w:rsidR="00633BB4" w:rsidRPr="00AB5035">
        <w:rPr>
          <w:i/>
          <w:color w:val="000000"/>
          <w:spacing w:val="-6"/>
        </w:rPr>
        <w:t>1/</w:t>
      </w:r>
      <w:r w:rsidR="00D44E25" w:rsidRPr="00AB5035">
        <w:rPr>
          <w:i/>
          <w:color w:val="000000"/>
          <w:spacing w:val="-6"/>
        </w:rPr>
        <w:t>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r w:rsidRPr="00AB5035">
        <w:rPr>
          <w:i/>
          <w:spacing w:val="-6"/>
        </w:rPr>
        <w:t>;</w:t>
      </w:r>
    </w:p>
    <w:p w14:paraId="490E9FCE" w14:textId="028C47B5" w:rsidR="006D2222" w:rsidRPr="00743712" w:rsidRDefault="00EB614B" w:rsidP="0037742B">
      <w:pPr>
        <w:tabs>
          <w:tab w:val="left" w:pos="709"/>
        </w:tabs>
        <w:spacing w:after="120"/>
        <w:ind w:firstLine="720"/>
        <w:jc w:val="both"/>
        <w:rPr>
          <w:rFonts w:ascii="Times New Roman Italic" w:hAnsi="Times New Roman Italic"/>
          <w:bCs/>
          <w:i/>
          <w:color w:val="000000"/>
          <w:spacing w:val="-4"/>
        </w:rPr>
      </w:pPr>
      <w:r w:rsidRPr="00743712">
        <w:rPr>
          <w:rFonts w:ascii="Times New Roman Italic" w:hAnsi="Times New Roman Italic"/>
          <w:i/>
          <w:spacing w:val="-4"/>
        </w:rPr>
        <w:t xml:space="preserve">Căn cứ Thông tư liên tịch số </w:t>
      </w:r>
      <w:r w:rsidR="00D44E25" w:rsidRPr="00743712">
        <w:rPr>
          <w:rFonts w:ascii="Times New Roman Italic" w:hAnsi="Times New Roman Italic"/>
          <w:i/>
          <w:spacing w:val="-4"/>
        </w:rPr>
        <w:t>01/2012</w:t>
      </w:r>
      <w:r w:rsidRPr="00743712">
        <w:rPr>
          <w:rFonts w:ascii="Times New Roman Italic" w:hAnsi="Times New Roman Italic"/>
          <w:i/>
          <w:spacing w:val="-4"/>
        </w:rPr>
        <w:t>/TTLT-</w:t>
      </w:r>
      <w:r w:rsidR="00D44E25" w:rsidRPr="00743712">
        <w:rPr>
          <w:rFonts w:ascii="Times New Roman Italic" w:hAnsi="Times New Roman Italic"/>
          <w:i/>
          <w:spacing w:val="-4"/>
        </w:rPr>
        <w:t>BQP-</w:t>
      </w:r>
      <w:r w:rsidRPr="00743712">
        <w:rPr>
          <w:rFonts w:ascii="Times New Roman Italic" w:hAnsi="Times New Roman Italic"/>
          <w:i/>
          <w:spacing w:val="-4"/>
        </w:rPr>
        <w:t xml:space="preserve">BLĐTBXH-BTC ngày </w:t>
      </w:r>
      <w:r w:rsidR="00D44E25" w:rsidRPr="00743712">
        <w:rPr>
          <w:rFonts w:ascii="Times New Roman Italic" w:hAnsi="Times New Roman Italic"/>
          <w:i/>
          <w:spacing w:val="-4"/>
        </w:rPr>
        <w:t xml:space="preserve">05/01/2012 </w:t>
      </w:r>
      <w:r w:rsidRPr="00743712">
        <w:rPr>
          <w:rFonts w:ascii="Times New Roman Italic" w:hAnsi="Times New Roman Italic"/>
          <w:i/>
          <w:spacing w:val="-4"/>
        </w:rPr>
        <w:t xml:space="preserve">của Bộ </w:t>
      </w:r>
      <w:r w:rsidR="00D44E25" w:rsidRPr="00743712">
        <w:rPr>
          <w:rFonts w:ascii="Times New Roman Italic" w:hAnsi="Times New Roman Italic"/>
          <w:i/>
          <w:spacing w:val="-4"/>
        </w:rPr>
        <w:t xml:space="preserve">Quốc phòng, Bộ </w:t>
      </w:r>
      <w:r w:rsidRPr="00743712">
        <w:rPr>
          <w:rFonts w:ascii="Times New Roman Italic" w:hAnsi="Times New Roman Italic"/>
          <w:i/>
          <w:spacing w:val="-4"/>
        </w:rPr>
        <w:t>Lao động - Thương binh và Xã hội, Bộ Tài chính hướng dẫn thực hiện</w:t>
      </w:r>
      <w:r w:rsidR="00D44E25" w:rsidRPr="00743712">
        <w:rPr>
          <w:rFonts w:ascii="Times New Roman Italic" w:hAnsi="Times New Roman Italic"/>
          <w:i/>
          <w:spacing w:val="-4"/>
        </w:rPr>
        <w:t xml:space="preserve"> </w:t>
      </w:r>
      <w:r w:rsidR="00D44E25" w:rsidRPr="00743712">
        <w:rPr>
          <w:rFonts w:ascii="Times New Roman Italic" w:hAnsi="Times New Roman Italic"/>
          <w:bCs/>
          <w:i/>
          <w:color w:val="000000"/>
          <w:spacing w:val="-4"/>
        </w:rPr>
        <w:t>Quyết định số 62/2011/QĐ-TTg</w:t>
      </w:r>
      <w:r w:rsidR="00515D1A" w:rsidRPr="00743712">
        <w:rPr>
          <w:rFonts w:ascii="Times New Roman Italic" w:hAnsi="Times New Roman Italic"/>
          <w:bCs/>
          <w:i/>
          <w:color w:val="000000"/>
          <w:spacing w:val="-4"/>
        </w:rPr>
        <w:t xml:space="preserve"> </w:t>
      </w:r>
      <w:r w:rsidR="00515D1A" w:rsidRPr="00743712">
        <w:rPr>
          <w:rFonts w:ascii="Times New Roman Italic" w:hAnsi="Times New Roman Italic"/>
          <w:i/>
          <w:color w:val="000000"/>
          <w:spacing w:val="-4"/>
        </w:rPr>
        <w:t>ngày 09/11/2011 của Thủ tướng Chính phủ</w:t>
      </w:r>
      <w:r w:rsidR="00D44E25" w:rsidRPr="00743712">
        <w:rPr>
          <w:rFonts w:ascii="Times New Roman Italic" w:hAnsi="Times New Roman Italic"/>
          <w:bCs/>
          <w:i/>
          <w:color w:val="000000"/>
          <w:spacing w:val="-4"/>
        </w:rPr>
        <w:t>;</w:t>
      </w:r>
      <w:r w:rsidR="003D468C" w:rsidRPr="00743712">
        <w:rPr>
          <w:rFonts w:ascii="Times New Roman Italic" w:hAnsi="Times New Roman Italic"/>
          <w:bCs/>
          <w:i/>
          <w:color w:val="000000"/>
          <w:spacing w:val="-4"/>
        </w:rPr>
        <w:t xml:space="preserve"> </w:t>
      </w:r>
      <w:r w:rsidR="00172BC5" w:rsidRPr="00743712">
        <w:rPr>
          <w:rFonts w:ascii="Times New Roman Italic" w:hAnsi="Times New Roman Italic"/>
          <w:bCs/>
          <w:i/>
          <w:color w:val="000000"/>
          <w:spacing w:val="-4"/>
        </w:rPr>
        <w:t>Thông tư số 44/2022/TT-BTC ngày 21/7/2022 của Bộ</w:t>
      </w:r>
      <w:r w:rsidR="006D2222" w:rsidRPr="00743712">
        <w:rPr>
          <w:rFonts w:ascii="Times New Roman Italic" w:hAnsi="Times New Roman Italic"/>
          <w:bCs/>
          <w:i/>
          <w:color w:val="000000"/>
          <w:spacing w:val="-4"/>
        </w:rPr>
        <w:t xml:space="preserve"> trưởng Bộ</w:t>
      </w:r>
      <w:r w:rsidR="00172BC5" w:rsidRPr="00743712">
        <w:rPr>
          <w:rFonts w:ascii="Times New Roman Italic" w:hAnsi="Times New Roman Italic"/>
          <w:bCs/>
          <w:i/>
          <w:color w:val="000000"/>
          <w:spacing w:val="-4"/>
        </w:rPr>
        <w:t xml:space="preserve">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 Thương binh và Xã hội quản lý;</w:t>
      </w:r>
    </w:p>
    <w:p w14:paraId="51157A53" w14:textId="77777777" w:rsidR="00EB614B" w:rsidRPr="00AB5035" w:rsidRDefault="00EB614B" w:rsidP="0037742B">
      <w:pPr>
        <w:tabs>
          <w:tab w:val="left" w:pos="709"/>
        </w:tabs>
        <w:spacing w:after="120"/>
        <w:ind w:firstLine="720"/>
        <w:jc w:val="both"/>
        <w:rPr>
          <w:i/>
          <w:spacing w:val="-6"/>
        </w:rPr>
      </w:pPr>
      <w:r w:rsidRPr="00AB5035">
        <w:rPr>
          <w:i/>
          <w:spacing w:val="-6"/>
        </w:rPr>
        <w:t>Theo đề nghị của Sở Lao động - Thương binh và Xã hội tại Văn bản số</w:t>
      </w:r>
      <w:r w:rsidR="006D2222" w:rsidRPr="00AB5035">
        <w:rPr>
          <w:i/>
          <w:spacing w:val="-6"/>
        </w:rPr>
        <w:t xml:space="preserve"> 3795</w:t>
      </w:r>
      <w:r w:rsidRPr="00AB5035">
        <w:rPr>
          <w:i/>
          <w:color w:val="000000"/>
          <w:spacing w:val="-6"/>
        </w:rPr>
        <w:t>/SLĐTBXH-NCC ngày</w:t>
      </w:r>
      <w:r w:rsidR="006D2222" w:rsidRPr="00AB5035">
        <w:rPr>
          <w:i/>
          <w:color w:val="000000"/>
          <w:spacing w:val="-6"/>
        </w:rPr>
        <w:t xml:space="preserve"> 05</w:t>
      </w:r>
      <w:r w:rsidR="00077C9F" w:rsidRPr="00AB5035">
        <w:rPr>
          <w:i/>
          <w:color w:val="000000"/>
          <w:spacing w:val="-6"/>
        </w:rPr>
        <w:t>/</w:t>
      </w:r>
      <w:r w:rsidR="006D2222" w:rsidRPr="00AB5035">
        <w:rPr>
          <w:i/>
          <w:color w:val="000000"/>
          <w:spacing w:val="-6"/>
        </w:rPr>
        <w:t>12</w:t>
      </w:r>
      <w:r w:rsidRPr="00AB5035">
        <w:rPr>
          <w:i/>
          <w:color w:val="000000"/>
          <w:spacing w:val="-6"/>
        </w:rPr>
        <w:t>/202</w:t>
      </w:r>
      <w:r w:rsidR="009803A2" w:rsidRPr="00AB5035">
        <w:rPr>
          <w:i/>
          <w:color w:val="000000"/>
          <w:spacing w:val="-6"/>
        </w:rPr>
        <w:t>4</w:t>
      </w:r>
      <w:r w:rsidR="00ED1732" w:rsidRPr="00AB5035">
        <w:rPr>
          <w:i/>
          <w:color w:val="000000"/>
          <w:spacing w:val="-6"/>
        </w:rPr>
        <w:t>.</w:t>
      </w:r>
    </w:p>
    <w:p w14:paraId="4002AFD9" w14:textId="77777777" w:rsidR="00ED1732" w:rsidRPr="00AB5035" w:rsidRDefault="00ED1732" w:rsidP="00ED1732">
      <w:pPr>
        <w:spacing w:after="120"/>
        <w:ind w:firstLine="720"/>
        <w:jc w:val="center"/>
        <w:rPr>
          <w:color w:val="000000"/>
          <w:spacing w:val="-6"/>
        </w:rPr>
      </w:pPr>
    </w:p>
    <w:p w14:paraId="4220EEAD" w14:textId="77777777" w:rsidR="00EB614B" w:rsidRPr="00AB5035" w:rsidRDefault="00EB614B" w:rsidP="00ED1732">
      <w:pPr>
        <w:jc w:val="center"/>
        <w:rPr>
          <w:b/>
          <w:spacing w:val="-6"/>
        </w:rPr>
      </w:pPr>
      <w:r w:rsidRPr="00AB5035">
        <w:rPr>
          <w:b/>
          <w:bCs/>
          <w:spacing w:val="-6"/>
        </w:rPr>
        <w:t xml:space="preserve">QUYẾT </w:t>
      </w:r>
      <w:r w:rsidRPr="00AB5035">
        <w:rPr>
          <w:b/>
          <w:spacing w:val="-6"/>
        </w:rPr>
        <w:t>ĐỊNH:</w:t>
      </w:r>
    </w:p>
    <w:p w14:paraId="04712A55" w14:textId="77777777" w:rsidR="00ED1732" w:rsidRPr="00AB5035" w:rsidRDefault="00ED1732" w:rsidP="00ED1732">
      <w:pPr>
        <w:jc w:val="center"/>
        <w:rPr>
          <w:b/>
          <w:spacing w:val="-6"/>
        </w:rPr>
      </w:pPr>
    </w:p>
    <w:p w14:paraId="0471BD4C" w14:textId="70CC730E" w:rsidR="007C3747" w:rsidRPr="00AB5035" w:rsidRDefault="00EB614B" w:rsidP="0037742B">
      <w:pPr>
        <w:spacing w:after="120"/>
        <w:ind w:firstLine="720"/>
        <w:jc w:val="both"/>
        <w:rPr>
          <w:iCs/>
          <w:spacing w:val="-6"/>
        </w:rPr>
      </w:pPr>
      <w:r w:rsidRPr="00AB5035">
        <w:rPr>
          <w:b/>
          <w:spacing w:val="-6"/>
        </w:rPr>
        <w:t>Điều 1.</w:t>
      </w:r>
      <w:r w:rsidRPr="00AB5035">
        <w:rPr>
          <w:spacing w:val="-6"/>
        </w:rPr>
        <w:t xml:space="preserve"> </w:t>
      </w:r>
      <w:r w:rsidR="00F80BBF" w:rsidRPr="00AB5035">
        <w:rPr>
          <w:spacing w:val="-6"/>
        </w:rPr>
        <w:t xml:space="preserve">Giải quyết chế độ trợ cấp một lần </w:t>
      </w:r>
      <w:r w:rsidR="00281EF9" w:rsidRPr="00AB5035">
        <w:rPr>
          <w:spacing w:val="-6"/>
        </w:rPr>
        <w:t>đối với</w:t>
      </w:r>
      <w:r w:rsidR="009803A2" w:rsidRPr="00AB5035">
        <w:rPr>
          <w:spacing w:val="-6"/>
        </w:rPr>
        <w:t xml:space="preserve"> ông Lê Văn Hòa</w:t>
      </w:r>
      <w:r w:rsidR="00633BB4" w:rsidRPr="00AB5035">
        <w:rPr>
          <w:spacing w:val="-6"/>
        </w:rPr>
        <w:t>,</w:t>
      </w:r>
      <w:r w:rsidR="00281EF9" w:rsidRPr="00AB5035">
        <w:rPr>
          <w:spacing w:val="-6"/>
        </w:rPr>
        <w:t xml:space="preserve"> sinh năm 196</w:t>
      </w:r>
      <w:r w:rsidR="009803A2" w:rsidRPr="00AB5035">
        <w:rPr>
          <w:spacing w:val="-6"/>
        </w:rPr>
        <w:t>4</w:t>
      </w:r>
      <w:r w:rsidR="00281EF9" w:rsidRPr="00AB5035">
        <w:rPr>
          <w:spacing w:val="-6"/>
        </w:rPr>
        <w:t>, nơi đăng ký hộ khẩu thường trú:</w:t>
      </w:r>
      <w:r w:rsidR="009803A2" w:rsidRPr="00AB5035">
        <w:rPr>
          <w:spacing w:val="-6"/>
        </w:rPr>
        <w:t xml:space="preserve"> xã Sơn Kim 1</w:t>
      </w:r>
      <w:r w:rsidR="00281EF9" w:rsidRPr="00AB5035">
        <w:rPr>
          <w:spacing w:val="-6"/>
        </w:rPr>
        <w:t>, huyện Hương Sơn, tỉnh Hà Tĩnh,</w:t>
      </w:r>
      <w:r w:rsidR="00F80BBF" w:rsidRPr="00AB5035">
        <w:rPr>
          <w:spacing w:val="-6"/>
        </w:rPr>
        <w:t xml:space="preserve"> là đố</w:t>
      </w:r>
      <w:r w:rsidR="00281EF9" w:rsidRPr="00AB5035">
        <w:rPr>
          <w:spacing w:val="-6"/>
        </w:rPr>
        <w:t>i</w:t>
      </w:r>
      <w:r w:rsidR="00F80BBF" w:rsidRPr="00AB5035">
        <w:rPr>
          <w:spacing w:val="-6"/>
        </w:rPr>
        <w:t xml:space="preserve"> tượng</w:t>
      </w:r>
      <w:r w:rsidR="003D468C" w:rsidRPr="00AB5035">
        <w:rPr>
          <w:spacing w:val="-6"/>
        </w:rPr>
        <w:t xml:space="preserve"> trực tiếp</w:t>
      </w:r>
      <w:r w:rsidR="00F80BBF" w:rsidRPr="00AB5035">
        <w:rPr>
          <w:spacing w:val="-6"/>
        </w:rPr>
        <w:t xml:space="preserve"> </w:t>
      </w:r>
      <w:r w:rsidR="00281EF9" w:rsidRPr="00AB5035">
        <w:rPr>
          <w:color w:val="000000"/>
          <w:spacing w:val="-6"/>
        </w:rPr>
        <w:t>tham gia chiến tranh bảo vệ Tổ quốc, làm nhiệm vụ quốc tế sau ngày 30</w:t>
      </w:r>
      <w:r w:rsidR="002E608E" w:rsidRPr="00AB5035">
        <w:rPr>
          <w:color w:val="000000"/>
          <w:spacing w:val="-6"/>
        </w:rPr>
        <w:t>/</w:t>
      </w:r>
      <w:r w:rsidR="00281EF9" w:rsidRPr="00AB5035">
        <w:rPr>
          <w:color w:val="000000"/>
          <w:spacing w:val="-6"/>
        </w:rPr>
        <w:t>4</w:t>
      </w:r>
      <w:r w:rsidR="002E608E" w:rsidRPr="00AB5035">
        <w:rPr>
          <w:color w:val="000000"/>
          <w:spacing w:val="-6"/>
        </w:rPr>
        <w:t>/</w:t>
      </w:r>
      <w:r w:rsidR="00281EF9" w:rsidRPr="00AB5035">
        <w:rPr>
          <w:color w:val="000000"/>
          <w:spacing w:val="-6"/>
        </w:rPr>
        <w:t>1975 đã phục viên, xuất ngũ, thôi việc</w:t>
      </w:r>
      <w:r w:rsidR="00281EF9" w:rsidRPr="00AB5035">
        <w:rPr>
          <w:spacing w:val="-6"/>
        </w:rPr>
        <w:t xml:space="preserve"> </w:t>
      </w:r>
      <w:r w:rsidR="00F80BBF" w:rsidRPr="00AB5035">
        <w:rPr>
          <w:bCs/>
          <w:color w:val="000000"/>
          <w:spacing w:val="-6"/>
        </w:rPr>
        <w:t>theo Quyết định số 62/2011/QĐ-TTg</w:t>
      </w:r>
      <w:r w:rsidR="00C70EE0" w:rsidRPr="00AB5035">
        <w:rPr>
          <w:bCs/>
          <w:color w:val="000000"/>
          <w:spacing w:val="-6"/>
        </w:rPr>
        <w:t xml:space="preserve"> </w:t>
      </w:r>
      <w:r w:rsidR="00C70EE0" w:rsidRPr="00AB5035">
        <w:rPr>
          <w:iCs/>
          <w:color w:val="000000"/>
          <w:spacing w:val="-6"/>
        </w:rPr>
        <w:t>ngày 09/11/2011 của Thủ tướng Chính phủ</w:t>
      </w:r>
      <w:r w:rsidR="005B48BB" w:rsidRPr="00AB5035">
        <w:rPr>
          <w:i/>
          <w:iCs/>
          <w:spacing w:val="-6"/>
        </w:rPr>
        <w:t xml:space="preserve"> </w:t>
      </w:r>
      <w:r w:rsidR="007C3747" w:rsidRPr="00AB5035">
        <w:rPr>
          <w:i/>
          <w:spacing w:val="-6"/>
        </w:rPr>
        <w:t>(</w:t>
      </w:r>
      <w:r w:rsidR="00646636" w:rsidRPr="00AB5035">
        <w:rPr>
          <w:i/>
          <w:spacing w:val="-6"/>
        </w:rPr>
        <w:t>có</w:t>
      </w:r>
      <w:r w:rsidR="005B48BB" w:rsidRPr="00AB5035">
        <w:rPr>
          <w:i/>
          <w:spacing w:val="-6"/>
        </w:rPr>
        <w:t xml:space="preserve"> Danh </w:t>
      </w:r>
      <w:r w:rsidR="007C3747" w:rsidRPr="00AB5035">
        <w:rPr>
          <w:i/>
          <w:spacing w:val="-6"/>
        </w:rPr>
        <w:t xml:space="preserve">sách </w:t>
      </w:r>
      <w:r w:rsidR="00646636" w:rsidRPr="00AB5035">
        <w:rPr>
          <w:i/>
          <w:spacing w:val="-6"/>
        </w:rPr>
        <w:t xml:space="preserve">chi tiết </w:t>
      </w:r>
      <w:r w:rsidR="007C3747" w:rsidRPr="00AB5035">
        <w:rPr>
          <w:i/>
          <w:spacing w:val="-6"/>
        </w:rPr>
        <w:t>kèm theo)</w:t>
      </w:r>
      <w:r w:rsidR="00131BE6" w:rsidRPr="00AB5035">
        <w:rPr>
          <w:i/>
          <w:spacing w:val="-6"/>
        </w:rPr>
        <w:t>.</w:t>
      </w:r>
    </w:p>
    <w:p w14:paraId="6FF2EDEE" w14:textId="1693491E" w:rsidR="00646636" w:rsidRPr="00AB5035" w:rsidRDefault="00646636" w:rsidP="0037742B">
      <w:pPr>
        <w:spacing w:after="120"/>
        <w:ind w:firstLine="720"/>
        <w:jc w:val="both"/>
        <w:rPr>
          <w:i/>
          <w:spacing w:val="-10"/>
        </w:rPr>
      </w:pPr>
      <w:r w:rsidRPr="00AB5035">
        <w:rPr>
          <w:spacing w:val="-10"/>
        </w:rPr>
        <w:t>Tổng số tiền trợ cấp: 5.300.000 đồng</w:t>
      </w:r>
      <w:r w:rsidR="00131BE6" w:rsidRPr="00AB5035">
        <w:rPr>
          <w:spacing w:val="-10"/>
        </w:rPr>
        <w:t xml:space="preserve"> </w:t>
      </w:r>
      <w:r w:rsidR="00131BE6" w:rsidRPr="00AB5035">
        <w:rPr>
          <w:i/>
          <w:iCs/>
          <w:spacing w:val="-10"/>
        </w:rPr>
        <w:t>(</w:t>
      </w:r>
      <w:r w:rsidR="00D0614B" w:rsidRPr="00AB5035">
        <w:rPr>
          <w:i/>
          <w:iCs/>
          <w:spacing w:val="-10"/>
        </w:rPr>
        <w:t>B</w:t>
      </w:r>
      <w:r w:rsidRPr="00AB5035">
        <w:rPr>
          <w:i/>
          <w:iCs/>
          <w:spacing w:val="-10"/>
        </w:rPr>
        <w:t>ằng chữ: Năm triệu ba trăm nghìn đồng</w:t>
      </w:r>
      <w:r w:rsidR="00131BE6" w:rsidRPr="00AB5035">
        <w:rPr>
          <w:i/>
          <w:iCs/>
          <w:spacing w:val="-10"/>
        </w:rPr>
        <w:t>).</w:t>
      </w:r>
    </w:p>
    <w:p w14:paraId="519EE9D1" w14:textId="7CD040FE" w:rsidR="00131BE6" w:rsidRPr="00C86514" w:rsidRDefault="00611A6A" w:rsidP="00C86514">
      <w:pPr>
        <w:widowControl w:val="0"/>
        <w:shd w:val="clear" w:color="auto" w:fill="FFFFFF"/>
        <w:spacing w:after="120"/>
        <w:ind w:firstLine="720"/>
        <w:jc w:val="both"/>
        <w:rPr>
          <w:iCs/>
          <w:spacing w:val="-10"/>
        </w:rPr>
      </w:pPr>
      <w:r w:rsidRPr="00C86514">
        <w:rPr>
          <w:spacing w:val="-10"/>
        </w:rPr>
        <w:t>Kinh phí chi trả trợ cấp do ngân sách Trung ương đảm bảo và được thực hiện theo quy định tại Thông tư số 44/2022/TT-BTC ngày 21/7/2022 của Bộ</w:t>
      </w:r>
      <w:bookmarkStart w:id="0" w:name="loai_1_name"/>
      <w:r w:rsidRPr="00C86514">
        <w:rPr>
          <w:spacing w:val="-10"/>
        </w:rPr>
        <w:t xml:space="preserve"> trưởng Bộ Tài chính</w:t>
      </w:r>
      <w:r w:rsidRPr="00C86514">
        <w:rPr>
          <w:iCs/>
          <w:spacing w:val="-10"/>
        </w:rPr>
        <w:t>.</w:t>
      </w:r>
      <w:bookmarkEnd w:id="0"/>
    </w:p>
    <w:p w14:paraId="2BEA2DDA" w14:textId="77777777" w:rsidR="00A02BAD" w:rsidRDefault="00A02BAD" w:rsidP="00131BE6">
      <w:pPr>
        <w:shd w:val="clear" w:color="auto" w:fill="FFFFFF"/>
        <w:spacing w:after="120"/>
        <w:ind w:firstLine="720"/>
        <w:jc w:val="both"/>
        <w:rPr>
          <w:b/>
          <w:spacing w:val="-6"/>
          <w:lang w:val="pt-BR"/>
        </w:rPr>
        <w:sectPr w:rsidR="00A02BAD" w:rsidSect="008E4AA4">
          <w:headerReference w:type="default" r:id="rId6"/>
          <w:type w:val="continuous"/>
          <w:pgSz w:w="11907" w:h="16840" w:code="9"/>
          <w:pgMar w:top="1134" w:right="1134" w:bottom="1134" w:left="1701" w:header="431" w:footer="431" w:gutter="0"/>
          <w:cols w:space="720"/>
        </w:sectPr>
      </w:pPr>
    </w:p>
    <w:p w14:paraId="38D947D7" w14:textId="53464361" w:rsidR="00131BE6" w:rsidRPr="00AB5035" w:rsidRDefault="00131BE6" w:rsidP="00131BE6">
      <w:pPr>
        <w:shd w:val="clear" w:color="auto" w:fill="FFFFFF"/>
        <w:spacing w:after="120"/>
        <w:ind w:firstLine="720"/>
        <w:jc w:val="both"/>
        <w:rPr>
          <w:spacing w:val="-6"/>
        </w:rPr>
      </w:pPr>
      <w:r w:rsidRPr="00AB5035">
        <w:rPr>
          <w:b/>
          <w:spacing w:val="-6"/>
          <w:lang w:val="pt-BR"/>
        </w:rPr>
        <w:lastRenderedPageBreak/>
        <w:t xml:space="preserve">Điều </w:t>
      </w:r>
      <w:r w:rsidR="00900F0A" w:rsidRPr="00AB5035">
        <w:rPr>
          <w:b/>
          <w:spacing w:val="-6"/>
          <w:lang w:val="pt-BR"/>
        </w:rPr>
        <w:t>2</w:t>
      </w:r>
      <w:r w:rsidRPr="00AB5035">
        <w:rPr>
          <w:b/>
          <w:spacing w:val="-6"/>
          <w:lang w:val="pt-BR"/>
        </w:rPr>
        <w:t>.</w:t>
      </w:r>
      <w:r w:rsidRPr="00AB5035">
        <w:rPr>
          <w:spacing w:val="-6"/>
        </w:rPr>
        <w:t xml:space="preserve"> Sở </w:t>
      </w:r>
      <w:r w:rsidRPr="00AB5035">
        <w:rPr>
          <w:spacing w:val="-6"/>
          <w:lang w:val="vi-VN"/>
        </w:rPr>
        <w:t>Lao động - Thương binh và Xã hội</w:t>
      </w:r>
      <w:r w:rsidRPr="00AB5035">
        <w:rPr>
          <w:spacing w:val="-6"/>
        </w:rPr>
        <w:t xml:space="preserve"> (cơ quan thẩm </w:t>
      </w:r>
      <w:r w:rsidR="001420F8" w:rsidRPr="00AB5035">
        <w:rPr>
          <w:spacing w:val="-6"/>
        </w:rPr>
        <w:t>định</w:t>
      </w:r>
      <w:r w:rsidRPr="00AB5035">
        <w:rPr>
          <w:spacing w:val="-6"/>
        </w:rPr>
        <w:t>, đề nghị phê duyệt) chịu trách nhiệm toàn diện trước pháp luật, Ủy ban nhân dân tỉnh và các cơ quan liên quan về nội dung, số liệu báo cáo và đề xuất tại các văn bản nêu trên, đảm bảo thực hiện đúng tiêu chuẩn, định mức, quy định của Luật Ngân sách Nhà nước và các quy định pháp luật có liên quan.</w:t>
      </w:r>
    </w:p>
    <w:p w14:paraId="66438CFB" w14:textId="46DFDA33" w:rsidR="00EB614B" w:rsidRPr="00AB5035" w:rsidRDefault="00EB614B" w:rsidP="0037742B">
      <w:pPr>
        <w:shd w:val="clear" w:color="auto" w:fill="FFFFFF"/>
        <w:spacing w:after="120"/>
        <w:ind w:firstLine="720"/>
        <w:jc w:val="both"/>
        <w:rPr>
          <w:color w:val="000000"/>
          <w:spacing w:val="-6"/>
        </w:rPr>
      </w:pPr>
      <w:r w:rsidRPr="00AB5035">
        <w:rPr>
          <w:b/>
          <w:spacing w:val="-6"/>
        </w:rPr>
        <w:t xml:space="preserve">Điều </w:t>
      </w:r>
      <w:r w:rsidR="00900F0A" w:rsidRPr="00AB5035">
        <w:rPr>
          <w:b/>
          <w:spacing w:val="-6"/>
        </w:rPr>
        <w:t>3</w:t>
      </w:r>
      <w:r w:rsidRPr="00AB5035">
        <w:rPr>
          <w:b/>
          <w:spacing w:val="-6"/>
        </w:rPr>
        <w:t>.</w:t>
      </w:r>
      <w:r w:rsidRPr="00AB5035">
        <w:rPr>
          <w:spacing w:val="-6"/>
        </w:rPr>
        <w:t xml:space="preserve"> Quyết định này có hiệu lực kể từ ngày ban hành.</w:t>
      </w:r>
    </w:p>
    <w:p w14:paraId="48845BDD" w14:textId="77777777" w:rsidR="00EB614B" w:rsidRPr="00AB5035" w:rsidRDefault="00EB614B" w:rsidP="0037742B">
      <w:pPr>
        <w:ind w:firstLine="720"/>
        <w:jc w:val="both"/>
        <w:rPr>
          <w:spacing w:val="-6"/>
          <w:sz w:val="20"/>
        </w:rPr>
      </w:pPr>
      <w:r w:rsidRPr="00AB5035">
        <w:rPr>
          <w:spacing w:val="-6"/>
        </w:rPr>
        <w:t xml:space="preserve">Chánh Văn phòng Ủy ban nhân dân tỉnh; Giám đốc các sở, ngành: Lao động - Thương binh và Xã hội, Tài chính, Kho bạc Nhà nước tỉnh; Chủ tịch Ủy ban nhân dân </w:t>
      </w:r>
      <w:r w:rsidR="00871B16" w:rsidRPr="00AB5035">
        <w:rPr>
          <w:spacing w:val="-6"/>
        </w:rPr>
        <w:t xml:space="preserve">huyện </w:t>
      </w:r>
      <w:r w:rsidR="00CA540A" w:rsidRPr="00AB5035">
        <w:rPr>
          <w:spacing w:val="-6"/>
        </w:rPr>
        <w:t>Hương Sơn</w:t>
      </w:r>
      <w:r w:rsidRPr="00AB5035">
        <w:rPr>
          <w:spacing w:val="-6"/>
        </w:rPr>
        <w:t>,</w:t>
      </w:r>
      <w:r w:rsidR="009803A2" w:rsidRPr="00AB5035">
        <w:rPr>
          <w:spacing w:val="-6"/>
        </w:rPr>
        <w:t xml:space="preserve"> </w:t>
      </w:r>
      <w:r w:rsidR="005B48BB" w:rsidRPr="00AB5035">
        <w:rPr>
          <w:spacing w:val="-6"/>
        </w:rPr>
        <w:t xml:space="preserve">Chủ tịch Ủy ban nhân dân </w:t>
      </w:r>
      <w:r w:rsidR="009803A2" w:rsidRPr="00AB5035">
        <w:rPr>
          <w:spacing w:val="-6"/>
        </w:rPr>
        <w:t>xã Sơn Kim 1</w:t>
      </w:r>
      <w:r w:rsidR="00BF14A1" w:rsidRPr="00AB5035">
        <w:rPr>
          <w:spacing w:val="-6"/>
        </w:rPr>
        <w:t xml:space="preserve">; </w:t>
      </w:r>
      <w:r w:rsidRPr="00AB5035">
        <w:rPr>
          <w:spacing w:val="-6"/>
        </w:rPr>
        <w:t>Thủ trưởng các cơ quan</w:t>
      </w:r>
      <w:r w:rsidR="00611A6A" w:rsidRPr="00AB5035">
        <w:rPr>
          <w:spacing w:val="-6"/>
        </w:rPr>
        <w:t>, đơn vị</w:t>
      </w:r>
      <w:r w:rsidRPr="00AB5035">
        <w:rPr>
          <w:spacing w:val="-6"/>
        </w:rPr>
        <w:t xml:space="preserve"> liên quan và </w:t>
      </w:r>
      <w:r w:rsidR="009803A2" w:rsidRPr="00AB5035">
        <w:rPr>
          <w:spacing w:val="-6"/>
        </w:rPr>
        <w:t xml:space="preserve">ông Lê Văn Hòa </w:t>
      </w:r>
      <w:r w:rsidRPr="00AB5035">
        <w:rPr>
          <w:spacing w:val="-6"/>
        </w:rPr>
        <w:t>căn cứ Quyết định thi hành./.</w:t>
      </w:r>
      <w:r w:rsidRPr="00AB5035">
        <w:rPr>
          <w:spacing w:val="-6"/>
          <w:sz w:val="20"/>
        </w:rPr>
        <w:t xml:space="preserve"> </w:t>
      </w:r>
    </w:p>
    <w:p w14:paraId="18C51B0F" w14:textId="77777777" w:rsidR="00EB614B" w:rsidRPr="00AB5035" w:rsidRDefault="00EB614B" w:rsidP="00EB614B">
      <w:pPr>
        <w:rPr>
          <w:spacing w:val="-6"/>
          <w:sz w:val="20"/>
        </w:rPr>
      </w:pPr>
    </w:p>
    <w:tbl>
      <w:tblPr>
        <w:tblW w:w="9288" w:type="dxa"/>
        <w:tblInd w:w="108" w:type="dxa"/>
        <w:tblLook w:val="04A0" w:firstRow="1" w:lastRow="0" w:firstColumn="1" w:lastColumn="0" w:noHBand="0" w:noVBand="1"/>
      </w:tblPr>
      <w:tblGrid>
        <w:gridCol w:w="4558"/>
        <w:gridCol w:w="4730"/>
      </w:tblGrid>
      <w:tr w:rsidR="00611A6A" w:rsidRPr="00AB5035" w14:paraId="32E7C106" w14:textId="77777777" w:rsidTr="0037742B">
        <w:tc>
          <w:tcPr>
            <w:tcW w:w="4558" w:type="dxa"/>
          </w:tcPr>
          <w:p w14:paraId="5CABC5E5" w14:textId="77777777" w:rsidR="00611A6A" w:rsidRPr="00AB5035" w:rsidRDefault="00611A6A">
            <w:pPr>
              <w:ind w:left="-113"/>
              <w:jc w:val="both"/>
              <w:rPr>
                <w:b/>
                <w:i/>
                <w:spacing w:val="-6"/>
                <w:sz w:val="24"/>
              </w:rPr>
            </w:pPr>
            <w:r w:rsidRPr="00AB5035">
              <w:rPr>
                <w:b/>
                <w:i/>
                <w:spacing w:val="-6"/>
                <w:sz w:val="24"/>
              </w:rPr>
              <w:t>Nơi nhận:</w:t>
            </w:r>
          </w:p>
          <w:p w14:paraId="44D3CBEA" w14:textId="0CD22DDE" w:rsidR="00611A6A" w:rsidRPr="00AB5035" w:rsidRDefault="00611A6A">
            <w:pPr>
              <w:ind w:left="-113"/>
              <w:jc w:val="both"/>
              <w:rPr>
                <w:spacing w:val="-6"/>
                <w:sz w:val="22"/>
              </w:rPr>
            </w:pPr>
            <w:r w:rsidRPr="00AB5035">
              <w:rPr>
                <w:spacing w:val="-6"/>
                <w:sz w:val="22"/>
              </w:rPr>
              <w:t xml:space="preserve">- Như Điều </w:t>
            </w:r>
            <w:r w:rsidR="00900F0A" w:rsidRPr="00AB5035">
              <w:rPr>
                <w:spacing w:val="-6"/>
                <w:sz w:val="22"/>
              </w:rPr>
              <w:t>3</w:t>
            </w:r>
            <w:r w:rsidRPr="00AB5035">
              <w:rPr>
                <w:spacing w:val="-6"/>
                <w:sz w:val="22"/>
              </w:rPr>
              <w:t>;</w:t>
            </w:r>
          </w:p>
          <w:p w14:paraId="0C42B52A" w14:textId="77777777" w:rsidR="00611A6A" w:rsidRPr="00AB5035" w:rsidRDefault="00611A6A">
            <w:pPr>
              <w:ind w:left="-113"/>
              <w:jc w:val="both"/>
              <w:rPr>
                <w:spacing w:val="-6"/>
                <w:sz w:val="22"/>
              </w:rPr>
            </w:pPr>
            <w:r w:rsidRPr="00AB5035">
              <w:rPr>
                <w:spacing w:val="-6"/>
                <w:sz w:val="22"/>
              </w:rPr>
              <w:t>- Bộ LĐ - TB&amp;XH;</w:t>
            </w:r>
          </w:p>
          <w:p w14:paraId="762CC7F9" w14:textId="77777777" w:rsidR="00611A6A" w:rsidRPr="00AB5035" w:rsidRDefault="00611A6A">
            <w:pPr>
              <w:ind w:left="-113"/>
              <w:jc w:val="both"/>
              <w:rPr>
                <w:spacing w:val="-6"/>
                <w:sz w:val="22"/>
              </w:rPr>
            </w:pPr>
            <w:r w:rsidRPr="00AB5035">
              <w:rPr>
                <w:spacing w:val="-6"/>
                <w:sz w:val="22"/>
              </w:rPr>
              <w:t>- Chủ tịch, các PCT UBND tỉnh;</w:t>
            </w:r>
          </w:p>
          <w:p w14:paraId="2F0092BF" w14:textId="77777777" w:rsidR="00611A6A" w:rsidRPr="00AB5035" w:rsidRDefault="00611A6A">
            <w:pPr>
              <w:ind w:left="-113"/>
              <w:jc w:val="both"/>
              <w:rPr>
                <w:spacing w:val="-6"/>
                <w:sz w:val="22"/>
              </w:rPr>
            </w:pPr>
            <w:r w:rsidRPr="00AB5035">
              <w:rPr>
                <w:spacing w:val="-6"/>
                <w:sz w:val="22"/>
              </w:rPr>
              <w:t>- PCVP Trần Tuấn Nghĩa;</w:t>
            </w:r>
          </w:p>
          <w:p w14:paraId="440A6375" w14:textId="77777777" w:rsidR="00611A6A" w:rsidRPr="00AB5035" w:rsidRDefault="00611A6A">
            <w:pPr>
              <w:ind w:left="-113"/>
              <w:jc w:val="both"/>
              <w:rPr>
                <w:spacing w:val="-6"/>
                <w:sz w:val="22"/>
              </w:rPr>
            </w:pPr>
            <w:r w:rsidRPr="00AB5035">
              <w:rPr>
                <w:spacing w:val="-6"/>
                <w:sz w:val="22"/>
              </w:rPr>
              <w:t>- Phòng Tổng hợp;</w:t>
            </w:r>
          </w:p>
          <w:p w14:paraId="5D965093" w14:textId="77777777" w:rsidR="00611A6A" w:rsidRPr="00AB5035" w:rsidRDefault="00611A6A">
            <w:pPr>
              <w:ind w:left="-113"/>
              <w:jc w:val="both"/>
              <w:rPr>
                <w:spacing w:val="-6"/>
                <w:sz w:val="22"/>
                <w:lang w:val="vi-VN"/>
              </w:rPr>
            </w:pPr>
            <w:r w:rsidRPr="00AB5035">
              <w:rPr>
                <w:spacing w:val="-6"/>
                <w:sz w:val="22"/>
                <w:lang w:val="vi-VN"/>
              </w:rPr>
              <w:t xml:space="preserve">- Trung tâm </w:t>
            </w:r>
            <w:r w:rsidRPr="00AB5035">
              <w:rPr>
                <w:spacing w:val="-6"/>
                <w:sz w:val="22"/>
                <w:lang w:val="nl-NL"/>
              </w:rPr>
              <w:t>CB-TH tỉnh</w:t>
            </w:r>
            <w:r w:rsidRPr="00AB5035">
              <w:rPr>
                <w:spacing w:val="-6"/>
                <w:sz w:val="22"/>
                <w:lang w:val="vi-VN"/>
              </w:rPr>
              <w:t>;</w:t>
            </w:r>
          </w:p>
          <w:p w14:paraId="6A9E05C5" w14:textId="77777777" w:rsidR="00611A6A" w:rsidRPr="00AB5035" w:rsidRDefault="00611A6A">
            <w:pPr>
              <w:ind w:left="-113"/>
              <w:jc w:val="both"/>
              <w:rPr>
                <w:spacing w:val="-6"/>
              </w:rPr>
            </w:pPr>
            <w:r w:rsidRPr="00AB5035">
              <w:rPr>
                <w:spacing w:val="-6"/>
                <w:sz w:val="22"/>
              </w:rPr>
              <w:t>- Lưu: VT, VX</w:t>
            </w:r>
            <w:r w:rsidRPr="00AB5035">
              <w:rPr>
                <w:spacing w:val="-6"/>
                <w:sz w:val="22"/>
                <w:vertAlign w:val="subscript"/>
              </w:rPr>
              <w:t>2</w:t>
            </w:r>
            <w:r w:rsidRPr="00AB5035">
              <w:rPr>
                <w:spacing w:val="-6"/>
                <w:sz w:val="22"/>
              </w:rPr>
              <w:t>.</w:t>
            </w:r>
          </w:p>
        </w:tc>
        <w:tc>
          <w:tcPr>
            <w:tcW w:w="4730" w:type="dxa"/>
          </w:tcPr>
          <w:p w14:paraId="55E6D293" w14:textId="132930F0" w:rsidR="005C0691" w:rsidRPr="00EB3BC5" w:rsidRDefault="005C0691">
            <w:pPr>
              <w:jc w:val="center"/>
              <w:rPr>
                <w:b/>
                <w:spacing w:val="-6"/>
                <w:sz w:val="26"/>
                <w:szCs w:val="26"/>
              </w:rPr>
            </w:pPr>
            <w:r w:rsidRPr="00EB3BC5">
              <w:rPr>
                <w:b/>
                <w:spacing w:val="-6"/>
                <w:sz w:val="26"/>
                <w:szCs w:val="26"/>
              </w:rPr>
              <w:t>TM. ỦY BAN NHÂN DÂN</w:t>
            </w:r>
          </w:p>
          <w:p w14:paraId="4B5045C2" w14:textId="227D41A8" w:rsidR="00611A6A" w:rsidRDefault="009E1F7C">
            <w:pPr>
              <w:jc w:val="center"/>
              <w:rPr>
                <w:b/>
                <w:spacing w:val="-6"/>
                <w:sz w:val="26"/>
                <w:szCs w:val="26"/>
              </w:rPr>
            </w:pPr>
            <w:r>
              <w:rPr>
                <w:b/>
                <w:spacing w:val="-6"/>
                <w:sz w:val="26"/>
                <w:szCs w:val="26"/>
              </w:rPr>
              <w:t xml:space="preserve">KT. </w:t>
            </w:r>
            <w:r w:rsidR="00611A6A" w:rsidRPr="00EB3BC5">
              <w:rPr>
                <w:b/>
                <w:spacing w:val="-6"/>
                <w:sz w:val="26"/>
                <w:szCs w:val="26"/>
              </w:rPr>
              <w:t>CHỦ TỊCH</w:t>
            </w:r>
          </w:p>
          <w:p w14:paraId="255D800B" w14:textId="2939EEA5" w:rsidR="009E1F7C" w:rsidRPr="00EB3BC5" w:rsidRDefault="009E1F7C">
            <w:pPr>
              <w:jc w:val="center"/>
              <w:rPr>
                <w:b/>
                <w:spacing w:val="-6"/>
                <w:sz w:val="26"/>
                <w:szCs w:val="26"/>
              </w:rPr>
            </w:pPr>
            <w:r>
              <w:rPr>
                <w:b/>
                <w:spacing w:val="-6"/>
                <w:sz w:val="26"/>
                <w:szCs w:val="26"/>
              </w:rPr>
              <w:t>PHÓ CHỦ TỊCH</w:t>
            </w:r>
          </w:p>
          <w:p w14:paraId="61911298" w14:textId="77777777" w:rsidR="00611A6A" w:rsidRPr="00AB5035" w:rsidRDefault="00611A6A">
            <w:pPr>
              <w:jc w:val="center"/>
              <w:rPr>
                <w:b/>
                <w:spacing w:val="-6"/>
              </w:rPr>
            </w:pPr>
          </w:p>
          <w:p w14:paraId="1583395F" w14:textId="77777777" w:rsidR="00611A6A" w:rsidRPr="00AB5035" w:rsidRDefault="00611A6A">
            <w:pPr>
              <w:jc w:val="center"/>
              <w:rPr>
                <w:b/>
                <w:spacing w:val="-6"/>
              </w:rPr>
            </w:pPr>
          </w:p>
          <w:p w14:paraId="663CB76B" w14:textId="77777777" w:rsidR="00611A6A" w:rsidRPr="00AB5035" w:rsidRDefault="00611A6A">
            <w:pPr>
              <w:jc w:val="center"/>
              <w:rPr>
                <w:b/>
                <w:spacing w:val="-6"/>
              </w:rPr>
            </w:pPr>
          </w:p>
          <w:p w14:paraId="42556FC5" w14:textId="77777777" w:rsidR="00611A6A" w:rsidRPr="00AB5035" w:rsidRDefault="00611A6A">
            <w:pPr>
              <w:jc w:val="center"/>
              <w:rPr>
                <w:b/>
                <w:spacing w:val="-6"/>
              </w:rPr>
            </w:pPr>
          </w:p>
          <w:p w14:paraId="62ADA19F" w14:textId="77777777" w:rsidR="00611A6A" w:rsidRPr="00AB5035" w:rsidRDefault="00611A6A">
            <w:pPr>
              <w:jc w:val="center"/>
              <w:rPr>
                <w:b/>
                <w:spacing w:val="-6"/>
              </w:rPr>
            </w:pPr>
          </w:p>
          <w:p w14:paraId="3A1E2E6C" w14:textId="096812E0" w:rsidR="00611A6A" w:rsidRPr="00AB5035" w:rsidRDefault="009E1F7C">
            <w:pPr>
              <w:jc w:val="center"/>
              <w:rPr>
                <w:b/>
                <w:spacing w:val="-6"/>
              </w:rPr>
            </w:pPr>
            <w:r>
              <w:rPr>
                <w:b/>
                <w:spacing w:val="-6"/>
              </w:rPr>
              <w:t>Lê Ngọc Châu</w:t>
            </w:r>
          </w:p>
        </w:tc>
      </w:tr>
    </w:tbl>
    <w:p w14:paraId="7FE4CA35" w14:textId="77777777" w:rsidR="00611A6A" w:rsidRPr="00AB5035" w:rsidRDefault="00611A6A" w:rsidP="00EB614B">
      <w:pPr>
        <w:rPr>
          <w:spacing w:val="-6"/>
          <w:sz w:val="26"/>
          <w:szCs w:val="26"/>
        </w:rPr>
        <w:sectPr w:rsidR="00611A6A" w:rsidRPr="00AB5035" w:rsidSect="008E4AA4">
          <w:headerReference w:type="default" r:id="rId7"/>
          <w:type w:val="continuous"/>
          <w:pgSz w:w="11907" w:h="16840" w:code="9"/>
          <w:pgMar w:top="1134" w:right="1134" w:bottom="1134" w:left="1701" w:header="431" w:footer="431" w:gutter="0"/>
          <w:cols w:space="720"/>
        </w:sectPr>
      </w:pPr>
    </w:p>
    <w:p w14:paraId="6F67476F" w14:textId="77777777" w:rsidR="008E0453" w:rsidRPr="00AB5035" w:rsidRDefault="008E0453" w:rsidP="008E0453">
      <w:pPr>
        <w:jc w:val="center"/>
        <w:rPr>
          <w:b/>
          <w:bCs/>
          <w:color w:val="000000"/>
          <w:spacing w:val="-6"/>
        </w:rPr>
      </w:pPr>
      <w:r w:rsidRPr="00AB5035">
        <w:rPr>
          <w:b/>
          <w:bCs/>
          <w:color w:val="000000"/>
          <w:spacing w:val="-6"/>
        </w:rPr>
        <w:lastRenderedPageBreak/>
        <w:t>DANH SÁCH</w:t>
      </w:r>
    </w:p>
    <w:p w14:paraId="682C5061" w14:textId="5B162F1B" w:rsidR="008E0453" w:rsidRPr="00AB5035" w:rsidRDefault="008E0453" w:rsidP="008E0453">
      <w:pPr>
        <w:jc w:val="center"/>
        <w:rPr>
          <w:b/>
          <w:bCs/>
          <w:color w:val="000000"/>
          <w:spacing w:val="-6"/>
        </w:rPr>
      </w:pPr>
      <w:r w:rsidRPr="00AB5035">
        <w:rPr>
          <w:b/>
          <w:bCs/>
          <w:color w:val="000000"/>
          <w:spacing w:val="-6"/>
        </w:rPr>
        <w:t>Đối tượng tham gia chiến tranh bảo vệ Tổ quốc</w:t>
      </w:r>
      <w:r w:rsidR="00052274" w:rsidRPr="00AB5035">
        <w:rPr>
          <w:b/>
          <w:bCs/>
          <w:color w:val="000000"/>
          <w:spacing w:val="-6"/>
        </w:rPr>
        <w:t xml:space="preserve"> và</w:t>
      </w:r>
      <w:r w:rsidRPr="00AB5035">
        <w:rPr>
          <w:b/>
          <w:bCs/>
          <w:color w:val="000000"/>
          <w:spacing w:val="-6"/>
        </w:rPr>
        <w:t xml:space="preserve"> làm nhiệm vụ quốc tế đã phục viên, xuất ngũ, thôi việc </w:t>
      </w:r>
    </w:p>
    <w:p w14:paraId="0714782D" w14:textId="77777777" w:rsidR="008E0453" w:rsidRPr="00AB5035" w:rsidRDefault="008E0453" w:rsidP="008E0453">
      <w:pPr>
        <w:jc w:val="center"/>
        <w:rPr>
          <w:b/>
          <w:bCs/>
          <w:color w:val="000000"/>
          <w:spacing w:val="-6"/>
        </w:rPr>
      </w:pPr>
      <w:r w:rsidRPr="00AB5035">
        <w:rPr>
          <w:b/>
          <w:bCs/>
          <w:color w:val="000000"/>
          <w:spacing w:val="-6"/>
        </w:rPr>
        <w:t>được hưởng chế độ trợ cấp một lần theo Quyết định số 62/2011/QĐ-TTg ngày 09/11/2022 của Thủ tướng Chính phủ</w:t>
      </w:r>
    </w:p>
    <w:p w14:paraId="37530F25" w14:textId="54C2D79D" w:rsidR="008E0453" w:rsidRPr="00AB5035" w:rsidRDefault="008E0453" w:rsidP="008E0453">
      <w:pPr>
        <w:jc w:val="center"/>
        <w:rPr>
          <w:b/>
          <w:bCs/>
          <w:spacing w:val="-6"/>
        </w:rPr>
      </w:pPr>
      <w:r w:rsidRPr="00AB5035">
        <w:rPr>
          <w:bCs/>
          <w:i/>
          <w:color w:val="000000"/>
          <w:spacing w:val="-6"/>
        </w:rPr>
        <w:t xml:space="preserve">(Kèm theo Quyết định số:                /QĐ-UBND ngày  </w:t>
      </w:r>
      <w:r w:rsidR="00900F0A" w:rsidRPr="00AB5035">
        <w:rPr>
          <w:bCs/>
          <w:i/>
          <w:color w:val="000000"/>
          <w:spacing w:val="-6"/>
        </w:rPr>
        <w:t xml:space="preserve">    </w:t>
      </w:r>
      <w:r w:rsidR="00AB3BE2">
        <w:rPr>
          <w:bCs/>
          <w:i/>
          <w:color w:val="000000"/>
          <w:spacing w:val="-6"/>
        </w:rPr>
        <w:t xml:space="preserve">   </w:t>
      </w:r>
      <w:r w:rsidR="00900F0A" w:rsidRPr="00AB5035">
        <w:rPr>
          <w:bCs/>
          <w:i/>
          <w:color w:val="000000"/>
          <w:spacing w:val="-6"/>
        </w:rPr>
        <w:t xml:space="preserve">  </w:t>
      </w:r>
      <w:r w:rsidRPr="00AB5035">
        <w:rPr>
          <w:bCs/>
          <w:i/>
          <w:color w:val="000000"/>
          <w:spacing w:val="-6"/>
        </w:rPr>
        <w:t xml:space="preserve">   /            /2024 của Ủy ban nhân dân tỉnh</w:t>
      </w:r>
      <w:r w:rsidRPr="00AB5035">
        <w:rPr>
          <w:b/>
          <w:i/>
          <w:color w:val="000000"/>
          <w:spacing w:val="-6"/>
        </w:rPr>
        <w:t>)</w:t>
      </w:r>
    </w:p>
    <w:p w14:paraId="3BC582BE" w14:textId="31FE7019" w:rsidR="00EB614B" w:rsidRPr="00AB5035" w:rsidRDefault="005A2138" w:rsidP="00650941">
      <w:pPr>
        <w:spacing w:before="120" w:after="240"/>
        <w:jc w:val="center"/>
        <w:rPr>
          <w:b/>
          <w:spacing w:val="-6"/>
        </w:rPr>
      </w:pPr>
      <w:r w:rsidRPr="00AB5035">
        <w:rPr>
          <w:b/>
          <w:noProof/>
          <w:spacing w:val="-6"/>
        </w:rPr>
        <mc:AlternateContent>
          <mc:Choice Requires="wps">
            <w:drawing>
              <wp:anchor distT="0" distB="0" distL="114300" distR="114300" simplePos="0" relativeHeight="251658752" behindDoc="0" locked="0" layoutInCell="1" allowOverlap="1" wp14:anchorId="79F0DFC6" wp14:editId="6E89A7FC">
                <wp:simplePos x="0" y="0"/>
                <wp:positionH relativeFrom="column">
                  <wp:posOffset>4185285</wp:posOffset>
                </wp:positionH>
                <wp:positionV relativeFrom="paragraph">
                  <wp:posOffset>81280</wp:posOffset>
                </wp:positionV>
                <wp:extent cx="923925" cy="0"/>
                <wp:effectExtent l="9525" t="9525" r="9525" b="9525"/>
                <wp:wrapNone/>
                <wp:docPr id="3430430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704BC" id="AutoShape 8" o:spid="_x0000_s1026" type="#_x0000_t32" style="position:absolute;margin-left:329.55pt;margin-top:6.4pt;width: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"/>
            </w:pict>
          </mc:Fallback>
        </mc:AlternateConten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3"/>
        <w:gridCol w:w="1261"/>
        <w:gridCol w:w="2459"/>
        <w:gridCol w:w="2268"/>
        <w:gridCol w:w="984"/>
        <w:gridCol w:w="4085"/>
        <w:gridCol w:w="1559"/>
      </w:tblGrid>
      <w:tr w:rsidR="008E0453" w:rsidRPr="00AB5035" w14:paraId="6D22CAE8" w14:textId="77777777" w:rsidTr="00A54483">
        <w:trPr>
          <w:trHeight w:val="1151"/>
        </w:trPr>
        <w:tc>
          <w:tcPr>
            <w:tcW w:w="747" w:type="dxa"/>
            <w:shd w:val="clear" w:color="auto" w:fill="auto"/>
            <w:vAlign w:val="center"/>
            <w:hideMark/>
          </w:tcPr>
          <w:p w14:paraId="5B47C91A" w14:textId="77777777" w:rsidR="008E0453" w:rsidRPr="00AB5035" w:rsidRDefault="008E0453" w:rsidP="00DE18B8">
            <w:pPr>
              <w:jc w:val="center"/>
              <w:rPr>
                <w:b/>
                <w:bCs/>
                <w:color w:val="000000"/>
                <w:spacing w:val="-6"/>
              </w:rPr>
            </w:pPr>
            <w:bookmarkStart w:id="1" w:name="_Hlk116053779"/>
            <w:r w:rsidRPr="00AB5035">
              <w:rPr>
                <w:b/>
                <w:bCs/>
                <w:color w:val="000000"/>
                <w:spacing w:val="-6"/>
              </w:rPr>
              <w:t>STT</w:t>
            </w:r>
          </w:p>
        </w:tc>
        <w:tc>
          <w:tcPr>
            <w:tcW w:w="1663" w:type="dxa"/>
            <w:shd w:val="clear" w:color="auto" w:fill="auto"/>
            <w:vAlign w:val="center"/>
            <w:hideMark/>
          </w:tcPr>
          <w:p w14:paraId="6BFACBA0" w14:textId="77777777" w:rsidR="008E0453" w:rsidRPr="00AB5035" w:rsidRDefault="008E0453" w:rsidP="00DE18B8">
            <w:pPr>
              <w:jc w:val="center"/>
              <w:rPr>
                <w:b/>
                <w:bCs/>
                <w:color w:val="000000"/>
                <w:spacing w:val="-6"/>
              </w:rPr>
            </w:pPr>
            <w:r w:rsidRPr="00AB5035">
              <w:rPr>
                <w:b/>
                <w:bCs/>
                <w:color w:val="000000"/>
                <w:spacing w:val="-6"/>
              </w:rPr>
              <w:t>Họ và tên</w:t>
            </w:r>
          </w:p>
        </w:tc>
        <w:tc>
          <w:tcPr>
            <w:tcW w:w="1261" w:type="dxa"/>
            <w:shd w:val="clear" w:color="auto" w:fill="auto"/>
            <w:vAlign w:val="center"/>
            <w:hideMark/>
          </w:tcPr>
          <w:p w14:paraId="0F62A985" w14:textId="77777777" w:rsidR="008E0453" w:rsidRPr="00AB5035" w:rsidRDefault="008E0453" w:rsidP="00DE18B8">
            <w:pPr>
              <w:jc w:val="center"/>
              <w:rPr>
                <w:b/>
                <w:bCs/>
                <w:color w:val="000000"/>
                <w:spacing w:val="-6"/>
              </w:rPr>
            </w:pPr>
            <w:r w:rsidRPr="00AB5035">
              <w:rPr>
                <w:b/>
                <w:bCs/>
                <w:color w:val="000000"/>
                <w:spacing w:val="-6"/>
              </w:rPr>
              <w:t>Năm sinh</w:t>
            </w:r>
          </w:p>
        </w:tc>
        <w:tc>
          <w:tcPr>
            <w:tcW w:w="2459" w:type="dxa"/>
            <w:shd w:val="clear" w:color="auto" w:fill="auto"/>
            <w:vAlign w:val="center"/>
            <w:hideMark/>
          </w:tcPr>
          <w:p w14:paraId="570E1879" w14:textId="77777777" w:rsidR="008E0453" w:rsidRPr="00AB5035" w:rsidRDefault="008E0453" w:rsidP="00DE18B8">
            <w:pPr>
              <w:jc w:val="center"/>
              <w:rPr>
                <w:b/>
                <w:bCs/>
                <w:color w:val="000000"/>
                <w:spacing w:val="-6"/>
              </w:rPr>
            </w:pPr>
            <w:r w:rsidRPr="00AB5035">
              <w:rPr>
                <w:b/>
                <w:bCs/>
                <w:color w:val="000000"/>
                <w:spacing w:val="-6"/>
              </w:rPr>
              <w:t>Quê quán</w:t>
            </w:r>
          </w:p>
        </w:tc>
        <w:tc>
          <w:tcPr>
            <w:tcW w:w="2268" w:type="dxa"/>
            <w:shd w:val="clear" w:color="auto" w:fill="auto"/>
            <w:vAlign w:val="center"/>
            <w:hideMark/>
          </w:tcPr>
          <w:p w14:paraId="52CDCCE5" w14:textId="77777777" w:rsidR="008E0453" w:rsidRPr="00AB5035" w:rsidRDefault="008E0453" w:rsidP="00DE18B8">
            <w:pPr>
              <w:jc w:val="center"/>
              <w:rPr>
                <w:b/>
                <w:bCs/>
                <w:color w:val="000000"/>
                <w:spacing w:val="-6"/>
              </w:rPr>
            </w:pPr>
            <w:r w:rsidRPr="00AB5035">
              <w:rPr>
                <w:b/>
                <w:bCs/>
                <w:color w:val="000000"/>
                <w:spacing w:val="-6"/>
              </w:rPr>
              <w:t>Nơi đăng ký hộ khẩu thường trú</w:t>
            </w:r>
          </w:p>
        </w:tc>
        <w:tc>
          <w:tcPr>
            <w:tcW w:w="984" w:type="dxa"/>
            <w:shd w:val="clear" w:color="auto" w:fill="auto"/>
            <w:vAlign w:val="center"/>
            <w:hideMark/>
          </w:tcPr>
          <w:p w14:paraId="3C3A5F75" w14:textId="77777777" w:rsidR="008E0453" w:rsidRPr="00AB5035" w:rsidRDefault="008E0453" w:rsidP="00DE18B8">
            <w:pPr>
              <w:jc w:val="center"/>
              <w:rPr>
                <w:b/>
                <w:bCs/>
                <w:color w:val="000000"/>
                <w:spacing w:val="-6"/>
              </w:rPr>
            </w:pPr>
            <w:r w:rsidRPr="00AB5035">
              <w:rPr>
                <w:b/>
                <w:bCs/>
                <w:color w:val="000000"/>
                <w:spacing w:val="-6"/>
              </w:rPr>
              <w:t>Sống hay chết</w:t>
            </w:r>
          </w:p>
        </w:tc>
        <w:tc>
          <w:tcPr>
            <w:tcW w:w="4085" w:type="dxa"/>
            <w:shd w:val="clear" w:color="auto" w:fill="auto"/>
            <w:vAlign w:val="center"/>
            <w:hideMark/>
          </w:tcPr>
          <w:p w14:paraId="266CE56B" w14:textId="77777777" w:rsidR="008E0453" w:rsidRPr="00AB5035" w:rsidRDefault="008E0453" w:rsidP="00DE18B8">
            <w:pPr>
              <w:jc w:val="center"/>
              <w:rPr>
                <w:b/>
                <w:bCs/>
                <w:color w:val="000000"/>
                <w:spacing w:val="-6"/>
              </w:rPr>
            </w:pPr>
            <w:r w:rsidRPr="00AB5035">
              <w:rPr>
                <w:b/>
                <w:bCs/>
                <w:color w:val="000000"/>
                <w:spacing w:val="-6"/>
              </w:rPr>
              <w:t>Số năm được hưởng</w:t>
            </w:r>
          </w:p>
          <w:p w14:paraId="3AAA1283" w14:textId="5D80F577" w:rsidR="008E0453" w:rsidRPr="00A54483" w:rsidRDefault="008E0453" w:rsidP="00DE18B8">
            <w:pPr>
              <w:jc w:val="center"/>
              <w:rPr>
                <w:i/>
                <w:iCs/>
                <w:color w:val="000000"/>
                <w:spacing w:val="-6"/>
              </w:rPr>
            </w:pPr>
            <w:r w:rsidRPr="00A54483">
              <w:rPr>
                <w:i/>
                <w:iCs/>
                <w:color w:val="000000"/>
                <w:spacing w:val="-6"/>
              </w:rPr>
              <w:t>(</w:t>
            </w:r>
            <w:r w:rsidR="00A54483" w:rsidRPr="00A54483">
              <w:rPr>
                <w:i/>
                <w:iCs/>
                <w:color w:val="000000"/>
                <w:spacing w:val="-6"/>
              </w:rPr>
              <w:t>T</w:t>
            </w:r>
            <w:r w:rsidRPr="00A54483">
              <w:rPr>
                <w:i/>
                <w:iCs/>
                <w:color w:val="000000"/>
                <w:spacing w:val="-6"/>
              </w:rPr>
              <w:t>ính tròn</w:t>
            </w:r>
            <w:r w:rsidR="00A54483" w:rsidRPr="00A54483">
              <w:rPr>
                <w:i/>
                <w:iCs/>
                <w:color w:val="000000"/>
                <w:spacing w:val="-6"/>
              </w:rPr>
              <w:t xml:space="preserve"> theo quy định tại Quyết định số 62/2011/QĐ-TTg; </w:t>
            </w:r>
            <w:r w:rsidR="00A54483" w:rsidRPr="00A54483">
              <w:rPr>
                <w:rFonts w:ascii="Times New Roman Italic" w:hAnsi="Times New Roman Italic"/>
                <w:i/>
                <w:iCs/>
                <w:spacing w:val="-4"/>
              </w:rPr>
              <w:t>Thông tư liên tịch số 01/2012/TTLT-BQP-BLĐTBXH-BTC ngày 05/01/2012</w:t>
            </w:r>
            <w:r w:rsidRPr="00A54483">
              <w:rPr>
                <w:i/>
                <w:iCs/>
                <w:color w:val="000000"/>
                <w:spacing w:val="-6"/>
              </w:rPr>
              <w:t>)</w:t>
            </w:r>
          </w:p>
        </w:tc>
        <w:tc>
          <w:tcPr>
            <w:tcW w:w="1559" w:type="dxa"/>
            <w:shd w:val="clear" w:color="auto" w:fill="auto"/>
            <w:vAlign w:val="center"/>
            <w:hideMark/>
          </w:tcPr>
          <w:p w14:paraId="544EC685" w14:textId="5296E07A" w:rsidR="008E0453" w:rsidRPr="00AB5035" w:rsidRDefault="00743712" w:rsidP="00DE18B8">
            <w:pPr>
              <w:jc w:val="center"/>
              <w:rPr>
                <w:b/>
                <w:bCs/>
                <w:color w:val="000000"/>
                <w:spacing w:val="-6"/>
              </w:rPr>
            </w:pPr>
            <w:r w:rsidRPr="00451F51">
              <w:rPr>
                <w:b/>
                <w:bCs/>
                <w:spacing w:val="-6"/>
              </w:rPr>
              <w:t>Số tiền trợ cấp được hưởng (đồng)</w:t>
            </w:r>
          </w:p>
        </w:tc>
      </w:tr>
      <w:tr w:rsidR="008E0453" w:rsidRPr="00AB5035" w14:paraId="7D688E49" w14:textId="77777777" w:rsidTr="00A54483">
        <w:trPr>
          <w:trHeight w:val="1146"/>
        </w:trPr>
        <w:tc>
          <w:tcPr>
            <w:tcW w:w="747" w:type="dxa"/>
            <w:shd w:val="clear" w:color="auto" w:fill="auto"/>
            <w:vAlign w:val="center"/>
          </w:tcPr>
          <w:p w14:paraId="6ACF2A61" w14:textId="77777777" w:rsidR="008E0453" w:rsidRPr="00AB5035" w:rsidRDefault="008E0453" w:rsidP="00DE18B8">
            <w:pPr>
              <w:jc w:val="center"/>
              <w:rPr>
                <w:color w:val="000000"/>
                <w:spacing w:val="-6"/>
              </w:rPr>
            </w:pPr>
            <w:r w:rsidRPr="00AB5035">
              <w:rPr>
                <w:color w:val="000000"/>
                <w:spacing w:val="-6"/>
              </w:rPr>
              <w:t>1</w:t>
            </w:r>
          </w:p>
        </w:tc>
        <w:tc>
          <w:tcPr>
            <w:tcW w:w="1663" w:type="dxa"/>
            <w:shd w:val="clear" w:color="auto" w:fill="auto"/>
            <w:vAlign w:val="center"/>
          </w:tcPr>
          <w:p w14:paraId="2899AE12" w14:textId="77777777" w:rsidR="008E0453" w:rsidRPr="00AB5035" w:rsidRDefault="008E0453" w:rsidP="00DE18B8">
            <w:pPr>
              <w:jc w:val="center"/>
              <w:rPr>
                <w:color w:val="000000"/>
                <w:spacing w:val="-6"/>
              </w:rPr>
            </w:pPr>
            <w:r w:rsidRPr="00AB5035">
              <w:rPr>
                <w:color w:val="000000"/>
                <w:spacing w:val="-6"/>
              </w:rPr>
              <w:t>Lê Văn Hòa</w:t>
            </w:r>
          </w:p>
        </w:tc>
        <w:tc>
          <w:tcPr>
            <w:tcW w:w="1261" w:type="dxa"/>
            <w:shd w:val="clear" w:color="auto" w:fill="auto"/>
            <w:vAlign w:val="center"/>
          </w:tcPr>
          <w:p w14:paraId="2AB7B27F" w14:textId="77777777" w:rsidR="008E0453" w:rsidRPr="00AB5035" w:rsidRDefault="008E0453" w:rsidP="00DE18B8">
            <w:pPr>
              <w:jc w:val="center"/>
              <w:rPr>
                <w:color w:val="000000"/>
                <w:spacing w:val="-6"/>
              </w:rPr>
            </w:pPr>
            <w:r w:rsidRPr="00AB5035">
              <w:rPr>
                <w:color w:val="000000"/>
                <w:spacing w:val="-6"/>
              </w:rPr>
              <w:t>1964</w:t>
            </w:r>
          </w:p>
        </w:tc>
        <w:tc>
          <w:tcPr>
            <w:tcW w:w="2459" w:type="dxa"/>
            <w:shd w:val="clear" w:color="auto" w:fill="auto"/>
            <w:vAlign w:val="center"/>
          </w:tcPr>
          <w:p w14:paraId="64477053" w14:textId="77777777" w:rsidR="008E0453" w:rsidRPr="00AB5035" w:rsidRDefault="008E0453" w:rsidP="00DE18B8">
            <w:pPr>
              <w:jc w:val="center"/>
              <w:rPr>
                <w:color w:val="000000"/>
                <w:spacing w:val="-6"/>
              </w:rPr>
            </w:pPr>
            <w:r w:rsidRPr="00AB5035">
              <w:rPr>
                <w:color w:val="000000"/>
                <w:spacing w:val="-6"/>
              </w:rPr>
              <w:t xml:space="preserve">Xã Khuyến Nông, </w:t>
            </w:r>
          </w:p>
          <w:p w14:paraId="23AD1737" w14:textId="77777777" w:rsidR="008E0453" w:rsidRPr="00AB5035" w:rsidRDefault="008E0453" w:rsidP="00DE18B8">
            <w:pPr>
              <w:jc w:val="center"/>
              <w:rPr>
                <w:color w:val="000000"/>
                <w:spacing w:val="-6"/>
              </w:rPr>
            </w:pPr>
            <w:r w:rsidRPr="00AB5035">
              <w:rPr>
                <w:color w:val="000000"/>
                <w:spacing w:val="-6"/>
              </w:rPr>
              <w:t xml:space="preserve">huyện Triệu Sơn, </w:t>
            </w:r>
          </w:p>
          <w:p w14:paraId="42606482" w14:textId="77777777" w:rsidR="008E0453" w:rsidRPr="00AB5035" w:rsidRDefault="008E0453" w:rsidP="00DE18B8">
            <w:pPr>
              <w:jc w:val="center"/>
              <w:rPr>
                <w:color w:val="000000"/>
                <w:spacing w:val="-6"/>
              </w:rPr>
            </w:pPr>
            <w:r w:rsidRPr="00AB5035">
              <w:rPr>
                <w:color w:val="000000"/>
                <w:spacing w:val="-6"/>
              </w:rPr>
              <w:t>tỉnh Thanh Hóa</w:t>
            </w:r>
          </w:p>
        </w:tc>
        <w:tc>
          <w:tcPr>
            <w:tcW w:w="2268" w:type="dxa"/>
            <w:shd w:val="clear" w:color="auto" w:fill="auto"/>
            <w:vAlign w:val="center"/>
          </w:tcPr>
          <w:p w14:paraId="06FCACAA" w14:textId="77777777" w:rsidR="008E0453" w:rsidRPr="00AB5035" w:rsidRDefault="008E0453" w:rsidP="00DE18B8">
            <w:pPr>
              <w:jc w:val="center"/>
              <w:rPr>
                <w:color w:val="000000"/>
                <w:spacing w:val="-6"/>
              </w:rPr>
            </w:pPr>
            <w:r w:rsidRPr="00AB5035">
              <w:rPr>
                <w:color w:val="000000"/>
                <w:spacing w:val="-6"/>
              </w:rPr>
              <w:t>Xã Sơn Kim 1, huyện Hương Sơn, tỉnh Hà Tĩnh</w:t>
            </w:r>
          </w:p>
        </w:tc>
        <w:tc>
          <w:tcPr>
            <w:tcW w:w="984" w:type="dxa"/>
            <w:shd w:val="clear" w:color="auto" w:fill="auto"/>
            <w:vAlign w:val="center"/>
          </w:tcPr>
          <w:p w14:paraId="2678BCA4" w14:textId="77777777" w:rsidR="008E0453" w:rsidRPr="00AB5035" w:rsidRDefault="008E0453" w:rsidP="00DE18B8">
            <w:pPr>
              <w:jc w:val="center"/>
              <w:rPr>
                <w:color w:val="000000"/>
                <w:spacing w:val="-6"/>
              </w:rPr>
            </w:pPr>
            <w:r w:rsidRPr="00AB5035">
              <w:rPr>
                <w:color w:val="000000"/>
                <w:spacing w:val="-6"/>
              </w:rPr>
              <w:t>Sống</w:t>
            </w:r>
          </w:p>
        </w:tc>
        <w:tc>
          <w:tcPr>
            <w:tcW w:w="4085" w:type="dxa"/>
            <w:shd w:val="clear" w:color="auto" w:fill="auto"/>
            <w:vAlign w:val="center"/>
          </w:tcPr>
          <w:p w14:paraId="00E9B2FA" w14:textId="77777777" w:rsidR="008E0453" w:rsidRPr="00AB5035" w:rsidRDefault="008E0453" w:rsidP="00DE18B8">
            <w:pPr>
              <w:jc w:val="center"/>
              <w:rPr>
                <w:color w:val="000000"/>
                <w:spacing w:val="-6"/>
              </w:rPr>
            </w:pPr>
            <w:r w:rsidRPr="00AB5035">
              <w:rPr>
                <w:color w:val="000000"/>
                <w:spacing w:val="-6"/>
              </w:rPr>
              <w:t>5,5 năm</w:t>
            </w:r>
          </w:p>
        </w:tc>
        <w:tc>
          <w:tcPr>
            <w:tcW w:w="1559" w:type="dxa"/>
            <w:shd w:val="clear" w:color="auto" w:fill="auto"/>
            <w:vAlign w:val="center"/>
          </w:tcPr>
          <w:p w14:paraId="2083DAAB" w14:textId="77777777" w:rsidR="008E0453" w:rsidRPr="00AB5035" w:rsidRDefault="008E0453" w:rsidP="00DE18B8">
            <w:pPr>
              <w:jc w:val="center"/>
              <w:rPr>
                <w:color w:val="000000"/>
                <w:spacing w:val="-6"/>
              </w:rPr>
            </w:pPr>
            <w:r w:rsidRPr="00AB5035">
              <w:rPr>
                <w:color w:val="000000"/>
                <w:spacing w:val="-6"/>
              </w:rPr>
              <w:t>5.300.000</w:t>
            </w:r>
          </w:p>
        </w:tc>
      </w:tr>
      <w:tr w:rsidR="008E0453" w:rsidRPr="00AB5035" w14:paraId="3BA1AFF6" w14:textId="77777777" w:rsidTr="00A54483">
        <w:trPr>
          <w:trHeight w:val="620"/>
        </w:trPr>
        <w:tc>
          <w:tcPr>
            <w:tcW w:w="747" w:type="dxa"/>
            <w:shd w:val="clear" w:color="auto" w:fill="auto"/>
            <w:vAlign w:val="center"/>
          </w:tcPr>
          <w:p w14:paraId="2F278CC1" w14:textId="77777777" w:rsidR="008E0453" w:rsidRPr="00AB5035" w:rsidRDefault="008E0453" w:rsidP="00DE18B8">
            <w:pPr>
              <w:jc w:val="center"/>
              <w:rPr>
                <w:color w:val="000000"/>
                <w:spacing w:val="-6"/>
              </w:rPr>
            </w:pPr>
          </w:p>
        </w:tc>
        <w:tc>
          <w:tcPr>
            <w:tcW w:w="1663" w:type="dxa"/>
            <w:shd w:val="clear" w:color="auto" w:fill="auto"/>
            <w:vAlign w:val="center"/>
          </w:tcPr>
          <w:p w14:paraId="1B4F9E82" w14:textId="77777777" w:rsidR="008E0453" w:rsidRPr="00AB5035" w:rsidRDefault="008E0453" w:rsidP="00DE18B8">
            <w:pPr>
              <w:jc w:val="center"/>
              <w:rPr>
                <w:b/>
                <w:bCs/>
                <w:color w:val="000000"/>
                <w:spacing w:val="-6"/>
              </w:rPr>
            </w:pPr>
            <w:r w:rsidRPr="00AB5035">
              <w:rPr>
                <w:b/>
                <w:bCs/>
                <w:color w:val="000000"/>
                <w:spacing w:val="-6"/>
              </w:rPr>
              <w:t>Tổng cộng</w:t>
            </w:r>
          </w:p>
        </w:tc>
        <w:tc>
          <w:tcPr>
            <w:tcW w:w="1261" w:type="dxa"/>
            <w:shd w:val="clear" w:color="auto" w:fill="auto"/>
            <w:vAlign w:val="center"/>
          </w:tcPr>
          <w:p w14:paraId="5880A543" w14:textId="77777777" w:rsidR="008E0453" w:rsidRPr="00AB5035" w:rsidRDefault="008E0453" w:rsidP="00DE18B8">
            <w:pPr>
              <w:jc w:val="center"/>
              <w:rPr>
                <w:b/>
                <w:bCs/>
                <w:color w:val="000000"/>
                <w:spacing w:val="-6"/>
              </w:rPr>
            </w:pPr>
          </w:p>
        </w:tc>
        <w:tc>
          <w:tcPr>
            <w:tcW w:w="2459" w:type="dxa"/>
            <w:shd w:val="clear" w:color="auto" w:fill="auto"/>
            <w:vAlign w:val="center"/>
          </w:tcPr>
          <w:p w14:paraId="5A50D27B" w14:textId="77777777" w:rsidR="008E0453" w:rsidRPr="00AB5035" w:rsidRDefault="008E0453" w:rsidP="00DE18B8">
            <w:pPr>
              <w:jc w:val="center"/>
              <w:rPr>
                <w:b/>
                <w:bCs/>
                <w:color w:val="000000"/>
                <w:spacing w:val="-6"/>
              </w:rPr>
            </w:pPr>
          </w:p>
        </w:tc>
        <w:tc>
          <w:tcPr>
            <w:tcW w:w="2268" w:type="dxa"/>
            <w:shd w:val="clear" w:color="auto" w:fill="auto"/>
            <w:vAlign w:val="center"/>
          </w:tcPr>
          <w:p w14:paraId="69A79C09" w14:textId="77777777" w:rsidR="008E0453" w:rsidRPr="00AB5035" w:rsidRDefault="008E0453" w:rsidP="00DE18B8">
            <w:pPr>
              <w:jc w:val="center"/>
              <w:rPr>
                <w:b/>
                <w:bCs/>
                <w:color w:val="000000"/>
                <w:spacing w:val="-6"/>
              </w:rPr>
            </w:pPr>
          </w:p>
        </w:tc>
        <w:tc>
          <w:tcPr>
            <w:tcW w:w="984" w:type="dxa"/>
            <w:shd w:val="clear" w:color="auto" w:fill="auto"/>
            <w:vAlign w:val="center"/>
          </w:tcPr>
          <w:p w14:paraId="5E19FFED" w14:textId="77777777" w:rsidR="008E0453" w:rsidRPr="00AB5035" w:rsidRDefault="008E0453" w:rsidP="00DE18B8">
            <w:pPr>
              <w:jc w:val="center"/>
              <w:rPr>
                <w:b/>
                <w:bCs/>
                <w:color w:val="000000"/>
                <w:spacing w:val="-6"/>
              </w:rPr>
            </w:pPr>
          </w:p>
        </w:tc>
        <w:tc>
          <w:tcPr>
            <w:tcW w:w="4085" w:type="dxa"/>
            <w:shd w:val="clear" w:color="auto" w:fill="auto"/>
            <w:vAlign w:val="center"/>
          </w:tcPr>
          <w:p w14:paraId="267C0E33" w14:textId="77777777" w:rsidR="008E0453" w:rsidRPr="00AB5035" w:rsidRDefault="008E0453" w:rsidP="00DE18B8">
            <w:pPr>
              <w:jc w:val="center"/>
              <w:rPr>
                <w:b/>
                <w:bCs/>
                <w:color w:val="000000"/>
                <w:spacing w:val="-6"/>
              </w:rPr>
            </w:pPr>
          </w:p>
        </w:tc>
        <w:tc>
          <w:tcPr>
            <w:tcW w:w="1559" w:type="dxa"/>
            <w:shd w:val="clear" w:color="auto" w:fill="auto"/>
            <w:vAlign w:val="center"/>
          </w:tcPr>
          <w:p w14:paraId="003991F9" w14:textId="77777777" w:rsidR="008E0453" w:rsidRPr="00AB5035" w:rsidRDefault="008E0453" w:rsidP="00DE18B8">
            <w:pPr>
              <w:jc w:val="center"/>
              <w:rPr>
                <w:b/>
                <w:bCs/>
                <w:color w:val="000000"/>
                <w:spacing w:val="-6"/>
              </w:rPr>
            </w:pPr>
            <w:r w:rsidRPr="00AB5035">
              <w:rPr>
                <w:b/>
                <w:bCs/>
                <w:color w:val="000000"/>
                <w:spacing w:val="-6"/>
              </w:rPr>
              <w:t>5.300.000</w:t>
            </w:r>
          </w:p>
        </w:tc>
      </w:tr>
      <w:bookmarkEnd w:id="1"/>
    </w:tbl>
    <w:p w14:paraId="53DB0CBB" w14:textId="77777777" w:rsidR="00EB614B" w:rsidRPr="00AB5035" w:rsidRDefault="00EB614B" w:rsidP="00EB614B">
      <w:pPr>
        <w:rPr>
          <w:spacing w:val="-6"/>
          <w:sz w:val="26"/>
          <w:szCs w:val="26"/>
        </w:rPr>
      </w:pPr>
    </w:p>
    <w:sectPr w:rsidR="00EB614B" w:rsidRPr="00AB5035" w:rsidSect="008E0453">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1F8B" w14:textId="77777777" w:rsidR="007B4D85" w:rsidRDefault="007B4D85" w:rsidP="008E4AA4">
      <w:r>
        <w:separator/>
      </w:r>
    </w:p>
  </w:endnote>
  <w:endnote w:type="continuationSeparator" w:id="0">
    <w:p w14:paraId="5729D50E" w14:textId="77777777" w:rsidR="007B4D85" w:rsidRDefault="007B4D85" w:rsidP="008E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0EB6" w14:textId="77777777" w:rsidR="007B4D85" w:rsidRDefault="007B4D85" w:rsidP="008E4AA4">
      <w:r>
        <w:separator/>
      </w:r>
    </w:p>
  </w:footnote>
  <w:footnote w:type="continuationSeparator" w:id="0">
    <w:p w14:paraId="5032D50E" w14:textId="77777777" w:rsidR="007B4D85" w:rsidRDefault="007B4D85" w:rsidP="008E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5913" w14:textId="77777777" w:rsidR="008E4AA4" w:rsidRDefault="008E4AA4" w:rsidP="00131BE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39717"/>
      <w:docPartObj>
        <w:docPartGallery w:val="Page Numbers (Top of Page)"/>
        <w:docPartUnique/>
      </w:docPartObj>
    </w:sdtPr>
    <w:sdtEndPr>
      <w:rPr>
        <w:noProof/>
      </w:rPr>
    </w:sdtEndPr>
    <w:sdtContent>
      <w:p w14:paraId="4F23A67C" w14:textId="6E9300F8" w:rsidR="00A02BAD" w:rsidRDefault="00A02B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6023C2" w14:textId="77777777" w:rsidR="00A02BAD" w:rsidRDefault="00A02BAD" w:rsidP="00131BE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50"/>
    <w:rsid w:val="00015354"/>
    <w:rsid w:val="00042BCB"/>
    <w:rsid w:val="00052274"/>
    <w:rsid w:val="00077C9F"/>
    <w:rsid w:val="0009795C"/>
    <w:rsid w:val="000A2104"/>
    <w:rsid w:val="00113C9E"/>
    <w:rsid w:val="00131BE6"/>
    <w:rsid w:val="001420F8"/>
    <w:rsid w:val="00172BC5"/>
    <w:rsid w:val="001801AF"/>
    <w:rsid w:val="001804AF"/>
    <w:rsid w:val="00184746"/>
    <w:rsid w:val="001D03B3"/>
    <w:rsid w:val="00222CFD"/>
    <w:rsid w:val="002552F3"/>
    <w:rsid w:val="00281EF9"/>
    <w:rsid w:val="002E608E"/>
    <w:rsid w:val="002E6BAF"/>
    <w:rsid w:val="0031049E"/>
    <w:rsid w:val="003209DE"/>
    <w:rsid w:val="00352914"/>
    <w:rsid w:val="00356E88"/>
    <w:rsid w:val="0037742B"/>
    <w:rsid w:val="003B7A25"/>
    <w:rsid w:val="003D468C"/>
    <w:rsid w:val="003F2552"/>
    <w:rsid w:val="0040568F"/>
    <w:rsid w:val="00507336"/>
    <w:rsid w:val="00510E8C"/>
    <w:rsid w:val="005111DE"/>
    <w:rsid w:val="00515D1A"/>
    <w:rsid w:val="0052435F"/>
    <w:rsid w:val="00542FC8"/>
    <w:rsid w:val="0054510B"/>
    <w:rsid w:val="00557A40"/>
    <w:rsid w:val="005A2138"/>
    <w:rsid w:val="005B48BB"/>
    <w:rsid w:val="005B7D9D"/>
    <w:rsid w:val="005C0691"/>
    <w:rsid w:val="005E5983"/>
    <w:rsid w:val="005E5DC5"/>
    <w:rsid w:val="00600C4C"/>
    <w:rsid w:val="00611A6A"/>
    <w:rsid w:val="00633BB4"/>
    <w:rsid w:val="00636BD2"/>
    <w:rsid w:val="00644045"/>
    <w:rsid w:val="00646636"/>
    <w:rsid w:val="00646BB2"/>
    <w:rsid w:val="00650941"/>
    <w:rsid w:val="00675B00"/>
    <w:rsid w:val="006B5AFD"/>
    <w:rsid w:val="006C1E3D"/>
    <w:rsid w:val="006C5B32"/>
    <w:rsid w:val="006C7EDD"/>
    <w:rsid w:val="006D2222"/>
    <w:rsid w:val="006D2E18"/>
    <w:rsid w:val="006E7487"/>
    <w:rsid w:val="00726E8D"/>
    <w:rsid w:val="00740473"/>
    <w:rsid w:val="00743712"/>
    <w:rsid w:val="0076472A"/>
    <w:rsid w:val="007B4D85"/>
    <w:rsid w:val="007C3747"/>
    <w:rsid w:val="007C64DD"/>
    <w:rsid w:val="007D65A8"/>
    <w:rsid w:val="007F0369"/>
    <w:rsid w:val="007F54BB"/>
    <w:rsid w:val="007F79E5"/>
    <w:rsid w:val="008324E4"/>
    <w:rsid w:val="00841744"/>
    <w:rsid w:val="008560FE"/>
    <w:rsid w:val="00871B16"/>
    <w:rsid w:val="00875AFE"/>
    <w:rsid w:val="008B18D4"/>
    <w:rsid w:val="008B6E13"/>
    <w:rsid w:val="008E0453"/>
    <w:rsid w:val="008E4AA4"/>
    <w:rsid w:val="00900F0A"/>
    <w:rsid w:val="009433A1"/>
    <w:rsid w:val="009775D1"/>
    <w:rsid w:val="009803A2"/>
    <w:rsid w:val="009E1F7C"/>
    <w:rsid w:val="00A02BAD"/>
    <w:rsid w:val="00A54483"/>
    <w:rsid w:val="00AA1EAF"/>
    <w:rsid w:val="00AB3BE2"/>
    <w:rsid w:val="00AB5035"/>
    <w:rsid w:val="00AE76DC"/>
    <w:rsid w:val="00B06F4C"/>
    <w:rsid w:val="00B328FD"/>
    <w:rsid w:val="00BC4436"/>
    <w:rsid w:val="00BF14A1"/>
    <w:rsid w:val="00C447FF"/>
    <w:rsid w:val="00C70EE0"/>
    <w:rsid w:val="00C760F0"/>
    <w:rsid w:val="00C86514"/>
    <w:rsid w:val="00CA0650"/>
    <w:rsid w:val="00CA540A"/>
    <w:rsid w:val="00CB2669"/>
    <w:rsid w:val="00CB6D96"/>
    <w:rsid w:val="00CF5699"/>
    <w:rsid w:val="00D0614B"/>
    <w:rsid w:val="00D13111"/>
    <w:rsid w:val="00D44E25"/>
    <w:rsid w:val="00D55965"/>
    <w:rsid w:val="00D81927"/>
    <w:rsid w:val="00D858EE"/>
    <w:rsid w:val="00E025DD"/>
    <w:rsid w:val="00E1407B"/>
    <w:rsid w:val="00E225C5"/>
    <w:rsid w:val="00E3165E"/>
    <w:rsid w:val="00E426C6"/>
    <w:rsid w:val="00E578E8"/>
    <w:rsid w:val="00E97D2C"/>
    <w:rsid w:val="00EA27B8"/>
    <w:rsid w:val="00EB3BC5"/>
    <w:rsid w:val="00EB614B"/>
    <w:rsid w:val="00EC4550"/>
    <w:rsid w:val="00ED1732"/>
    <w:rsid w:val="00EE4E6E"/>
    <w:rsid w:val="00EF085F"/>
    <w:rsid w:val="00F63860"/>
    <w:rsid w:val="00F80BB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F174"/>
  <w15:chartTrackingRefBased/>
  <w15:docId w15:val="{2B7674E8-9056-43DF-B45F-3E7BEA4C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4B"/>
    <w:rPr>
      <w:rFonts w:ascii="Times New Roman" w:eastAsia="Times New Roman" w:hAnsi="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AA4"/>
    <w:pPr>
      <w:tabs>
        <w:tab w:val="center" w:pos="4513"/>
        <w:tab w:val="right" w:pos="9026"/>
      </w:tabs>
    </w:pPr>
  </w:style>
  <w:style w:type="character" w:customStyle="1" w:styleId="HeaderChar">
    <w:name w:val="Header Char"/>
    <w:basedOn w:val="DefaultParagraphFont"/>
    <w:link w:val="Header"/>
    <w:uiPriority w:val="99"/>
    <w:rsid w:val="008E4AA4"/>
    <w:rPr>
      <w:rFonts w:ascii="Times New Roman" w:eastAsia="Times New Roman" w:hAnsi="Times New Roman"/>
      <w:sz w:val="28"/>
      <w:szCs w:val="28"/>
      <w:lang w:val="en-US" w:eastAsia="en-US"/>
    </w:rPr>
  </w:style>
  <w:style w:type="paragraph" w:styleId="Footer">
    <w:name w:val="footer"/>
    <w:basedOn w:val="Normal"/>
    <w:link w:val="FooterChar"/>
    <w:uiPriority w:val="99"/>
    <w:unhideWhenUsed/>
    <w:rsid w:val="008E4AA4"/>
    <w:pPr>
      <w:tabs>
        <w:tab w:val="center" w:pos="4513"/>
        <w:tab w:val="right" w:pos="9026"/>
      </w:tabs>
    </w:pPr>
  </w:style>
  <w:style w:type="character" w:customStyle="1" w:styleId="FooterChar">
    <w:name w:val="Footer Char"/>
    <w:basedOn w:val="DefaultParagraphFont"/>
    <w:link w:val="Footer"/>
    <w:uiPriority w:val="99"/>
    <w:rsid w:val="008E4AA4"/>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3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VX2</dc:creator>
  <cp:keywords/>
  <cp:lastModifiedBy>ADMIN</cp:lastModifiedBy>
  <cp:revision>13</cp:revision>
  <cp:lastPrinted>2024-12-18T00:50:00Z</cp:lastPrinted>
  <dcterms:created xsi:type="dcterms:W3CDTF">2024-12-10T04:13:00Z</dcterms:created>
  <dcterms:modified xsi:type="dcterms:W3CDTF">2024-12-18T00:50:00Z</dcterms:modified>
</cp:coreProperties>
</file>