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1" w:type="dxa"/>
        <w:tblInd w:w="-294" w:type="dxa"/>
        <w:tblLook w:val="0000" w:firstRow="0" w:lastRow="0" w:firstColumn="0" w:lastColumn="0" w:noHBand="0" w:noVBand="0"/>
      </w:tblPr>
      <w:tblGrid>
        <w:gridCol w:w="3663"/>
        <w:gridCol w:w="6588"/>
      </w:tblGrid>
      <w:tr>
        <w:tc>
          <w:tcPr>
            <w:tcW w:w="3663" w:type="dxa"/>
          </w:tcPr>
          <w:p>
            <w:pPr>
              <w:spacing w:after="0" w:line="240" w:lineRule="auto"/>
              <w:jc w:val="center"/>
              <w:rPr>
                <w:b/>
                <w:sz w:val="26"/>
                <w:szCs w:val="26"/>
              </w:rPr>
            </w:pPr>
            <w:r>
              <w:rPr>
                <w:b/>
                <w:sz w:val="26"/>
                <w:szCs w:val="26"/>
              </w:rPr>
              <w:t>ỦY BAN NHÂN DÂN</w:t>
            </w:r>
          </w:p>
          <w:p>
            <w:pPr>
              <w:spacing w:after="0" w:line="240" w:lineRule="auto"/>
              <w:jc w:val="center"/>
              <w:rPr>
                <w:b/>
                <w:sz w:val="26"/>
                <w:szCs w:val="26"/>
              </w:rPr>
            </w:pPr>
            <w:r>
              <w:rPr>
                <w:b/>
                <w:sz w:val="26"/>
                <w:szCs w:val="26"/>
              </w:rPr>
              <w:t>TỈNH HÀ TĨNH</w:t>
            </w:r>
          </w:p>
          <w:p>
            <w:pPr>
              <w:spacing w:before="240" w:after="0" w:line="240" w:lineRule="auto"/>
              <w:jc w:val="center"/>
              <w:rPr>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784314</wp:posOffset>
                      </wp:positionH>
                      <wp:positionV relativeFrom="paragraph">
                        <wp:posOffset>27305</wp:posOffset>
                      </wp:positionV>
                      <wp:extent cx="5867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1EBB52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2.15pt" to="107.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lTD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"/>
                  </w:pict>
                </mc:Fallback>
              </mc:AlternateContent>
            </w:r>
            <w:r>
              <w:rPr>
                <w:sz w:val="26"/>
                <w:szCs w:val="26"/>
              </w:rPr>
              <w:t>Số:           /QĐ-UBND</w:t>
            </w:r>
          </w:p>
          <w:p>
            <w:pPr>
              <w:spacing w:after="0" w:line="240" w:lineRule="auto"/>
              <w:jc w:val="center"/>
              <w:rPr>
                <w:b/>
                <w:sz w:val="26"/>
                <w:szCs w:val="26"/>
              </w:rPr>
            </w:pPr>
          </w:p>
        </w:tc>
        <w:tc>
          <w:tcPr>
            <w:tcW w:w="6588" w:type="dxa"/>
          </w:tcPr>
          <w:p>
            <w:pPr>
              <w:spacing w:after="0" w:line="240" w:lineRule="auto"/>
              <w:jc w:val="center"/>
              <w:rPr>
                <w:b/>
                <w:sz w:val="26"/>
                <w:szCs w:val="26"/>
              </w:rPr>
            </w:pPr>
            <w:r>
              <w:rPr>
                <w:b/>
                <w:sz w:val="26"/>
                <w:szCs w:val="26"/>
              </w:rPr>
              <w:t>CỘNG HÒA XÃ HỘI CHỦ NGHĨA VIỆT NAM</w:t>
            </w:r>
          </w:p>
          <w:p>
            <w:pPr>
              <w:spacing w:after="0" w:line="240" w:lineRule="auto"/>
              <w:jc w:val="center"/>
              <w:rPr>
                <w:b/>
                <w:szCs w:val="28"/>
              </w:rPr>
            </w:pPr>
            <w:r>
              <w:rPr>
                <w:b/>
                <w:szCs w:val="28"/>
              </w:rPr>
              <w:t>Độc lập - Tự do - Hạnh phúc</w:t>
            </w:r>
          </w:p>
          <w:p>
            <w:pPr>
              <w:spacing w:before="240" w:after="0" w:line="240" w:lineRule="auto"/>
              <w:jc w:val="center"/>
              <w:rPr>
                <w:i/>
                <w:szCs w:val="28"/>
              </w:rPr>
            </w:pPr>
            <w:r>
              <w:rPr>
                <w:b/>
                <w:noProof/>
                <w:szCs w:val="28"/>
              </w:rPr>
              <mc:AlternateContent>
                <mc:Choice Requires="wps">
                  <w:drawing>
                    <wp:anchor distT="0" distB="0" distL="114300" distR="114300" simplePos="0" relativeHeight="251661312" behindDoc="0" locked="0" layoutInCell="1" allowOverlap="1">
                      <wp:simplePos x="0" y="0"/>
                      <wp:positionH relativeFrom="column">
                        <wp:posOffset>965048</wp:posOffset>
                      </wp:positionH>
                      <wp:positionV relativeFrom="paragraph">
                        <wp:posOffset>17145</wp:posOffset>
                      </wp:positionV>
                      <wp:extent cx="2124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124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F9D2A78"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1.35pt" to="2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"/>
                  </w:pict>
                </mc:Fallback>
              </mc:AlternateContent>
            </w:r>
            <w:r>
              <w:rPr>
                <w:i/>
                <w:szCs w:val="28"/>
              </w:rPr>
              <w:t xml:space="preserve">          Hà Tĩnh, ngày   </w:t>
            </w:r>
            <w:bookmarkStart w:id="0" w:name="_GoBack"/>
            <w:bookmarkEnd w:id="0"/>
            <w:r>
              <w:rPr>
                <w:i/>
                <w:szCs w:val="28"/>
              </w:rPr>
              <w:t xml:space="preserve">   tháng     năm 2024</w:t>
            </w:r>
          </w:p>
        </w:tc>
      </w:tr>
    </w:tbl>
    <w:p>
      <w:pPr>
        <w:spacing w:after="0" w:line="240" w:lineRule="auto"/>
        <w:jc w:val="center"/>
        <w:rPr>
          <w:sz w:val="2"/>
          <w:szCs w:val="28"/>
        </w:rPr>
      </w:pPr>
    </w:p>
    <w:p>
      <w:pPr>
        <w:spacing w:before="120" w:after="0" w:line="240" w:lineRule="auto"/>
        <w:jc w:val="center"/>
        <w:rPr>
          <w:b/>
          <w:sz w:val="27"/>
          <w:szCs w:val="27"/>
        </w:rPr>
      </w:pPr>
      <w:r>
        <w:rPr>
          <w:b/>
          <w:sz w:val="27"/>
          <w:szCs w:val="27"/>
        </w:rPr>
        <w:t>QUYẾT ĐỊNH</w:t>
      </w:r>
    </w:p>
    <w:p>
      <w:pPr>
        <w:spacing w:after="0" w:line="240" w:lineRule="auto"/>
        <w:jc w:val="center"/>
        <w:rPr>
          <w:b/>
          <w:sz w:val="27"/>
          <w:szCs w:val="27"/>
        </w:rPr>
      </w:pPr>
      <w:r>
        <w:rPr>
          <w:b/>
          <w:sz w:val="27"/>
          <w:szCs w:val="27"/>
        </w:rPr>
        <w:t xml:space="preserve">Về việc miễn nhiệm ngạch Thanh tra viên </w:t>
      </w:r>
    </w:p>
    <w:p>
      <w:pPr>
        <w:spacing w:after="0" w:line="240" w:lineRule="auto"/>
        <w:jc w:val="center"/>
        <w:rPr>
          <w:b/>
          <w:sz w:val="27"/>
          <w:szCs w:val="27"/>
        </w:rPr>
      </w:pPr>
      <w:r>
        <w:rPr>
          <w:noProof/>
          <w:sz w:val="27"/>
          <w:szCs w:val="27"/>
        </w:rPr>
        <mc:AlternateContent>
          <mc:Choice Requires="wps">
            <w:drawing>
              <wp:anchor distT="4294967295" distB="4294967295" distL="114300" distR="114300" simplePos="0" relativeHeight="251660288" behindDoc="0" locked="0" layoutInCell="1" allowOverlap="1">
                <wp:simplePos x="0" y="0"/>
                <wp:positionH relativeFrom="column">
                  <wp:posOffset>2371090</wp:posOffset>
                </wp:positionH>
                <wp:positionV relativeFrom="paragraph">
                  <wp:posOffset>19685</wp:posOffset>
                </wp:positionV>
                <wp:extent cx="11220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69E7AE3"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pt,1.55pt" to="275.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Wq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k0maT7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"/>
            </w:pict>
          </mc:Fallback>
        </mc:AlternateContent>
      </w:r>
    </w:p>
    <w:p>
      <w:pPr>
        <w:spacing w:after="0" w:line="240" w:lineRule="auto"/>
        <w:jc w:val="center"/>
        <w:rPr>
          <w:b/>
          <w:sz w:val="27"/>
          <w:szCs w:val="27"/>
        </w:rPr>
      </w:pPr>
      <w:r>
        <w:rPr>
          <w:b/>
          <w:sz w:val="27"/>
          <w:szCs w:val="27"/>
        </w:rPr>
        <w:t xml:space="preserve">CHỦ TỊCH ỦY BAN NHÂN DÂN TỈNH </w:t>
      </w:r>
    </w:p>
    <w:p>
      <w:pPr>
        <w:spacing w:after="0" w:line="240" w:lineRule="auto"/>
        <w:jc w:val="center"/>
        <w:rPr>
          <w:b/>
          <w:sz w:val="17"/>
          <w:szCs w:val="27"/>
        </w:rPr>
      </w:pPr>
    </w:p>
    <w:p>
      <w:pPr>
        <w:spacing w:after="0" w:line="240" w:lineRule="auto"/>
        <w:ind w:firstLine="720"/>
        <w:jc w:val="both"/>
        <w:rPr>
          <w:i/>
          <w:sz w:val="27"/>
          <w:szCs w:val="27"/>
        </w:rPr>
      </w:pPr>
      <w:r>
        <w:rPr>
          <w:i/>
          <w:sz w:val="27"/>
          <w:szCs w:val="27"/>
        </w:rPr>
        <w:t>Căn cứ Luật Tổ chức chính quyền địa phương ngày 19/6/2015; Luật sửa đổi, bổ sung một số điều của Luật Tổ chức Chính phủ và Luật Tổ chức chính quyền địa phương ngày 22/11/2019; Luật Thanh tra ngày 14/11/2022;</w:t>
      </w:r>
    </w:p>
    <w:p>
      <w:pPr>
        <w:spacing w:before="100" w:after="0" w:line="240" w:lineRule="auto"/>
        <w:ind w:firstLine="720"/>
        <w:jc w:val="both"/>
        <w:rPr>
          <w:i/>
          <w:sz w:val="27"/>
          <w:szCs w:val="27"/>
        </w:rPr>
      </w:pPr>
      <w:r>
        <w:rPr>
          <w:i/>
          <w:sz w:val="27"/>
          <w:szCs w:val="27"/>
        </w:rPr>
        <w:t>Căn cứ Nghị định số 138/2020/NĐ-CP ngày 27/11/2020 của Chính phủ quy định về tuyển dụng, sử dụng và quản lý công chức;</w:t>
      </w:r>
    </w:p>
    <w:p>
      <w:pPr>
        <w:spacing w:before="100" w:after="0" w:line="240" w:lineRule="auto"/>
        <w:ind w:firstLine="720"/>
        <w:jc w:val="both"/>
        <w:rPr>
          <w:i/>
          <w:sz w:val="27"/>
          <w:szCs w:val="27"/>
        </w:rPr>
      </w:pPr>
      <w:r>
        <w:rPr>
          <w:i/>
          <w:sz w:val="27"/>
          <w:szCs w:val="27"/>
        </w:rPr>
        <w:t>Căn cứ Nghị định số 43/2023/NĐ-CP ngày 30/6/2023 của Chính phủ quy định chi tiết một số điều và biện pháp thi hành Luật Thanh tra;</w:t>
      </w:r>
    </w:p>
    <w:p>
      <w:pPr>
        <w:spacing w:before="100" w:after="0" w:line="240" w:lineRule="auto"/>
        <w:ind w:firstLine="720"/>
        <w:jc w:val="both"/>
        <w:rPr>
          <w:i/>
          <w:sz w:val="27"/>
          <w:szCs w:val="27"/>
        </w:rPr>
      </w:pPr>
      <w:r>
        <w:rPr>
          <w:i/>
          <w:sz w:val="27"/>
          <w:szCs w:val="27"/>
        </w:rPr>
        <w:t>Căn cứ Quyết định số 55/2021/QĐ-UBND ngày 31/12/2021 của UBND tỉnh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pPr>
        <w:spacing w:before="100" w:after="0" w:line="240" w:lineRule="auto"/>
        <w:ind w:firstLine="720"/>
        <w:jc w:val="both"/>
        <w:rPr>
          <w:i/>
          <w:sz w:val="27"/>
          <w:szCs w:val="27"/>
        </w:rPr>
      </w:pPr>
      <w:r>
        <w:rPr>
          <w:i/>
          <w:sz w:val="27"/>
          <w:szCs w:val="27"/>
        </w:rPr>
        <w:t>Theo đề nghị của Sở Tài chính tại Văn bản số 4795/STC-VP ngày 23/10/2024</w:t>
      </w:r>
      <w:r>
        <w:rPr>
          <w:i/>
          <w:szCs w:val="28"/>
        </w:rPr>
        <w:t xml:space="preserve"> </w:t>
      </w:r>
      <w:r>
        <w:rPr>
          <w:i/>
          <w:sz w:val="27"/>
          <w:szCs w:val="27"/>
        </w:rPr>
        <w:t>và Sở Nội vụ tại Văn bản số 2258/SNV-CCVC ngày 25/10/2024.</w:t>
      </w:r>
    </w:p>
    <w:p>
      <w:pPr>
        <w:spacing w:before="160" w:after="160" w:line="240" w:lineRule="auto"/>
        <w:jc w:val="center"/>
        <w:rPr>
          <w:b/>
          <w:sz w:val="27"/>
          <w:szCs w:val="27"/>
        </w:rPr>
      </w:pPr>
      <w:r>
        <w:rPr>
          <w:b/>
          <w:sz w:val="27"/>
          <w:szCs w:val="27"/>
        </w:rPr>
        <w:t xml:space="preserve">QUYẾT ĐỊNH: </w:t>
      </w:r>
    </w:p>
    <w:p>
      <w:pPr>
        <w:spacing w:before="100" w:after="0" w:line="240" w:lineRule="auto"/>
        <w:ind w:firstLine="720"/>
        <w:jc w:val="both"/>
        <w:rPr>
          <w:spacing w:val="-3"/>
          <w:sz w:val="27"/>
          <w:szCs w:val="27"/>
        </w:rPr>
      </w:pPr>
      <w:r>
        <w:rPr>
          <w:b/>
          <w:spacing w:val="-3"/>
          <w:sz w:val="27"/>
          <w:szCs w:val="27"/>
        </w:rPr>
        <w:t>Điều 1.</w:t>
      </w:r>
      <w:r>
        <w:rPr>
          <w:spacing w:val="-3"/>
          <w:sz w:val="27"/>
          <w:szCs w:val="27"/>
        </w:rPr>
        <w:t xml:space="preserve"> </w:t>
      </w:r>
      <w:r>
        <w:rPr>
          <w:spacing w:val="-3"/>
          <w:sz w:val="27"/>
          <w:szCs w:val="27"/>
          <w:lang w:val="es-ES_tradnl"/>
        </w:rPr>
        <w:t xml:space="preserve">Miễn nhiệm ngạch Thanh tra viên đối với bà Nguyễn Thị Bích Thảo, Phó Trưởng phòng </w:t>
      </w:r>
      <w:r>
        <w:rPr>
          <w:rStyle w:val="fontstyle01"/>
          <w:sz w:val="27"/>
          <w:szCs w:val="27"/>
        </w:rPr>
        <w:t>Quản lý ngân sách huyện, xã</w:t>
      </w:r>
      <w:r>
        <w:rPr>
          <w:spacing w:val="-3"/>
          <w:sz w:val="27"/>
          <w:szCs w:val="27"/>
          <w:lang w:val="es-ES_tradnl"/>
        </w:rPr>
        <w:t xml:space="preserve"> Sở Tài chính do được điều động từ cơ quan Thanh tra đến công tác tại đơn vị không phải là cơ quan Thanh tra theo quy định của Luật Thanh tra. </w:t>
      </w:r>
    </w:p>
    <w:p>
      <w:pPr>
        <w:spacing w:before="100" w:after="0" w:line="240" w:lineRule="auto"/>
        <w:ind w:firstLine="720"/>
        <w:jc w:val="both"/>
        <w:rPr>
          <w:sz w:val="27"/>
          <w:szCs w:val="27"/>
        </w:rPr>
      </w:pPr>
      <w:r>
        <w:rPr>
          <w:b/>
          <w:sz w:val="27"/>
          <w:szCs w:val="27"/>
        </w:rPr>
        <w:t>Điều 2.</w:t>
      </w:r>
      <w:r>
        <w:rPr>
          <w:sz w:val="27"/>
          <w:szCs w:val="27"/>
        </w:rPr>
        <w:t xml:space="preserve"> </w:t>
      </w:r>
      <w:r>
        <w:rPr>
          <w:spacing w:val="-2"/>
          <w:sz w:val="27"/>
          <w:szCs w:val="27"/>
          <w:lang w:val="es-ES_tradnl"/>
        </w:rPr>
        <w:t>Giao Sở Tài chính thông báo Quyết định miễn nhiệm, thu hồi thẻ thanh tra và các trang thiết bị khác phục vụ cho công tác thanh tra đối với bà Nguyễn Thị Bích Thảo; đồng thời, thực hiện bổ nhiệm ngạch và xếp lương đối với bà Nguyễn Thị Bích Thảo theo đúng quy định của pháp luật.</w:t>
      </w:r>
    </w:p>
    <w:p>
      <w:pPr>
        <w:spacing w:before="100" w:after="0" w:line="240" w:lineRule="auto"/>
        <w:ind w:firstLine="720"/>
        <w:jc w:val="both"/>
        <w:rPr>
          <w:sz w:val="27"/>
          <w:szCs w:val="27"/>
        </w:rPr>
      </w:pPr>
      <w:r>
        <w:rPr>
          <w:b/>
          <w:sz w:val="27"/>
          <w:szCs w:val="27"/>
        </w:rPr>
        <w:t>Điều 3.</w:t>
      </w:r>
      <w:r>
        <w:rPr>
          <w:sz w:val="27"/>
          <w:szCs w:val="27"/>
        </w:rPr>
        <w:t xml:space="preserve"> Quyết định này có hiệu lực kể từ ngày ban hành;</w:t>
      </w:r>
    </w:p>
    <w:p>
      <w:pPr>
        <w:spacing w:before="100" w:after="120" w:line="240" w:lineRule="auto"/>
        <w:ind w:firstLine="720"/>
        <w:jc w:val="both"/>
        <w:rPr>
          <w:spacing w:val="-2"/>
          <w:sz w:val="27"/>
          <w:szCs w:val="27"/>
          <w:lang w:val="es-ES_tradnl"/>
        </w:rPr>
      </w:pPr>
      <w:r>
        <w:rPr>
          <w:spacing w:val="-2"/>
          <w:sz w:val="27"/>
          <w:szCs w:val="27"/>
          <w:lang w:val="es-ES_tradnl"/>
        </w:rPr>
        <w:t xml:space="preserve">Chánh Văn phòng UBND tỉnh; Giám đốc các Sở: Nội vụ, Tài chính; Chánh Thanh tra tỉnh; Thủ trưởng các cơ quan liên quan và bà Nguyễn Thị Bích Thảo chịu trách nhiệm thi hành Quyết định này./.  </w:t>
      </w:r>
    </w:p>
    <w:tbl>
      <w:tblPr>
        <w:tblW w:w="9715" w:type="dxa"/>
        <w:tblInd w:w="108" w:type="dxa"/>
        <w:tblLook w:val="01E0" w:firstRow="1" w:lastRow="1" w:firstColumn="1" w:lastColumn="1" w:noHBand="0" w:noVBand="0"/>
      </w:tblPr>
      <w:tblGrid>
        <w:gridCol w:w="4222"/>
        <w:gridCol w:w="5493"/>
      </w:tblGrid>
      <w:tr>
        <w:tc>
          <w:tcPr>
            <w:tcW w:w="4222" w:type="dxa"/>
          </w:tcPr>
          <w:p>
            <w:pPr>
              <w:spacing w:after="0" w:line="240" w:lineRule="auto"/>
              <w:jc w:val="both"/>
              <w:rPr>
                <w:rFonts w:eastAsia="Times New Roman"/>
                <w:b/>
                <w:i/>
                <w:sz w:val="24"/>
                <w:szCs w:val="24"/>
              </w:rPr>
            </w:pPr>
            <w:r>
              <w:rPr>
                <w:rFonts w:eastAsia="Times New Roman"/>
                <w:b/>
                <w:i/>
                <w:sz w:val="24"/>
              </w:rPr>
              <w:t>Nơi nhận:</w:t>
            </w:r>
          </w:p>
          <w:p>
            <w:pPr>
              <w:spacing w:after="0" w:line="240" w:lineRule="auto"/>
              <w:jc w:val="both"/>
              <w:rPr>
                <w:rFonts w:eastAsia="Times New Roman"/>
                <w:sz w:val="22"/>
              </w:rPr>
            </w:pPr>
            <w:r>
              <w:rPr>
                <w:rFonts w:eastAsia="Times New Roman"/>
                <w:sz w:val="22"/>
              </w:rPr>
              <w:t>- Như Điều 3;</w:t>
            </w:r>
          </w:p>
          <w:p>
            <w:pPr>
              <w:spacing w:after="0" w:line="240" w:lineRule="auto"/>
              <w:jc w:val="both"/>
              <w:rPr>
                <w:rFonts w:eastAsia="Times New Roman"/>
                <w:sz w:val="22"/>
              </w:rPr>
            </w:pPr>
            <w:r>
              <w:rPr>
                <w:rFonts w:eastAsia="Times New Roman"/>
                <w:sz w:val="22"/>
              </w:rPr>
              <w:t>- Chủ tịch, các PCT UBND tỉnh;</w:t>
            </w:r>
          </w:p>
          <w:p>
            <w:pPr>
              <w:spacing w:after="0" w:line="240" w:lineRule="auto"/>
              <w:jc w:val="both"/>
              <w:rPr>
                <w:rFonts w:eastAsia="Times New Roman"/>
                <w:sz w:val="22"/>
              </w:rPr>
            </w:pPr>
            <w:r>
              <w:rPr>
                <w:rFonts w:eastAsia="Times New Roman"/>
                <w:sz w:val="22"/>
              </w:rPr>
              <w:t>- Các PCVP UBND tỉnh;</w:t>
            </w:r>
          </w:p>
          <w:p>
            <w:pPr>
              <w:spacing w:after="0" w:line="240" w:lineRule="auto"/>
              <w:jc w:val="both"/>
              <w:rPr>
                <w:rFonts w:eastAsia="Times New Roman"/>
                <w:sz w:val="22"/>
                <w:szCs w:val="24"/>
              </w:rPr>
            </w:pPr>
            <w:r>
              <w:rPr>
                <w:rFonts w:eastAsia="Times New Roman"/>
                <w:sz w:val="22"/>
              </w:rPr>
              <w:t>- Trung tâm CB - TH tỉnh;</w:t>
            </w:r>
          </w:p>
          <w:p>
            <w:pPr>
              <w:spacing w:after="0" w:line="240" w:lineRule="auto"/>
              <w:jc w:val="both"/>
              <w:rPr>
                <w:rFonts w:eastAsia="Times New Roman"/>
                <w:sz w:val="22"/>
                <w:szCs w:val="24"/>
              </w:rPr>
            </w:pPr>
            <w:r>
              <w:rPr>
                <w:rFonts w:eastAsia="Times New Roman"/>
                <w:sz w:val="22"/>
              </w:rPr>
              <w:t>- Lưu: VT, NC.</w:t>
            </w:r>
          </w:p>
          <w:p>
            <w:pPr>
              <w:spacing w:after="0" w:line="240" w:lineRule="auto"/>
              <w:jc w:val="both"/>
              <w:rPr>
                <w:rFonts w:eastAsia="Times New Roman"/>
                <w:sz w:val="22"/>
                <w:szCs w:val="24"/>
              </w:rPr>
            </w:pPr>
          </w:p>
        </w:tc>
        <w:tc>
          <w:tcPr>
            <w:tcW w:w="5493" w:type="dxa"/>
          </w:tcPr>
          <w:p>
            <w:pPr>
              <w:spacing w:after="0" w:line="240" w:lineRule="auto"/>
              <w:jc w:val="center"/>
              <w:rPr>
                <w:rFonts w:eastAsia="Times New Roman"/>
                <w:b/>
                <w:sz w:val="26"/>
                <w:szCs w:val="28"/>
              </w:rPr>
            </w:pPr>
            <w:r>
              <w:rPr>
                <w:rFonts w:eastAsia="Times New Roman"/>
                <w:b/>
                <w:sz w:val="26"/>
                <w:szCs w:val="28"/>
              </w:rPr>
              <w:t>KT. CHỦ TỊCH</w:t>
            </w:r>
          </w:p>
          <w:p>
            <w:pPr>
              <w:spacing w:after="0" w:line="240" w:lineRule="auto"/>
              <w:jc w:val="center"/>
              <w:rPr>
                <w:rFonts w:eastAsia="Times New Roman"/>
                <w:b/>
                <w:sz w:val="26"/>
                <w:szCs w:val="28"/>
              </w:rPr>
            </w:pPr>
            <w:r>
              <w:rPr>
                <w:rFonts w:eastAsia="Times New Roman"/>
                <w:b/>
                <w:sz w:val="26"/>
                <w:szCs w:val="28"/>
              </w:rPr>
              <w:t>PHÓ CHỦ TỊCH</w:t>
            </w:r>
          </w:p>
          <w:p>
            <w:pPr>
              <w:spacing w:after="0" w:line="240" w:lineRule="auto"/>
              <w:jc w:val="center"/>
              <w:rPr>
                <w:rFonts w:eastAsia="Times New Roman"/>
                <w:b/>
                <w:sz w:val="26"/>
                <w:szCs w:val="28"/>
              </w:rPr>
            </w:pPr>
          </w:p>
          <w:p>
            <w:pPr>
              <w:spacing w:after="0" w:line="240" w:lineRule="auto"/>
              <w:rPr>
                <w:rFonts w:eastAsia="Times New Roman"/>
                <w:b/>
                <w:sz w:val="26"/>
                <w:szCs w:val="28"/>
              </w:rPr>
            </w:pPr>
          </w:p>
          <w:p>
            <w:pPr>
              <w:spacing w:after="0" w:line="240" w:lineRule="auto"/>
              <w:rPr>
                <w:rFonts w:eastAsia="Times New Roman"/>
                <w:b/>
                <w:sz w:val="26"/>
                <w:szCs w:val="28"/>
              </w:rPr>
            </w:pPr>
          </w:p>
          <w:p>
            <w:pPr>
              <w:spacing w:after="0" w:line="240" w:lineRule="auto"/>
              <w:rPr>
                <w:rFonts w:eastAsia="Times New Roman"/>
                <w:b/>
                <w:sz w:val="26"/>
                <w:szCs w:val="28"/>
              </w:rPr>
            </w:pPr>
          </w:p>
          <w:p>
            <w:pPr>
              <w:spacing w:after="0" w:line="240" w:lineRule="auto"/>
              <w:jc w:val="center"/>
              <w:rPr>
                <w:rFonts w:eastAsia="Times New Roman"/>
                <w:b/>
                <w:sz w:val="2"/>
                <w:szCs w:val="28"/>
              </w:rPr>
            </w:pPr>
          </w:p>
          <w:p>
            <w:pPr>
              <w:spacing w:after="0" w:line="240" w:lineRule="auto"/>
              <w:jc w:val="center"/>
              <w:rPr>
                <w:rFonts w:eastAsia="Times New Roman"/>
                <w:b/>
                <w:sz w:val="16"/>
                <w:szCs w:val="28"/>
              </w:rPr>
            </w:pPr>
          </w:p>
          <w:p>
            <w:pPr>
              <w:spacing w:after="0" w:line="240" w:lineRule="auto"/>
              <w:rPr>
                <w:rFonts w:eastAsia="Times New Roman"/>
                <w:b/>
                <w:sz w:val="26"/>
                <w:szCs w:val="28"/>
              </w:rPr>
            </w:pPr>
          </w:p>
          <w:p>
            <w:pPr>
              <w:spacing w:after="0" w:line="240" w:lineRule="auto"/>
              <w:jc w:val="center"/>
              <w:rPr>
                <w:rFonts w:eastAsia="Times New Roman"/>
                <w:b/>
                <w:sz w:val="16"/>
                <w:szCs w:val="28"/>
              </w:rPr>
            </w:pPr>
          </w:p>
          <w:p>
            <w:pPr>
              <w:spacing w:after="0" w:line="240" w:lineRule="auto"/>
              <w:jc w:val="center"/>
              <w:rPr>
                <w:rFonts w:eastAsia="Times New Roman"/>
                <w:b/>
                <w:sz w:val="26"/>
                <w:szCs w:val="26"/>
              </w:rPr>
            </w:pPr>
            <w:r>
              <w:rPr>
                <w:rFonts w:eastAsia="Times New Roman"/>
                <w:b/>
                <w:sz w:val="26"/>
                <w:szCs w:val="26"/>
              </w:rPr>
              <w:t xml:space="preserve">   </w:t>
            </w:r>
            <w:r>
              <w:rPr>
                <w:rFonts w:eastAsia="Times New Roman"/>
                <w:b/>
                <w:szCs w:val="26"/>
              </w:rPr>
              <w:t>Nguyễn Hồng Lĩnh</w:t>
            </w:r>
          </w:p>
        </w:tc>
      </w:tr>
    </w:tbl>
    <w:p/>
    <w:sectPr>
      <w:pgSz w:w="11907" w:h="16839" w:code="9"/>
      <w:pgMar w:top="964" w:right="1077" w:bottom="510" w:left="164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0EA0-039D-4587-9AD8-4365246F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cp:lastPrinted>2024-10-31T02:59:00Z</cp:lastPrinted>
  <dcterms:created xsi:type="dcterms:W3CDTF">2024-10-25T23:23:00Z</dcterms:created>
  <dcterms:modified xsi:type="dcterms:W3CDTF">2024-10-31T03:00:00Z</dcterms:modified>
</cp:coreProperties>
</file>