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0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1"/>
        <w:gridCol w:w="6145"/>
      </w:tblGrid>
      <w:tr w:rsidR="00621A05" w14:paraId="302C020A" w14:textId="77777777">
        <w:tc>
          <w:tcPr>
            <w:tcW w:w="3461" w:type="dxa"/>
          </w:tcPr>
          <w:p w14:paraId="111B46AF" w14:textId="77777777" w:rsidR="00621A05" w:rsidRDefault="00491A24">
            <w:pPr>
              <w:jc w:val="center"/>
              <w:rPr>
                <w:b/>
                <w:sz w:val="28"/>
                <w:szCs w:val="28"/>
              </w:rPr>
            </w:pPr>
            <w:r>
              <w:rPr>
                <w:b/>
                <w:sz w:val="28"/>
                <w:szCs w:val="28"/>
              </w:rPr>
              <w:t xml:space="preserve">ỦY BAN NHÂN DÂN </w:t>
            </w:r>
          </w:p>
          <w:p w14:paraId="5E73677D" w14:textId="77777777" w:rsidR="00621A05" w:rsidRDefault="00491A24">
            <w:pPr>
              <w:jc w:val="center"/>
              <w:rPr>
                <w:b/>
                <w:sz w:val="28"/>
                <w:szCs w:val="28"/>
              </w:rPr>
            </w:pPr>
            <w:r>
              <w:rPr>
                <w:b/>
                <w:sz w:val="28"/>
                <w:szCs w:val="28"/>
              </w:rPr>
              <w:t>TỈNH HÀ TĨNH</w:t>
            </w:r>
          </w:p>
          <w:p w14:paraId="0C55FDEE" w14:textId="77777777" w:rsidR="00621A05" w:rsidRDefault="00491A24">
            <w:pPr>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1BAADFD3" wp14:editId="055971C1">
                      <wp:simplePos x="0" y="0"/>
                      <wp:positionH relativeFrom="column">
                        <wp:posOffset>708660</wp:posOffset>
                      </wp:positionH>
                      <wp:positionV relativeFrom="paragraph">
                        <wp:posOffset>18733</wp:posOffset>
                      </wp:positionV>
                      <wp:extent cx="700088" cy="0"/>
                      <wp:effectExtent l="0" t="0" r="24130" b="19050"/>
                      <wp:wrapNone/>
                      <wp:docPr id="2" name="Straight Connector 2"/>
                      <wp:cNvGraphicFramePr/>
                      <a:graphic xmlns:a="http://schemas.openxmlformats.org/drawingml/2006/main">
                        <a:graphicData uri="http://schemas.microsoft.com/office/word/2010/wordprocessingShape">
                          <wps:wsp>
                            <wps:cNvCnPr/>
                            <wps:spPr>
                              <a:xfrm>
                                <a:off x="0" y="0"/>
                                <a:ext cx="7000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779D075"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8pt,1.5pt" to="11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HcTmAEAAIcDAAAOAAAAZHJzL2Uyb0RvYy54bWysU8tu2zAQvBfIPxC815JzSAPBcg4J2kvQ&#10;Bn18AEMtLaIkl1gylvz3XdK2XDRFURS9UHzMzO7srjZ3s3diD5Qshl6uV60UEDQONux6+e3r+7e3&#10;UqSswqAcBujlAZK821692Uyxg2sc0Q1AgkVC6qbYyzHn2DVN0iN4lVYYIfCjQfIq85F2zUBqYnXv&#10;muu2vWkmpCESakiJbx+Oj3Jb9Y0BnT8ZkyAL10vOLdeV6vpc1ma7Ud2OVBytPqWh/iELr2zgoIvU&#10;g8pKvJB9JeWtJkxo8kqjb9AYq6F6YDfr9hc3X0YVoXrh4qS4lCn9P1n9cX8fnojLMMXUpfhExcVs&#10;yJcv5yfmWqzDUiyYs9B8+a5t21vurj4/NRdepJQ/AHpRNr10NhQbqlP7x5Q5FkPPED5cItddPjgo&#10;YBc+gxF24Fjryq5DAfeOxF5xO4fv69I+1qrIQjHWuYXU/pl0whYa1EH5W+KCrhEx5IXobUD6XdQ8&#10;n1M1R/zZ9dFrsf2Mw6H2oZaDu12dnSazjNPP50q//D/bHwAAAP//AwBQSwMEFAAGAAgAAAAhAN8w&#10;RRPcAAAABwEAAA8AAABkcnMvZG93bnJldi54bWxMj01Pg0AQhu8m/Q+bMfFmFzBpK7I0jR8nPVDq&#10;weOWHYGUnSXsFtBf7+jFHp+8b955JtvOthMjDr51pCBeRiCQKmdaqhW8H15uNyB80GR05wgVfKGH&#10;bb64ynRq3ER7HMtQCx4hn2oFTQh9KqWvGrTaL12PxNmnG6wOjEMtzaAnHredTKJoJa1uiS80usfH&#10;BqtTebYK1s+vZdFPT2/fhVzLohhd2Jw+lLq5nncPIALO4b8Mv/qsDjk7Hd2ZjBcdcxyvuKrgjl/i&#10;PEniexDHP5Z5Ji/98x8AAAD//wMAUEsBAi0AFAAGAAgAAAAhALaDOJL+AAAA4QEAABMAAAAAAAAA&#10;AAAAAAAAAAAAAFtDb250ZW50X1R5cGVzXS54bWxQSwECLQAUAAYACAAAACEAOP0h/9YAAACUAQAA&#10;CwAAAAAAAAAAAAAAAAAvAQAAX3JlbHMvLnJlbHNQSwECLQAUAAYACAAAACEATtB3E5gBAACHAwAA&#10;DgAAAAAAAAAAAAAAAAAuAgAAZHJzL2Uyb0RvYy54bWxQSwECLQAUAAYACAAAACEA3zBFE9wAAAAH&#10;AQAADwAAAAAAAAAAAAAAAADyAwAAZHJzL2Rvd25yZXYueG1sUEsFBgAAAAAEAAQA8wAAAPsEAAAA&#10;AA==&#10;" strokecolor="black [3040]"/>
                  </w:pict>
                </mc:Fallback>
              </mc:AlternateContent>
            </w:r>
          </w:p>
          <w:p w14:paraId="59FB4CEE" w14:textId="77777777" w:rsidR="00621A05" w:rsidRDefault="00491A24">
            <w:pPr>
              <w:jc w:val="center"/>
              <w:rPr>
                <w:szCs w:val="26"/>
              </w:rPr>
            </w:pPr>
            <w:r>
              <w:rPr>
                <w:szCs w:val="26"/>
              </w:rPr>
              <w:t>Số:            /QĐ-UBND</w:t>
            </w:r>
          </w:p>
          <w:p w14:paraId="18C32C84" w14:textId="77777777" w:rsidR="00621A05" w:rsidRDefault="00491A24">
            <w:pPr>
              <w:jc w:val="center"/>
              <w:rPr>
                <w:b/>
                <w:szCs w:val="26"/>
              </w:rPr>
            </w:pPr>
            <w:r>
              <w:rPr>
                <w:b/>
                <w:szCs w:val="26"/>
              </w:rPr>
              <w:t xml:space="preserve"> </w:t>
            </w:r>
          </w:p>
        </w:tc>
        <w:tc>
          <w:tcPr>
            <w:tcW w:w="6145" w:type="dxa"/>
          </w:tcPr>
          <w:p w14:paraId="128F8691" w14:textId="77777777" w:rsidR="00621A05" w:rsidRDefault="00491A24">
            <w:pPr>
              <w:jc w:val="center"/>
              <w:rPr>
                <w:b/>
                <w:sz w:val="28"/>
                <w:szCs w:val="28"/>
              </w:rPr>
            </w:pPr>
            <w:r>
              <w:rPr>
                <w:b/>
                <w:sz w:val="28"/>
                <w:szCs w:val="28"/>
              </w:rPr>
              <w:t>CỘNG HOÀ XÃ HỘI CHỦ  NGHĨA VIỆT NAM</w:t>
            </w:r>
          </w:p>
          <w:p w14:paraId="272A2E83" w14:textId="77777777" w:rsidR="00621A05" w:rsidRDefault="00491A24">
            <w:pPr>
              <w:jc w:val="center"/>
              <w:rPr>
                <w:b/>
                <w:sz w:val="28"/>
                <w:szCs w:val="28"/>
              </w:rPr>
            </w:pPr>
            <w:r>
              <w:rPr>
                <w:b/>
                <w:sz w:val="28"/>
                <w:szCs w:val="28"/>
              </w:rPr>
              <w:t>Độc lập - Tự do - Hạnh phúc</w:t>
            </w:r>
          </w:p>
          <w:p w14:paraId="18471628" w14:textId="77777777" w:rsidR="00621A05" w:rsidRDefault="00491A24">
            <w:pPr>
              <w:jc w:val="center"/>
              <w:rPr>
                <w:sz w:val="24"/>
                <w:szCs w:val="24"/>
              </w:rPr>
            </w:pPr>
            <w:r>
              <w:rPr>
                <w:noProof/>
                <w:sz w:val="24"/>
                <w:szCs w:val="24"/>
              </w:rPr>
              <mc:AlternateContent>
                <mc:Choice Requires="wps">
                  <w:drawing>
                    <wp:anchor distT="0" distB="0" distL="114300" distR="114300" simplePos="0" relativeHeight="251662336" behindDoc="0" locked="0" layoutInCell="1" allowOverlap="1" wp14:anchorId="536DB342" wp14:editId="3282C305">
                      <wp:simplePos x="0" y="0"/>
                      <wp:positionH relativeFrom="column">
                        <wp:posOffset>824548</wp:posOffset>
                      </wp:positionH>
                      <wp:positionV relativeFrom="paragraph">
                        <wp:posOffset>33020</wp:posOffset>
                      </wp:positionV>
                      <wp:extent cx="2133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8C223E2"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95pt,2.6pt" to="232.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uPkmQEAAIgDAAAOAAAAZHJzL2Uyb0RvYy54bWysU9tO4zAQfV9p/8HyO01SJLSKmvIAghe0&#10;i3bhA4wzbix809jbpH+/Y7dNV4AQQrw4vpxzZs7MZHU5WcO2gFF71/FmUXMGTvpeu03HHx9uzn5w&#10;FpNwvTDeQcd3EPnl+vu31RhaWPrBmx6QkYiL7Rg6PqQU2qqKcgAr4sIHcPSoPFqR6Iibqkcxkro1&#10;1bKuL6rRYx/QS4iRbq/3j3xd9JUCmX4pFSEx03HKLZUVy/qU12q9Eu0GRRi0PKQhPpGFFdpR0Fnq&#10;WiTB/qJ+JWW1RB+9SgvpbeWV0hKKB3LT1C/c/BlEgOKFihPDXKb4dbLy5/bK3SOVYQyxjeEes4tJ&#10;oc1fyo9NpVi7uVgwJSbpctmcn1/UVFN5fKtOxIAx3YK3LG86brTLPkQrtncxUTCCHiF0OIUuu7Qz&#10;kMHG/QbFdE/BmsIuUwFXBtlWUD/75yb3j7QKMlOUNmYm1e+TDthMgzIpHyXO6BLRuzQTrXYe34qa&#10;pmOqao8/ut57zbaffL8rjSjloHYXZ4fRzPP0/7nQTz/Q+h8AAAD//wMAUEsDBBQABgAIAAAAIQB8&#10;aQlr2gAAAAcBAAAPAAAAZHJzL2Rvd25yZXYueG1sTI5NT8MwEETvSP0P1lbiRh0i+hXiVFWBExxC&#10;4MDRjZckaryOYjcJ/HqWXuD4NKOZl+4m24oBe984UnC7iEAglc40VCl4f3u62YDwQZPRrSNU8IUe&#10;dtnsKtWJcSO94lCESvAI+UQrqEPoEil9WaPVfuE6JM4+XW91YOwraXo98rhtZRxFK2l1Q/xQ6w4P&#10;NZan4mwVrB+fi7wbH16+c7mWeT64sDl9KHU9n/b3IAJO4a8Mv/qsDhk7Hd2ZjBctc7zdclXBMgbB&#10;+d1qyXy8sMxS+d8/+wEAAP//AwBQSwECLQAUAAYACAAAACEAtoM4kv4AAADhAQAAEwAAAAAAAAAA&#10;AAAAAAAAAAAAW0NvbnRlbnRfVHlwZXNdLnhtbFBLAQItABQABgAIAAAAIQA4/SH/1gAAAJQBAAAL&#10;AAAAAAAAAAAAAAAAAC8BAABfcmVscy8ucmVsc1BLAQItABQABgAIAAAAIQB0OuPkmQEAAIgDAAAO&#10;AAAAAAAAAAAAAAAAAC4CAABkcnMvZTJvRG9jLnhtbFBLAQItABQABgAIAAAAIQB8aQlr2gAAAAcB&#10;AAAPAAAAAAAAAAAAAAAAAPMDAABkcnMvZG93bnJldi54bWxQSwUGAAAAAAQABADzAAAA+gQAAAAA&#10;" strokecolor="black [3040]"/>
                  </w:pict>
                </mc:Fallback>
              </mc:AlternateContent>
            </w:r>
          </w:p>
          <w:p w14:paraId="7A29C9B4" w14:textId="77777777" w:rsidR="00621A05" w:rsidRDefault="00491A24">
            <w:pPr>
              <w:jc w:val="center"/>
              <w:rPr>
                <w:i/>
                <w:sz w:val="28"/>
                <w:szCs w:val="28"/>
              </w:rPr>
            </w:pPr>
            <w:r>
              <w:rPr>
                <w:i/>
                <w:sz w:val="28"/>
                <w:szCs w:val="28"/>
              </w:rPr>
              <w:t xml:space="preserve">                       Hà Tĩnh, ngày      tháng     năm 2024</w:t>
            </w:r>
          </w:p>
        </w:tc>
      </w:tr>
    </w:tbl>
    <w:p w14:paraId="23571905" w14:textId="77777777" w:rsidR="00621A05" w:rsidRDefault="00491A24">
      <w:pPr>
        <w:spacing w:after="0" w:line="240" w:lineRule="auto"/>
        <w:jc w:val="center"/>
        <w:rPr>
          <w:b/>
          <w:sz w:val="28"/>
          <w:szCs w:val="28"/>
        </w:rPr>
      </w:pPr>
      <w:r>
        <w:rPr>
          <w:b/>
          <w:sz w:val="28"/>
          <w:szCs w:val="28"/>
        </w:rPr>
        <w:t>QUYẾT ĐỊNH</w:t>
      </w:r>
    </w:p>
    <w:p w14:paraId="5F67910F" w14:textId="77777777" w:rsidR="00621A05" w:rsidRDefault="00491A24">
      <w:pPr>
        <w:spacing w:after="0" w:line="240" w:lineRule="auto"/>
        <w:jc w:val="center"/>
        <w:rPr>
          <w:b/>
          <w:sz w:val="28"/>
          <w:szCs w:val="28"/>
        </w:rPr>
      </w:pPr>
      <w:r>
        <w:rPr>
          <w:b/>
          <w:sz w:val="28"/>
          <w:szCs w:val="28"/>
        </w:rPr>
        <w:t xml:space="preserve">Về việc chấm dứt hiệu lực Quyết định số 488/QĐ-UBND ngày 01/3/2022 và Quyết định số 2056/QĐ-UBND ngày 04/10/2022 của UBND tỉnh </w:t>
      </w:r>
    </w:p>
    <w:p w14:paraId="2334C7CA" w14:textId="77777777" w:rsidR="00621A05" w:rsidRDefault="00491A24">
      <w:pPr>
        <w:spacing w:after="0" w:line="240" w:lineRule="auto"/>
        <w:jc w:val="center"/>
        <w:rPr>
          <w:b/>
          <w:sz w:val="28"/>
          <w:szCs w:val="28"/>
        </w:rPr>
      </w:pPr>
      <w:r>
        <w:rPr>
          <w:b/>
          <w:noProof/>
          <w:sz w:val="28"/>
          <w:szCs w:val="28"/>
        </w:rPr>
        <mc:AlternateContent>
          <mc:Choice Requires="wps">
            <w:drawing>
              <wp:anchor distT="0" distB="0" distL="114300" distR="114300" simplePos="0" relativeHeight="251663360" behindDoc="0" locked="0" layoutInCell="1" allowOverlap="1" wp14:anchorId="5D805AB3" wp14:editId="20247499">
                <wp:simplePos x="0" y="0"/>
                <wp:positionH relativeFrom="column">
                  <wp:posOffset>2262505</wp:posOffset>
                </wp:positionH>
                <wp:positionV relativeFrom="paragraph">
                  <wp:posOffset>40323</wp:posOffset>
                </wp:positionV>
                <wp:extent cx="12287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1228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3FDB60E"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78.15pt,3.2pt" to="274.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NkmQEAAIgDAAAOAAAAZHJzL2Uyb0RvYy54bWysU8tu2zAQvAfIPxC8x5IFNAkEyzkkaC9B&#10;EqTNBzDU0iLCF5aMJf99lrQtF21RFEUuFB8zszu7q9XNZA3bAkbtXceXi5ozcNL32m06/vLj68U1&#10;ZzEJ1wvjHXR8B5HfrM/PVmNoofGDNz0gIxEX2zF0fEgptFUV5QBWxIUP4OhRebQi0RE3VY9iJHVr&#10;qqauL6vRYx/QS4iRbu/2j3xd9JUCmR6VipCY6TjllsqKZX3Na7VeiXaDIgxaHtIQ/5GFFdpR0Fnq&#10;TiTB3lH/JmW1RB+9SgvpbeWV0hKKB3KzrH9x830QAYoXKk4Mc5ni58nKh+2te0IqwxhiG8MTZheT&#10;Qpu/lB+bSrF2c7FgSkzS5bJprq+aL5zJ41t1IgaM6Rt4y/Km40a77EO0YnsfEwUj6BFCh1Posks7&#10;Axls3DMopvscrLDLVMCtQbYV1M/+bZn7R1oFmSlKGzOT6r+TDthMgzIp/0qc0SWid2kmWu08/ilq&#10;mo6pqj3+6HrvNdt+9f2uNKKUg9pdnB1GM8/Tz+dCP/1A6w8AAAD//wMAUEsDBBQABgAIAAAAIQAI&#10;qeNU3QAAAAcBAAAPAAAAZHJzL2Rvd25yZXYueG1sTI/NTsMwEITvSH0Haytxow60TUuIUyF+TnAI&#10;gQNHN16SqPE6it0k8PQsXNrjaEYz36S7ybZiwN43jhRcLyIQSKUzDVUKPt6fr7YgfNBkdOsIFXyj&#10;h102u0h1YtxIbzgUoRJcQj7RCuoQukRKX9ZotV+4Dom9L9dbHVj2lTS9HrnctvImimJpdUO8UOsO&#10;H2osD8XRKtg8vRR5Nz6+/uRyI/N8cGF7+FTqcj7d34EIOIVTGP7wGR0yZtq7IxkvWgXLdbzkqIJ4&#10;BYL99eqWr+z/tcxSec6f/QIAAP//AwBQSwECLQAUAAYACAAAACEAtoM4kv4AAADhAQAAEwAAAAAA&#10;AAAAAAAAAAAAAAAAW0NvbnRlbnRfVHlwZXNdLnhtbFBLAQItABQABgAIAAAAIQA4/SH/1gAAAJQB&#10;AAALAAAAAAAAAAAAAAAAAC8BAABfcmVscy8ucmVsc1BLAQItABQABgAIAAAAIQCdyCNkmQEAAIgD&#10;AAAOAAAAAAAAAAAAAAAAAC4CAABkcnMvZTJvRG9jLnhtbFBLAQItABQABgAIAAAAIQAIqeNU3QAA&#10;AAcBAAAPAAAAAAAAAAAAAAAAAPMDAABkcnMvZG93bnJldi54bWxQSwUGAAAAAAQABADzAAAA/QQA&#10;AAAA&#10;" strokecolor="black [3040]"/>
            </w:pict>
          </mc:Fallback>
        </mc:AlternateContent>
      </w:r>
    </w:p>
    <w:p w14:paraId="3AE153F8" w14:textId="77777777" w:rsidR="00621A05" w:rsidRDefault="00491A24">
      <w:pPr>
        <w:spacing w:before="120" w:after="240"/>
        <w:jc w:val="center"/>
        <w:rPr>
          <w:b/>
          <w:sz w:val="28"/>
          <w:szCs w:val="28"/>
        </w:rPr>
      </w:pPr>
      <w:r>
        <w:rPr>
          <w:b/>
          <w:sz w:val="28"/>
          <w:szCs w:val="28"/>
        </w:rPr>
        <w:t>ỦY BAN NHÂN DÂN TỈNH</w:t>
      </w:r>
    </w:p>
    <w:p w14:paraId="715F24C9" w14:textId="77777777" w:rsidR="00621A05" w:rsidRDefault="00491A24" w:rsidP="0048669D">
      <w:pPr>
        <w:spacing w:before="120" w:after="0" w:line="340" w:lineRule="exact"/>
        <w:ind w:firstLine="720"/>
        <w:jc w:val="both"/>
        <w:rPr>
          <w:i/>
          <w:spacing w:val="-4"/>
          <w:position w:val="-2"/>
          <w:sz w:val="28"/>
          <w:szCs w:val="28"/>
          <w:lang w:val="pt-BR"/>
        </w:rPr>
      </w:pPr>
      <w:r>
        <w:rPr>
          <w:i/>
          <w:sz w:val="28"/>
          <w:szCs w:val="28"/>
        </w:rPr>
        <w:t>Căn cứ Luật Tổ chức chính quyền địa phương ngày 19/6/2015;</w:t>
      </w:r>
      <w:r>
        <w:rPr>
          <w:i/>
          <w:spacing w:val="-4"/>
          <w:position w:val="-2"/>
          <w:sz w:val="28"/>
          <w:szCs w:val="28"/>
          <w:lang w:val="pt-BR"/>
        </w:rPr>
        <w:t xml:space="preserve"> Luật sửa đổi, bổ sung một số điều của Luật Tổ chức Chính phủ và Luật Tổ chức chính quyền địa phương ngày 22/11/2019;</w:t>
      </w:r>
    </w:p>
    <w:p w14:paraId="6A132F19" w14:textId="77777777" w:rsidR="00621A05" w:rsidRDefault="00491A24" w:rsidP="0048669D">
      <w:pPr>
        <w:pStyle w:val="Vnbnnidung0"/>
        <w:shd w:val="clear" w:color="auto" w:fill="auto"/>
        <w:spacing w:before="120" w:after="0" w:line="340" w:lineRule="exact"/>
        <w:ind w:firstLine="720"/>
        <w:rPr>
          <w:i/>
          <w:sz w:val="28"/>
          <w:szCs w:val="28"/>
          <w:lang w:val="vi-VN"/>
        </w:rPr>
      </w:pPr>
      <w:r w:rsidRPr="009708CF">
        <w:rPr>
          <w:i/>
          <w:sz w:val="28"/>
          <w:szCs w:val="28"/>
          <w:lang w:val="pt-BR"/>
        </w:rPr>
        <w:t xml:space="preserve">Căn cứ Luật Đất đai ngày 18/01/2024; </w:t>
      </w:r>
    </w:p>
    <w:p w14:paraId="7D02CA7D" w14:textId="77777777" w:rsidR="00621A05" w:rsidRPr="009708CF" w:rsidRDefault="00491A24" w:rsidP="0048669D">
      <w:pPr>
        <w:pStyle w:val="qowt-stl-vnbnnidung0"/>
        <w:spacing w:before="120" w:beforeAutospacing="0" w:after="0" w:afterAutospacing="0" w:line="340" w:lineRule="exact"/>
        <w:ind w:firstLine="720"/>
        <w:jc w:val="both"/>
        <w:rPr>
          <w:i/>
          <w:sz w:val="28"/>
          <w:szCs w:val="28"/>
          <w:lang w:val="vi-VN"/>
        </w:rPr>
      </w:pPr>
      <w:r w:rsidRPr="009708CF">
        <w:rPr>
          <w:i/>
          <w:iCs/>
          <w:sz w:val="28"/>
          <w:szCs w:val="28"/>
          <w:shd w:val="clear" w:color="auto" w:fill="FFFFFF"/>
          <w:lang w:val="vi-VN"/>
        </w:rPr>
        <w:t xml:space="preserve">Căn cứ Nghị định số 102/2014/NĐ-CP ngày 30/7/2024 của Chính phủ quy định chi tiết thi hành một số điều của Luật Đất đai; </w:t>
      </w:r>
    </w:p>
    <w:p w14:paraId="6F1F19A4" w14:textId="1C700829" w:rsidR="00621A05" w:rsidRPr="009708CF" w:rsidRDefault="00491A24" w:rsidP="0048669D">
      <w:pPr>
        <w:spacing w:before="120" w:after="0" w:line="340" w:lineRule="exact"/>
        <w:ind w:firstLine="720"/>
        <w:jc w:val="both"/>
        <w:rPr>
          <w:rFonts w:ascii="Times New Roman Italic" w:hAnsi="Times New Roman Italic"/>
          <w:i/>
          <w:sz w:val="28"/>
          <w:szCs w:val="28"/>
          <w:lang w:val="vi-VN"/>
        </w:rPr>
      </w:pPr>
      <w:r w:rsidRPr="009708CF">
        <w:rPr>
          <w:rFonts w:ascii="Times New Roman Italic" w:hAnsi="Times New Roman Italic"/>
          <w:i/>
          <w:sz w:val="28"/>
          <w:szCs w:val="28"/>
          <w:lang w:val="vi-VN"/>
        </w:rPr>
        <w:t>X</w:t>
      </w:r>
      <w:r w:rsidRPr="009708CF">
        <w:rPr>
          <w:rFonts w:ascii="Times New Roman Italic" w:hAnsi="Times New Roman Italic" w:hint="eastAsia"/>
          <w:i/>
          <w:sz w:val="28"/>
          <w:szCs w:val="28"/>
          <w:lang w:val="vi-VN"/>
        </w:rPr>
        <w:t>é</w:t>
      </w:r>
      <w:r w:rsidRPr="009708CF">
        <w:rPr>
          <w:rFonts w:ascii="Times New Roman Italic" w:hAnsi="Times New Roman Italic"/>
          <w:i/>
          <w:sz w:val="28"/>
          <w:szCs w:val="28"/>
          <w:lang w:val="vi-VN"/>
        </w:rPr>
        <w:t xml:space="preserve">t </w:t>
      </w:r>
      <w:r w:rsidRPr="009708CF">
        <w:rPr>
          <w:rFonts w:ascii="Times New Roman Italic" w:hAnsi="Times New Roman Italic" w:hint="eastAsia"/>
          <w:i/>
          <w:sz w:val="28"/>
          <w:szCs w:val="28"/>
          <w:lang w:val="vi-VN"/>
        </w:rPr>
        <w:t>đ</w:t>
      </w:r>
      <w:r w:rsidRPr="009708CF">
        <w:rPr>
          <w:rFonts w:ascii="Times New Roman Italic" w:hAnsi="Times New Roman Italic"/>
          <w:i/>
          <w:sz w:val="28"/>
          <w:szCs w:val="28"/>
          <w:lang w:val="vi-VN"/>
        </w:rPr>
        <w:t>ề nghị của Trung t</w:t>
      </w:r>
      <w:r w:rsidRPr="009708CF">
        <w:rPr>
          <w:rFonts w:ascii="Times New Roman Italic" w:hAnsi="Times New Roman Italic" w:hint="eastAsia"/>
          <w:i/>
          <w:sz w:val="28"/>
          <w:szCs w:val="28"/>
          <w:lang w:val="vi-VN"/>
        </w:rPr>
        <w:t>â</w:t>
      </w:r>
      <w:r w:rsidRPr="009708CF">
        <w:rPr>
          <w:rFonts w:ascii="Times New Roman Italic" w:hAnsi="Times New Roman Italic"/>
          <w:i/>
          <w:sz w:val="28"/>
          <w:szCs w:val="28"/>
          <w:lang w:val="vi-VN"/>
        </w:rPr>
        <w:t>m Ph</w:t>
      </w:r>
      <w:r w:rsidRPr="009708CF">
        <w:rPr>
          <w:rFonts w:ascii="Times New Roman Italic" w:hAnsi="Times New Roman Italic" w:hint="eastAsia"/>
          <w:i/>
          <w:sz w:val="28"/>
          <w:szCs w:val="28"/>
          <w:lang w:val="vi-VN"/>
        </w:rPr>
        <w:t>á</w:t>
      </w:r>
      <w:r w:rsidRPr="009708CF">
        <w:rPr>
          <w:rFonts w:ascii="Times New Roman Italic" w:hAnsi="Times New Roman Italic"/>
          <w:i/>
          <w:sz w:val="28"/>
          <w:szCs w:val="28"/>
          <w:lang w:val="vi-VN"/>
        </w:rPr>
        <w:t xml:space="preserve">t triển quỹ </w:t>
      </w:r>
      <w:r w:rsidRPr="009708CF">
        <w:rPr>
          <w:rFonts w:ascii="Times New Roman Italic" w:hAnsi="Times New Roman Italic" w:hint="eastAsia"/>
          <w:i/>
          <w:sz w:val="28"/>
          <w:szCs w:val="28"/>
          <w:lang w:val="vi-VN"/>
        </w:rPr>
        <w:t>đ</w:t>
      </w:r>
      <w:r w:rsidRPr="009708CF">
        <w:rPr>
          <w:rFonts w:ascii="Times New Roman Italic" w:hAnsi="Times New Roman Italic"/>
          <w:i/>
          <w:sz w:val="28"/>
          <w:szCs w:val="28"/>
          <w:lang w:val="vi-VN"/>
        </w:rPr>
        <w:t>ất v</w:t>
      </w:r>
      <w:r w:rsidRPr="009708CF">
        <w:rPr>
          <w:rFonts w:ascii="Times New Roman Italic" w:hAnsi="Times New Roman Italic" w:hint="eastAsia"/>
          <w:i/>
          <w:sz w:val="28"/>
          <w:szCs w:val="28"/>
          <w:lang w:val="vi-VN"/>
        </w:rPr>
        <w:t>à</w:t>
      </w:r>
      <w:r w:rsidRPr="009708CF">
        <w:rPr>
          <w:rFonts w:ascii="Times New Roman Italic" w:hAnsi="Times New Roman Italic"/>
          <w:i/>
          <w:sz w:val="28"/>
          <w:szCs w:val="28"/>
          <w:lang w:val="vi-VN"/>
        </w:rPr>
        <w:t xml:space="preserve"> Kỹ thuật </w:t>
      </w:r>
      <w:r w:rsidRPr="009708CF">
        <w:rPr>
          <w:rFonts w:ascii="Times New Roman Italic" w:hAnsi="Times New Roman Italic" w:hint="eastAsia"/>
          <w:i/>
          <w:sz w:val="28"/>
          <w:szCs w:val="28"/>
          <w:lang w:val="vi-VN"/>
        </w:rPr>
        <w:t>đ</w:t>
      </w:r>
      <w:r w:rsidRPr="009708CF">
        <w:rPr>
          <w:rFonts w:ascii="Times New Roman Italic" w:hAnsi="Times New Roman Italic"/>
          <w:i/>
          <w:sz w:val="28"/>
          <w:szCs w:val="28"/>
          <w:lang w:val="vi-VN"/>
        </w:rPr>
        <w:t>ịa ch</w:t>
      </w:r>
      <w:r w:rsidRPr="009708CF">
        <w:rPr>
          <w:rFonts w:ascii="Times New Roman Italic" w:hAnsi="Times New Roman Italic" w:hint="eastAsia"/>
          <w:i/>
          <w:sz w:val="28"/>
          <w:szCs w:val="28"/>
          <w:lang w:val="vi-VN"/>
        </w:rPr>
        <w:t>í</w:t>
      </w:r>
      <w:r w:rsidRPr="009708CF">
        <w:rPr>
          <w:rFonts w:ascii="Times New Roman Italic" w:hAnsi="Times New Roman Italic"/>
          <w:i/>
          <w:sz w:val="28"/>
          <w:szCs w:val="28"/>
          <w:lang w:val="vi-VN"/>
        </w:rPr>
        <w:t>nh tại V</w:t>
      </w:r>
      <w:r w:rsidRPr="009708CF">
        <w:rPr>
          <w:rFonts w:ascii="Times New Roman Italic" w:hAnsi="Times New Roman Italic" w:hint="eastAsia"/>
          <w:i/>
          <w:sz w:val="28"/>
          <w:szCs w:val="28"/>
          <w:lang w:val="vi-VN"/>
        </w:rPr>
        <w:t>ă</w:t>
      </w:r>
      <w:r w:rsidRPr="009708CF">
        <w:rPr>
          <w:rFonts w:ascii="Times New Roman Italic" w:hAnsi="Times New Roman Italic"/>
          <w:i/>
          <w:sz w:val="28"/>
          <w:szCs w:val="28"/>
          <w:lang w:val="vi-VN"/>
        </w:rPr>
        <w:t>n bản số 565/TTPTQ</w:t>
      </w:r>
      <w:r w:rsidRPr="009708CF">
        <w:rPr>
          <w:rFonts w:ascii="Times New Roman Italic" w:hAnsi="Times New Roman Italic" w:hint="eastAsia"/>
          <w:i/>
          <w:sz w:val="28"/>
          <w:szCs w:val="28"/>
          <w:lang w:val="vi-VN"/>
        </w:rPr>
        <w:t>Đ</w:t>
      </w:r>
      <w:r w:rsidRPr="009708CF">
        <w:rPr>
          <w:rFonts w:ascii="Times New Roman Italic" w:hAnsi="Times New Roman Italic"/>
          <w:i/>
          <w:sz w:val="28"/>
          <w:szCs w:val="28"/>
          <w:lang w:val="vi-VN"/>
        </w:rPr>
        <w:t>&amp;KT</w:t>
      </w:r>
      <w:r w:rsidRPr="009708CF">
        <w:rPr>
          <w:rFonts w:ascii="Times New Roman Italic" w:hAnsi="Times New Roman Italic" w:hint="eastAsia"/>
          <w:i/>
          <w:sz w:val="28"/>
          <w:szCs w:val="28"/>
          <w:lang w:val="vi-VN"/>
        </w:rPr>
        <w:t>Đ</w:t>
      </w:r>
      <w:r w:rsidRPr="009708CF">
        <w:rPr>
          <w:rFonts w:ascii="Times New Roman Italic" w:hAnsi="Times New Roman Italic"/>
          <w:i/>
          <w:sz w:val="28"/>
          <w:szCs w:val="28"/>
          <w:lang w:val="vi-VN"/>
        </w:rPr>
        <w:t>C-PTQ</w:t>
      </w:r>
      <w:r w:rsidRPr="009708CF">
        <w:rPr>
          <w:rFonts w:ascii="Times New Roman Italic" w:hAnsi="Times New Roman Italic" w:hint="eastAsia"/>
          <w:i/>
          <w:sz w:val="28"/>
          <w:szCs w:val="28"/>
          <w:lang w:val="vi-VN"/>
        </w:rPr>
        <w:t>Đ</w:t>
      </w:r>
      <w:r w:rsidRPr="009708CF">
        <w:rPr>
          <w:rFonts w:ascii="Times New Roman Italic" w:hAnsi="Times New Roman Italic"/>
          <w:i/>
          <w:sz w:val="28"/>
          <w:szCs w:val="28"/>
          <w:lang w:val="vi-VN"/>
        </w:rPr>
        <w:t xml:space="preserve"> ng</w:t>
      </w:r>
      <w:r w:rsidRPr="009708CF">
        <w:rPr>
          <w:rFonts w:ascii="Times New Roman Italic" w:hAnsi="Times New Roman Italic" w:hint="eastAsia"/>
          <w:i/>
          <w:sz w:val="28"/>
          <w:szCs w:val="28"/>
          <w:lang w:val="vi-VN"/>
        </w:rPr>
        <w:t>à</w:t>
      </w:r>
      <w:r w:rsidRPr="009708CF">
        <w:rPr>
          <w:rFonts w:ascii="Times New Roman Italic" w:hAnsi="Times New Roman Italic"/>
          <w:i/>
          <w:sz w:val="28"/>
          <w:szCs w:val="28"/>
          <w:lang w:val="vi-VN"/>
        </w:rPr>
        <w:t>y 26/8/2024</w:t>
      </w:r>
      <w:r>
        <w:rPr>
          <w:rStyle w:val="fontstyle01"/>
          <w:rFonts w:ascii="Times New Roman Italic" w:hAnsi="Times New Roman Italic"/>
          <w:i/>
          <w:color w:val="auto"/>
          <w:lang w:val="vi-VN"/>
        </w:rPr>
        <w:t>;</w:t>
      </w:r>
      <w:r>
        <w:rPr>
          <w:rFonts w:ascii="Times New Roman Italic" w:hAnsi="Times New Roman Italic"/>
          <w:i/>
          <w:sz w:val="28"/>
          <w:szCs w:val="28"/>
          <w:lang w:val="nl-NL"/>
        </w:rPr>
        <w:t xml:space="preserve"> ý kiến của Sở Tư pháp tại Văn bản số 2224/STP-TTr ngày 18/10/2024; theo đề nghị của </w:t>
      </w:r>
      <w:r w:rsidRPr="009708CF">
        <w:rPr>
          <w:rFonts w:ascii="Times New Roman Italic" w:hAnsi="Times New Roman Italic"/>
          <w:i/>
          <w:sz w:val="28"/>
          <w:szCs w:val="28"/>
          <w:lang w:val="vi-VN"/>
        </w:rPr>
        <w:t>Sở T</w:t>
      </w:r>
      <w:r w:rsidRPr="009708CF">
        <w:rPr>
          <w:rFonts w:ascii="Times New Roman Italic" w:hAnsi="Times New Roman Italic" w:hint="eastAsia"/>
          <w:i/>
          <w:sz w:val="28"/>
          <w:szCs w:val="28"/>
          <w:lang w:val="vi-VN"/>
        </w:rPr>
        <w:t>à</w:t>
      </w:r>
      <w:r w:rsidRPr="009708CF">
        <w:rPr>
          <w:rFonts w:ascii="Times New Roman Italic" w:hAnsi="Times New Roman Italic"/>
          <w:i/>
          <w:sz w:val="28"/>
          <w:szCs w:val="28"/>
          <w:lang w:val="vi-VN"/>
        </w:rPr>
        <w:t>i nguy</w:t>
      </w:r>
      <w:r w:rsidRPr="009708CF">
        <w:rPr>
          <w:rFonts w:ascii="Times New Roman Italic" w:hAnsi="Times New Roman Italic" w:hint="eastAsia"/>
          <w:i/>
          <w:sz w:val="28"/>
          <w:szCs w:val="28"/>
          <w:lang w:val="vi-VN"/>
        </w:rPr>
        <w:t>ê</w:t>
      </w:r>
      <w:r w:rsidRPr="009708CF">
        <w:rPr>
          <w:rFonts w:ascii="Times New Roman Italic" w:hAnsi="Times New Roman Italic"/>
          <w:i/>
          <w:sz w:val="28"/>
          <w:szCs w:val="28"/>
          <w:lang w:val="vi-VN"/>
        </w:rPr>
        <w:t>n v</w:t>
      </w:r>
      <w:r w:rsidRPr="009708CF">
        <w:rPr>
          <w:rFonts w:ascii="Times New Roman Italic" w:hAnsi="Times New Roman Italic" w:hint="eastAsia"/>
          <w:i/>
          <w:sz w:val="28"/>
          <w:szCs w:val="28"/>
          <w:lang w:val="vi-VN"/>
        </w:rPr>
        <w:t>à</w:t>
      </w:r>
      <w:r w:rsidRPr="009708CF">
        <w:rPr>
          <w:rFonts w:ascii="Times New Roman Italic" w:hAnsi="Times New Roman Italic"/>
          <w:i/>
          <w:sz w:val="28"/>
          <w:szCs w:val="28"/>
          <w:lang w:val="vi-VN"/>
        </w:rPr>
        <w:t xml:space="preserve"> M</w:t>
      </w:r>
      <w:r w:rsidRPr="009708CF">
        <w:rPr>
          <w:rFonts w:ascii="Times New Roman Italic" w:hAnsi="Times New Roman Italic" w:hint="eastAsia"/>
          <w:i/>
          <w:sz w:val="28"/>
          <w:szCs w:val="28"/>
          <w:lang w:val="vi-VN"/>
        </w:rPr>
        <w:t>ô</w:t>
      </w:r>
      <w:r w:rsidRPr="009708CF">
        <w:rPr>
          <w:rFonts w:ascii="Times New Roman Italic" w:hAnsi="Times New Roman Italic"/>
          <w:i/>
          <w:sz w:val="28"/>
          <w:szCs w:val="28"/>
          <w:lang w:val="vi-VN"/>
        </w:rPr>
        <w:t>i tr</w:t>
      </w:r>
      <w:r w:rsidRPr="009708CF">
        <w:rPr>
          <w:rFonts w:ascii="Times New Roman Italic" w:hAnsi="Times New Roman Italic" w:hint="eastAsia"/>
          <w:i/>
          <w:sz w:val="28"/>
          <w:szCs w:val="28"/>
          <w:lang w:val="vi-VN"/>
        </w:rPr>
        <w:t>ư</w:t>
      </w:r>
      <w:r w:rsidRPr="009708CF">
        <w:rPr>
          <w:rFonts w:ascii="Times New Roman Italic" w:hAnsi="Times New Roman Italic"/>
          <w:i/>
          <w:sz w:val="28"/>
          <w:szCs w:val="28"/>
          <w:lang w:val="vi-VN"/>
        </w:rPr>
        <w:t xml:space="preserve">ờng tại </w:t>
      </w:r>
      <w:r w:rsidR="004974FE" w:rsidRPr="009708CF">
        <w:rPr>
          <w:rFonts w:ascii="Times New Roman Italic" w:hAnsi="Times New Roman Italic"/>
          <w:i/>
          <w:sz w:val="28"/>
          <w:szCs w:val="28"/>
          <w:lang w:val="vi-VN"/>
        </w:rPr>
        <w:t>V</w:t>
      </w:r>
      <w:r w:rsidR="004974FE" w:rsidRPr="009708CF">
        <w:rPr>
          <w:rFonts w:ascii="Times New Roman Italic" w:hAnsi="Times New Roman Italic" w:hint="eastAsia"/>
          <w:i/>
          <w:sz w:val="28"/>
          <w:szCs w:val="28"/>
          <w:lang w:val="vi-VN"/>
        </w:rPr>
        <w:t>ă</w:t>
      </w:r>
      <w:r w:rsidR="004974FE" w:rsidRPr="009708CF">
        <w:rPr>
          <w:rFonts w:ascii="Times New Roman Italic" w:hAnsi="Times New Roman Italic"/>
          <w:i/>
          <w:sz w:val="28"/>
          <w:szCs w:val="28"/>
          <w:lang w:val="vi-VN"/>
        </w:rPr>
        <w:t>n bản số 3977/STNMT-</w:t>
      </w:r>
      <w:r w:rsidR="004974FE" w:rsidRPr="009708CF">
        <w:rPr>
          <w:rFonts w:ascii="Times New Roman Italic" w:hAnsi="Times New Roman Italic" w:hint="eastAsia"/>
          <w:i/>
          <w:sz w:val="28"/>
          <w:szCs w:val="28"/>
          <w:lang w:val="vi-VN"/>
        </w:rPr>
        <w:t>ĐĐ</w:t>
      </w:r>
      <w:r w:rsidR="004974FE" w:rsidRPr="009708CF">
        <w:rPr>
          <w:rFonts w:ascii="Times New Roman Italic" w:hAnsi="Times New Roman Italic"/>
          <w:i/>
          <w:sz w:val="28"/>
          <w:szCs w:val="28"/>
          <w:lang w:val="vi-VN"/>
        </w:rPr>
        <w:t>1 ng</w:t>
      </w:r>
      <w:r w:rsidR="004974FE" w:rsidRPr="009708CF">
        <w:rPr>
          <w:rFonts w:ascii="Times New Roman Italic" w:hAnsi="Times New Roman Italic" w:hint="eastAsia"/>
          <w:i/>
          <w:sz w:val="28"/>
          <w:szCs w:val="28"/>
          <w:lang w:val="vi-VN"/>
        </w:rPr>
        <w:t>à</w:t>
      </w:r>
      <w:r w:rsidR="004974FE" w:rsidRPr="009708CF">
        <w:rPr>
          <w:rFonts w:ascii="Times New Roman Italic" w:hAnsi="Times New Roman Italic"/>
          <w:i/>
          <w:sz w:val="28"/>
          <w:szCs w:val="28"/>
          <w:lang w:val="vi-VN"/>
        </w:rPr>
        <w:t xml:space="preserve">y 11/9/2024 </w:t>
      </w:r>
      <w:r w:rsidRPr="009708CF">
        <w:rPr>
          <w:rFonts w:ascii="Times New Roman Italic" w:hAnsi="Times New Roman Italic"/>
          <w:i/>
          <w:sz w:val="28"/>
          <w:szCs w:val="28"/>
          <w:lang w:val="vi-VN"/>
        </w:rPr>
        <w:t>V</w:t>
      </w:r>
      <w:r w:rsidRPr="009708CF">
        <w:rPr>
          <w:rFonts w:ascii="Times New Roman Italic" w:hAnsi="Times New Roman Italic" w:hint="eastAsia"/>
          <w:i/>
          <w:sz w:val="28"/>
          <w:szCs w:val="28"/>
          <w:lang w:val="vi-VN"/>
        </w:rPr>
        <w:t>ă</w:t>
      </w:r>
      <w:r w:rsidRPr="009708CF">
        <w:rPr>
          <w:rFonts w:ascii="Times New Roman Italic" w:hAnsi="Times New Roman Italic"/>
          <w:i/>
          <w:sz w:val="28"/>
          <w:szCs w:val="28"/>
          <w:lang w:val="vi-VN"/>
        </w:rPr>
        <w:t>n bản số 4368/STNMT-</w:t>
      </w:r>
      <w:r w:rsidRPr="009708CF">
        <w:rPr>
          <w:rFonts w:ascii="Times New Roman Italic" w:hAnsi="Times New Roman Italic" w:hint="eastAsia"/>
          <w:i/>
          <w:sz w:val="28"/>
          <w:szCs w:val="28"/>
          <w:lang w:val="vi-VN"/>
        </w:rPr>
        <w:t>ĐĐ</w:t>
      </w:r>
      <w:r w:rsidRPr="009708CF">
        <w:rPr>
          <w:rFonts w:ascii="Times New Roman Italic" w:hAnsi="Times New Roman Italic"/>
          <w:i/>
          <w:sz w:val="28"/>
          <w:szCs w:val="28"/>
          <w:lang w:val="vi-VN"/>
        </w:rPr>
        <w:t>1 ng</w:t>
      </w:r>
      <w:r w:rsidRPr="009708CF">
        <w:rPr>
          <w:rFonts w:ascii="Times New Roman Italic" w:hAnsi="Times New Roman Italic" w:hint="eastAsia"/>
          <w:i/>
          <w:sz w:val="28"/>
          <w:szCs w:val="28"/>
          <w:lang w:val="vi-VN"/>
        </w:rPr>
        <w:t>à</w:t>
      </w:r>
      <w:r w:rsidRPr="009708CF">
        <w:rPr>
          <w:rFonts w:ascii="Times New Roman Italic" w:hAnsi="Times New Roman Italic"/>
          <w:i/>
          <w:sz w:val="28"/>
          <w:szCs w:val="28"/>
          <w:lang w:val="vi-VN"/>
        </w:rPr>
        <w:t>y 30/9/2024 (k</w:t>
      </w:r>
      <w:r w:rsidRPr="009708CF">
        <w:rPr>
          <w:rFonts w:ascii="Times New Roman Italic" w:hAnsi="Times New Roman Italic" w:hint="eastAsia"/>
          <w:i/>
          <w:sz w:val="28"/>
          <w:szCs w:val="28"/>
          <w:lang w:val="vi-VN"/>
        </w:rPr>
        <w:t>è</w:t>
      </w:r>
      <w:r w:rsidRPr="009708CF">
        <w:rPr>
          <w:rFonts w:ascii="Times New Roman Italic" w:hAnsi="Times New Roman Italic"/>
          <w:i/>
          <w:sz w:val="28"/>
          <w:szCs w:val="28"/>
          <w:lang w:val="vi-VN"/>
        </w:rPr>
        <w:t>m Bi</w:t>
      </w:r>
      <w:r w:rsidRPr="009708CF">
        <w:rPr>
          <w:rFonts w:ascii="Times New Roman Italic" w:hAnsi="Times New Roman Italic" w:hint="eastAsia"/>
          <w:i/>
          <w:sz w:val="28"/>
          <w:szCs w:val="28"/>
          <w:lang w:val="vi-VN"/>
        </w:rPr>
        <w:t>ê</w:t>
      </w:r>
      <w:r w:rsidRPr="009708CF">
        <w:rPr>
          <w:rFonts w:ascii="Times New Roman Italic" w:hAnsi="Times New Roman Italic"/>
          <w:i/>
          <w:sz w:val="28"/>
          <w:szCs w:val="28"/>
          <w:lang w:val="vi-VN"/>
        </w:rPr>
        <w:t>n bản l</w:t>
      </w:r>
      <w:r w:rsidRPr="009708CF">
        <w:rPr>
          <w:rFonts w:ascii="Times New Roman Italic" w:hAnsi="Times New Roman Italic" w:hint="eastAsia"/>
          <w:i/>
          <w:sz w:val="28"/>
          <w:szCs w:val="28"/>
          <w:lang w:val="vi-VN"/>
        </w:rPr>
        <w:t>à</w:t>
      </w:r>
      <w:r w:rsidRPr="009708CF">
        <w:rPr>
          <w:rFonts w:ascii="Times New Roman Italic" w:hAnsi="Times New Roman Italic"/>
          <w:i/>
          <w:sz w:val="28"/>
          <w:szCs w:val="28"/>
          <w:lang w:val="vi-VN"/>
        </w:rPr>
        <w:t>m việc ng</w:t>
      </w:r>
      <w:r w:rsidRPr="009708CF">
        <w:rPr>
          <w:rFonts w:ascii="Times New Roman Italic" w:hAnsi="Times New Roman Italic" w:hint="eastAsia"/>
          <w:i/>
          <w:sz w:val="28"/>
          <w:szCs w:val="28"/>
          <w:lang w:val="vi-VN"/>
        </w:rPr>
        <w:t>à</w:t>
      </w:r>
      <w:r w:rsidRPr="009708CF">
        <w:rPr>
          <w:rFonts w:ascii="Times New Roman Italic" w:hAnsi="Times New Roman Italic"/>
          <w:i/>
          <w:sz w:val="28"/>
          <w:szCs w:val="28"/>
          <w:lang w:val="vi-VN"/>
        </w:rPr>
        <w:t>y 25/9/2024) v</w:t>
      </w:r>
      <w:r w:rsidRPr="009708CF">
        <w:rPr>
          <w:rFonts w:ascii="Times New Roman Italic" w:hAnsi="Times New Roman Italic" w:hint="eastAsia"/>
          <w:i/>
          <w:sz w:val="28"/>
          <w:szCs w:val="28"/>
          <w:lang w:val="vi-VN"/>
        </w:rPr>
        <w:t>à</w:t>
      </w:r>
      <w:r w:rsidRPr="009708CF">
        <w:rPr>
          <w:rFonts w:ascii="Times New Roman Italic" w:hAnsi="Times New Roman Italic"/>
          <w:i/>
          <w:sz w:val="28"/>
          <w:szCs w:val="28"/>
          <w:lang w:val="vi-VN"/>
        </w:rPr>
        <w:t xml:space="preserve"> V</w:t>
      </w:r>
      <w:r w:rsidRPr="009708CF">
        <w:rPr>
          <w:rFonts w:ascii="Times New Roman Italic" w:hAnsi="Times New Roman Italic" w:hint="eastAsia"/>
          <w:i/>
          <w:sz w:val="28"/>
          <w:szCs w:val="28"/>
          <w:lang w:val="vi-VN"/>
        </w:rPr>
        <w:t>ă</w:t>
      </w:r>
      <w:r w:rsidRPr="009708CF">
        <w:rPr>
          <w:rFonts w:ascii="Times New Roman Italic" w:hAnsi="Times New Roman Italic"/>
          <w:i/>
          <w:sz w:val="28"/>
          <w:szCs w:val="28"/>
          <w:lang w:val="vi-VN"/>
        </w:rPr>
        <w:t>n bản số 5066/STNMT-</w:t>
      </w:r>
      <w:r w:rsidRPr="009708CF">
        <w:rPr>
          <w:rFonts w:ascii="Times New Roman Italic" w:hAnsi="Times New Roman Italic" w:hint="eastAsia"/>
          <w:i/>
          <w:sz w:val="28"/>
          <w:szCs w:val="28"/>
          <w:lang w:val="vi-VN"/>
        </w:rPr>
        <w:t>ĐĐ</w:t>
      </w:r>
      <w:r w:rsidRPr="009708CF">
        <w:rPr>
          <w:rFonts w:ascii="Times New Roman Italic" w:hAnsi="Times New Roman Italic"/>
          <w:i/>
          <w:sz w:val="28"/>
          <w:szCs w:val="28"/>
          <w:lang w:val="vi-VN"/>
        </w:rPr>
        <w:t>1 ng</w:t>
      </w:r>
      <w:r w:rsidRPr="009708CF">
        <w:rPr>
          <w:rFonts w:ascii="Times New Roman Italic" w:hAnsi="Times New Roman Italic" w:hint="eastAsia"/>
          <w:i/>
          <w:sz w:val="28"/>
          <w:szCs w:val="28"/>
          <w:lang w:val="vi-VN"/>
        </w:rPr>
        <w:t>à</w:t>
      </w:r>
      <w:r w:rsidRPr="009708CF">
        <w:rPr>
          <w:rFonts w:ascii="Times New Roman Italic" w:hAnsi="Times New Roman Italic"/>
          <w:i/>
          <w:sz w:val="28"/>
          <w:szCs w:val="28"/>
          <w:lang w:val="vi-VN"/>
        </w:rPr>
        <w:t xml:space="preserve">y 04/11/2024; </w:t>
      </w:r>
      <w:r w:rsidRPr="009708CF">
        <w:rPr>
          <w:rFonts w:ascii="Times New Roman Italic" w:hAnsi="Times New Roman Italic" w:hint="eastAsia"/>
          <w:i/>
          <w:sz w:val="28"/>
          <w:szCs w:val="28"/>
          <w:lang w:val="vi-VN"/>
        </w:rPr>
        <w:t>ý</w:t>
      </w:r>
      <w:r w:rsidRPr="009708CF">
        <w:rPr>
          <w:rFonts w:ascii="Times New Roman Italic" w:hAnsi="Times New Roman Italic"/>
          <w:i/>
          <w:sz w:val="28"/>
          <w:szCs w:val="28"/>
          <w:lang w:val="vi-VN"/>
        </w:rPr>
        <w:t xml:space="preserve"> kiến biểu quyết thống nhất của c</w:t>
      </w:r>
      <w:r w:rsidRPr="009708CF">
        <w:rPr>
          <w:rFonts w:ascii="Times New Roman Italic" w:hAnsi="Times New Roman Italic" w:hint="eastAsia"/>
          <w:i/>
          <w:sz w:val="28"/>
          <w:szCs w:val="28"/>
          <w:lang w:val="vi-VN"/>
        </w:rPr>
        <w:t>á</w:t>
      </w:r>
      <w:r w:rsidRPr="009708CF">
        <w:rPr>
          <w:rFonts w:ascii="Times New Roman Italic" w:hAnsi="Times New Roman Italic"/>
          <w:i/>
          <w:sz w:val="28"/>
          <w:szCs w:val="28"/>
          <w:lang w:val="vi-VN"/>
        </w:rPr>
        <w:t>c Th</w:t>
      </w:r>
      <w:r w:rsidRPr="009708CF">
        <w:rPr>
          <w:rFonts w:ascii="Times New Roman Italic" w:hAnsi="Times New Roman Italic" w:hint="eastAsia"/>
          <w:i/>
          <w:sz w:val="28"/>
          <w:szCs w:val="28"/>
          <w:lang w:val="vi-VN"/>
        </w:rPr>
        <w:t>à</w:t>
      </w:r>
      <w:r w:rsidRPr="009708CF">
        <w:rPr>
          <w:rFonts w:ascii="Times New Roman Italic" w:hAnsi="Times New Roman Italic"/>
          <w:i/>
          <w:sz w:val="28"/>
          <w:szCs w:val="28"/>
          <w:lang w:val="vi-VN"/>
        </w:rPr>
        <w:t>nh vi</w:t>
      </w:r>
      <w:r w:rsidRPr="009708CF">
        <w:rPr>
          <w:rFonts w:ascii="Times New Roman Italic" w:hAnsi="Times New Roman Italic" w:hint="eastAsia"/>
          <w:i/>
          <w:sz w:val="28"/>
          <w:szCs w:val="28"/>
          <w:lang w:val="vi-VN"/>
        </w:rPr>
        <w:t>ê</w:t>
      </w:r>
      <w:r w:rsidRPr="009708CF">
        <w:rPr>
          <w:rFonts w:ascii="Times New Roman Italic" w:hAnsi="Times New Roman Italic"/>
          <w:i/>
          <w:sz w:val="28"/>
          <w:szCs w:val="28"/>
          <w:lang w:val="vi-VN"/>
        </w:rPr>
        <w:t>n UBND tỉnh (bằng Phiếu biểu quyết).</w:t>
      </w:r>
    </w:p>
    <w:p w14:paraId="172788B7" w14:textId="77777777" w:rsidR="0048669D" w:rsidRPr="009708CF" w:rsidRDefault="0048669D">
      <w:pPr>
        <w:pStyle w:val="Tiu10"/>
        <w:keepNext/>
        <w:keepLines/>
        <w:shd w:val="clear" w:color="auto" w:fill="auto"/>
        <w:tabs>
          <w:tab w:val="left" w:pos="9072"/>
        </w:tabs>
        <w:spacing w:before="60" w:after="0" w:line="320" w:lineRule="exact"/>
        <w:ind w:firstLine="0"/>
        <w:jc w:val="center"/>
        <w:rPr>
          <w:sz w:val="28"/>
          <w:szCs w:val="28"/>
          <w:lang w:val="vi-VN"/>
        </w:rPr>
      </w:pPr>
    </w:p>
    <w:p w14:paraId="62B489C1" w14:textId="77777777" w:rsidR="00621A05" w:rsidRPr="009708CF" w:rsidRDefault="00491A24">
      <w:pPr>
        <w:pStyle w:val="Tiu10"/>
        <w:keepNext/>
        <w:keepLines/>
        <w:shd w:val="clear" w:color="auto" w:fill="auto"/>
        <w:tabs>
          <w:tab w:val="left" w:pos="9072"/>
        </w:tabs>
        <w:spacing w:before="60" w:after="0" w:line="320" w:lineRule="exact"/>
        <w:ind w:firstLine="0"/>
        <w:jc w:val="center"/>
        <w:rPr>
          <w:sz w:val="28"/>
          <w:szCs w:val="28"/>
          <w:lang w:val="vi-VN"/>
        </w:rPr>
      </w:pPr>
      <w:r w:rsidRPr="009708CF">
        <w:rPr>
          <w:sz w:val="28"/>
          <w:szCs w:val="28"/>
          <w:lang w:val="vi-VN"/>
        </w:rPr>
        <w:t>QUYẾT ĐỊNH:</w:t>
      </w:r>
    </w:p>
    <w:p w14:paraId="43159092" w14:textId="77777777" w:rsidR="00621A05" w:rsidRPr="009708CF" w:rsidRDefault="00621A05">
      <w:pPr>
        <w:pStyle w:val="Tiu10"/>
        <w:keepNext/>
        <w:keepLines/>
        <w:shd w:val="clear" w:color="auto" w:fill="auto"/>
        <w:tabs>
          <w:tab w:val="left" w:pos="9072"/>
        </w:tabs>
        <w:spacing w:before="60" w:after="0" w:line="320" w:lineRule="exact"/>
        <w:ind w:firstLine="0"/>
        <w:jc w:val="center"/>
        <w:rPr>
          <w:sz w:val="28"/>
          <w:szCs w:val="28"/>
          <w:lang w:val="vi-VN"/>
        </w:rPr>
      </w:pPr>
    </w:p>
    <w:p w14:paraId="2D581A9D" w14:textId="77777777" w:rsidR="00621A05" w:rsidRPr="009708CF" w:rsidRDefault="00491A24" w:rsidP="009708CF">
      <w:pPr>
        <w:spacing w:before="120" w:after="0" w:line="320" w:lineRule="exact"/>
        <w:ind w:firstLine="720"/>
        <w:jc w:val="both"/>
        <w:rPr>
          <w:spacing w:val="4"/>
          <w:sz w:val="28"/>
          <w:szCs w:val="28"/>
          <w:lang w:val="vi-VN"/>
        </w:rPr>
      </w:pPr>
      <w:r w:rsidRPr="0029634F">
        <w:rPr>
          <w:b/>
          <w:bCs/>
          <w:spacing w:val="4"/>
          <w:sz w:val="28"/>
          <w:szCs w:val="28"/>
          <w:lang w:val="pt-BR"/>
        </w:rPr>
        <w:t>Điều 1.</w:t>
      </w:r>
      <w:r w:rsidRPr="0029634F">
        <w:rPr>
          <w:bCs/>
          <w:spacing w:val="4"/>
          <w:sz w:val="28"/>
          <w:szCs w:val="28"/>
          <w:lang w:val="pt-BR"/>
        </w:rPr>
        <w:t xml:space="preserve"> Chấm dứt hiệu lực </w:t>
      </w:r>
      <w:r w:rsidRPr="009708CF">
        <w:rPr>
          <w:spacing w:val="4"/>
          <w:sz w:val="28"/>
          <w:szCs w:val="28"/>
          <w:lang w:val="vi-VN"/>
        </w:rPr>
        <w:t xml:space="preserve">Quyết định số 488/QĐ-UBND ngày 01/3/2022 của UBND tỉnh về việc </w:t>
      </w:r>
      <w:r w:rsidR="001B6396" w:rsidRPr="009708CF">
        <w:rPr>
          <w:spacing w:val="4"/>
          <w:sz w:val="28"/>
          <w:szCs w:val="28"/>
          <w:lang w:val="vi-VN"/>
        </w:rPr>
        <w:t>phê duyệt phương án đấu giá, giá khởi điểm và bước giá bán đấu giá quyền sử dụng đất của 88 lô đất thuộc Dự án khu dân cư đô thị, thương mại và dịch vụ tổng hợp phía Đông Nam (giai đoạn 1), huyện Kỳ Anh</w:t>
      </w:r>
      <w:r w:rsidRPr="009708CF">
        <w:rPr>
          <w:spacing w:val="4"/>
          <w:sz w:val="28"/>
          <w:szCs w:val="28"/>
          <w:lang w:val="vi-VN"/>
        </w:rPr>
        <w:t xml:space="preserve"> và Quyết định số 2056/QĐ-UBND ngày 04/10/2022 của UBND tỉnh về việc </w:t>
      </w:r>
      <w:r w:rsidR="001B6396" w:rsidRPr="009708CF">
        <w:rPr>
          <w:spacing w:val="4"/>
          <w:sz w:val="28"/>
          <w:szCs w:val="28"/>
          <w:lang w:val="vi-VN"/>
        </w:rPr>
        <w:t>phê duyệt điều chỉnh, bổ sung một số nội dung phương án đấu giá, giá khởi điểm và bước giá bán đấu giá quyền sử dụng đất của 88 lô đất thuộc Dự án khu dân cư đô thị, thương mại và dịch vụ tổng hợp phía Đông Nam (giai đoạn 1), huyện Kỳ Anh.</w:t>
      </w:r>
    </w:p>
    <w:p w14:paraId="2801D041" w14:textId="7ADF582E" w:rsidR="0029634F" w:rsidRPr="009708CF" w:rsidRDefault="0029634F" w:rsidP="009708CF">
      <w:pPr>
        <w:spacing w:before="120" w:after="0" w:line="320" w:lineRule="exact"/>
        <w:ind w:firstLine="720"/>
        <w:jc w:val="both"/>
        <w:rPr>
          <w:spacing w:val="4"/>
          <w:sz w:val="28"/>
          <w:szCs w:val="28"/>
          <w:lang w:val="vi-VN"/>
        </w:rPr>
      </w:pPr>
      <w:r w:rsidRPr="009708CF">
        <w:rPr>
          <w:spacing w:val="4"/>
          <w:sz w:val="28"/>
          <w:szCs w:val="28"/>
          <w:lang w:val="vi-VN"/>
        </w:rPr>
        <w:t xml:space="preserve">Lý do chấm dứt: </w:t>
      </w:r>
      <w:r w:rsidR="004974FE" w:rsidRPr="009708CF">
        <w:rPr>
          <w:spacing w:val="4"/>
          <w:sz w:val="28"/>
          <w:szCs w:val="28"/>
          <w:lang w:val="vi-VN"/>
        </w:rPr>
        <w:t xml:space="preserve">Do thẩm quyền phê duyệt </w:t>
      </w:r>
      <w:r w:rsidR="004974FE" w:rsidRPr="003D229E">
        <w:rPr>
          <w:spacing w:val="4"/>
          <w:sz w:val="28"/>
          <w:szCs w:val="28"/>
          <w:lang w:val="vi-VN"/>
        </w:rPr>
        <w:t>phương án đấu giá, giá khởi điểm và bước giá bán đấu giá quyền sử dụng đất</w:t>
      </w:r>
      <w:r w:rsidR="004974FE" w:rsidRPr="009708CF">
        <w:rPr>
          <w:spacing w:val="4"/>
          <w:sz w:val="28"/>
          <w:szCs w:val="28"/>
          <w:lang w:val="vi-VN"/>
        </w:rPr>
        <w:t xml:space="preserve"> các lô đất nêu trên không còn phù hợp theo</w:t>
      </w:r>
      <w:r w:rsidRPr="009708CF">
        <w:rPr>
          <w:spacing w:val="4"/>
          <w:sz w:val="28"/>
          <w:szCs w:val="28"/>
          <w:lang w:val="vi-VN"/>
        </w:rPr>
        <w:t xml:space="preserve"> quy định của Luật Đất đai năm 2024 và Nghị định 102/2024/NĐ-CP ngày 30/7/2024 của Chính phủ quy định chi tiết thi hành một số điều của Luật Đất đai.</w:t>
      </w:r>
    </w:p>
    <w:p w14:paraId="689F1192" w14:textId="77777777" w:rsidR="00621A05" w:rsidRPr="009708CF" w:rsidRDefault="00491A24" w:rsidP="0048669D">
      <w:pPr>
        <w:spacing w:before="120" w:after="0" w:line="340" w:lineRule="exact"/>
        <w:ind w:firstLine="720"/>
        <w:jc w:val="both"/>
        <w:rPr>
          <w:rStyle w:val="fontstyle01"/>
          <w:color w:val="auto"/>
          <w:lang w:val="vi-VN"/>
        </w:rPr>
      </w:pPr>
      <w:r w:rsidRPr="009708CF">
        <w:rPr>
          <w:sz w:val="28"/>
          <w:szCs w:val="28"/>
          <w:lang w:val="vi-VN"/>
        </w:rPr>
        <w:lastRenderedPageBreak/>
        <w:t xml:space="preserve">Trung tâm Phát triển quỹ đất và Kỹ thuật địa chính (cơ quan đề xuất), Sở Tài nguyên và Môi trường (cơ quan tham mưu), Sở Tư pháp (cơ quan phối hợp soát xét, tham mưu) chịu trách nhiệm toàn diện trước pháp luật, UBND tỉnh, Chủ tịch UBND tỉnh, các cơ quan thanh tra, kiểm tra về các nội dung tham mưu, đề xuất tại các Văn bản nêu trên. </w:t>
      </w:r>
    </w:p>
    <w:p w14:paraId="39720494" w14:textId="77777777" w:rsidR="00621A05" w:rsidRDefault="00491A24" w:rsidP="0048669D">
      <w:pPr>
        <w:spacing w:before="120" w:after="0" w:line="340" w:lineRule="exact"/>
        <w:ind w:firstLine="720"/>
        <w:jc w:val="both"/>
        <w:rPr>
          <w:sz w:val="28"/>
          <w:szCs w:val="28"/>
          <w:lang w:val="nl-NL"/>
        </w:rPr>
      </w:pPr>
      <w:r>
        <w:rPr>
          <w:b/>
          <w:sz w:val="28"/>
          <w:szCs w:val="28"/>
          <w:lang w:val="nl-NL"/>
        </w:rPr>
        <w:t xml:space="preserve">Điều 2. </w:t>
      </w:r>
      <w:r>
        <w:rPr>
          <w:sz w:val="28"/>
          <w:szCs w:val="28"/>
          <w:lang w:val="nl-NL"/>
        </w:rPr>
        <w:t>Quyết định này có hiệu lực kể từ ngày ban hành.</w:t>
      </w:r>
    </w:p>
    <w:p w14:paraId="662662E0" w14:textId="77777777" w:rsidR="00621A05" w:rsidRPr="009708CF" w:rsidRDefault="00491A24" w:rsidP="0048669D">
      <w:pPr>
        <w:spacing w:before="80" w:after="0" w:line="320" w:lineRule="exact"/>
        <w:ind w:firstLine="720"/>
        <w:jc w:val="both"/>
        <w:rPr>
          <w:sz w:val="28"/>
          <w:szCs w:val="28"/>
          <w:lang w:val="nl-NL"/>
        </w:rPr>
      </w:pPr>
      <w:r>
        <w:rPr>
          <w:sz w:val="28"/>
          <w:szCs w:val="28"/>
          <w:lang w:val="nl-NL"/>
        </w:rPr>
        <w:t>Chánh Văn phòng UBND tỉnh; Giám đốc các sở, ngành: Tài nguyên và Môi trường, Tài chính; Cục trưởng Cục Thuế tỉnh; Giám đốc Trung tâm Phát triển quỹ đất và Kỹ thuật địa chính; Chủ tịch UBND huyện Kỳ Anh và các tổ chức, cá nhân có liên quan chịu trách nhiệm thi hành Quyết định này</w:t>
      </w:r>
      <w:r w:rsidRPr="009708CF">
        <w:rPr>
          <w:sz w:val="28"/>
          <w:szCs w:val="28"/>
          <w:lang w:val="nl-NL"/>
        </w:rPr>
        <w:t>./.</w:t>
      </w:r>
    </w:p>
    <w:p w14:paraId="69AC25A8" w14:textId="77777777" w:rsidR="00621A05" w:rsidRPr="009708CF" w:rsidRDefault="00621A05">
      <w:pPr>
        <w:spacing w:before="120" w:after="0" w:line="240" w:lineRule="auto"/>
        <w:ind w:firstLine="720"/>
        <w:jc w:val="both"/>
        <w:rPr>
          <w:sz w:val="6"/>
          <w:szCs w:val="28"/>
          <w:lang w:val="nl-NL"/>
        </w:rPr>
      </w:pPr>
    </w:p>
    <w:tbl>
      <w:tblPr>
        <w:tblW w:w="9259" w:type="dxa"/>
        <w:tblInd w:w="108" w:type="dxa"/>
        <w:tblLook w:val="04A0" w:firstRow="1" w:lastRow="0" w:firstColumn="1" w:lastColumn="0" w:noHBand="0" w:noVBand="1"/>
      </w:tblPr>
      <w:tblGrid>
        <w:gridCol w:w="3845"/>
        <w:gridCol w:w="5414"/>
      </w:tblGrid>
      <w:tr w:rsidR="00621A05" w14:paraId="31C87BF1" w14:textId="77777777">
        <w:trPr>
          <w:trHeight w:val="193"/>
        </w:trPr>
        <w:tc>
          <w:tcPr>
            <w:tcW w:w="3845" w:type="dxa"/>
          </w:tcPr>
          <w:p w14:paraId="0C2D88A8" w14:textId="77777777" w:rsidR="00621A05" w:rsidRPr="009708CF" w:rsidRDefault="00491A24">
            <w:pPr>
              <w:tabs>
                <w:tab w:val="right" w:pos="9072"/>
              </w:tabs>
              <w:spacing w:after="0" w:line="240" w:lineRule="auto"/>
              <w:jc w:val="both"/>
              <w:rPr>
                <w:rFonts w:eastAsia="Calibri"/>
                <w:b/>
                <w:i/>
                <w:sz w:val="24"/>
                <w:szCs w:val="24"/>
                <w:lang w:val="nl-NL"/>
              </w:rPr>
            </w:pPr>
            <w:r w:rsidRPr="009708CF">
              <w:rPr>
                <w:rFonts w:eastAsia="Calibri"/>
                <w:b/>
                <w:i/>
                <w:sz w:val="24"/>
                <w:szCs w:val="24"/>
                <w:lang w:val="nl-NL"/>
              </w:rPr>
              <w:t>Nơi nhận:</w:t>
            </w:r>
          </w:p>
          <w:p w14:paraId="49E05AB7" w14:textId="77777777" w:rsidR="00621A05" w:rsidRPr="009708CF" w:rsidRDefault="00491A24">
            <w:pPr>
              <w:spacing w:after="0" w:line="240" w:lineRule="auto"/>
              <w:rPr>
                <w:sz w:val="22"/>
                <w:szCs w:val="20"/>
                <w:lang w:val="nl-NL"/>
              </w:rPr>
            </w:pPr>
            <w:r w:rsidRPr="009708CF">
              <w:rPr>
                <w:sz w:val="22"/>
                <w:szCs w:val="20"/>
                <w:lang w:val="nl-NL"/>
              </w:rPr>
              <w:t>- Như Điều 2;</w:t>
            </w:r>
          </w:p>
          <w:p w14:paraId="3F04F579" w14:textId="77777777" w:rsidR="00621A05" w:rsidRPr="009708CF" w:rsidRDefault="00491A24">
            <w:pPr>
              <w:spacing w:after="0" w:line="240" w:lineRule="auto"/>
              <w:rPr>
                <w:sz w:val="22"/>
                <w:szCs w:val="20"/>
                <w:lang w:val="nl-NL"/>
              </w:rPr>
            </w:pPr>
            <w:r w:rsidRPr="009708CF">
              <w:rPr>
                <w:sz w:val="22"/>
                <w:szCs w:val="20"/>
                <w:lang w:val="nl-NL"/>
              </w:rPr>
              <w:t>- Chủ tịch, các PCT UBND tỉnh;</w:t>
            </w:r>
          </w:p>
          <w:p w14:paraId="3C49F860" w14:textId="77777777" w:rsidR="00621A05" w:rsidRPr="009708CF" w:rsidRDefault="00491A24">
            <w:pPr>
              <w:spacing w:after="0" w:line="240" w:lineRule="auto"/>
              <w:rPr>
                <w:sz w:val="22"/>
                <w:szCs w:val="20"/>
                <w:lang w:val="nl-NL"/>
              </w:rPr>
            </w:pPr>
            <w:r w:rsidRPr="009708CF">
              <w:rPr>
                <w:sz w:val="22"/>
                <w:szCs w:val="20"/>
                <w:lang w:val="nl-NL"/>
              </w:rPr>
              <w:t>- Phó CVP theo dõi lĩnh vực;</w:t>
            </w:r>
          </w:p>
          <w:p w14:paraId="7CCA5768" w14:textId="77777777" w:rsidR="00621A05" w:rsidRDefault="00491A24">
            <w:pPr>
              <w:spacing w:after="0" w:line="240" w:lineRule="auto"/>
              <w:ind w:left="318" w:hanging="318"/>
              <w:rPr>
                <w:sz w:val="22"/>
                <w:szCs w:val="20"/>
              </w:rPr>
            </w:pPr>
            <w:r>
              <w:rPr>
                <w:sz w:val="22"/>
                <w:szCs w:val="20"/>
              </w:rPr>
              <w:t>- Trung tâm CB-TH  tỉnh;</w:t>
            </w:r>
          </w:p>
          <w:p w14:paraId="79883D7E" w14:textId="77777777" w:rsidR="00621A05" w:rsidRDefault="00491A24">
            <w:pPr>
              <w:spacing w:after="0" w:line="240" w:lineRule="auto"/>
              <w:rPr>
                <w:rFonts w:eastAsia="Calibri"/>
                <w:b/>
                <w:i/>
              </w:rPr>
            </w:pPr>
            <w:r>
              <w:rPr>
                <w:sz w:val="22"/>
                <w:szCs w:val="20"/>
              </w:rPr>
              <w:t>- Lưu VT, NL.</w:t>
            </w:r>
          </w:p>
        </w:tc>
        <w:tc>
          <w:tcPr>
            <w:tcW w:w="5414" w:type="dxa"/>
          </w:tcPr>
          <w:p w14:paraId="7AAC0FC5" w14:textId="77777777" w:rsidR="00621A05" w:rsidRDefault="00491A24">
            <w:pPr>
              <w:spacing w:after="0"/>
              <w:jc w:val="center"/>
              <w:rPr>
                <w:rFonts w:eastAsia="Calibri"/>
                <w:b/>
                <w:szCs w:val="28"/>
              </w:rPr>
            </w:pPr>
            <w:r>
              <w:rPr>
                <w:rFonts w:eastAsia="Calibri"/>
                <w:b/>
                <w:szCs w:val="28"/>
              </w:rPr>
              <w:t>TM. ỦY BAN NHÂN DÂN</w:t>
            </w:r>
          </w:p>
          <w:p w14:paraId="35E5E24B" w14:textId="77777777" w:rsidR="00621A05" w:rsidRDefault="00491A24">
            <w:pPr>
              <w:spacing w:after="0" w:line="300" w:lineRule="exact"/>
              <w:jc w:val="center"/>
              <w:rPr>
                <w:rFonts w:eastAsia="Calibri"/>
                <w:b/>
                <w:szCs w:val="28"/>
              </w:rPr>
            </w:pPr>
            <w:r>
              <w:rPr>
                <w:rFonts w:eastAsia="Calibri"/>
                <w:b/>
                <w:szCs w:val="28"/>
              </w:rPr>
              <w:t xml:space="preserve">KT. CHỦ TỊCH </w:t>
            </w:r>
          </w:p>
          <w:p w14:paraId="4F27161C" w14:textId="77777777" w:rsidR="00621A05" w:rsidRDefault="00491A24">
            <w:pPr>
              <w:spacing w:after="0" w:line="300" w:lineRule="exact"/>
              <w:jc w:val="center"/>
              <w:rPr>
                <w:rFonts w:eastAsia="Calibri"/>
                <w:b/>
                <w:szCs w:val="28"/>
              </w:rPr>
            </w:pPr>
            <w:r>
              <w:rPr>
                <w:rFonts w:eastAsia="Calibri"/>
                <w:b/>
                <w:szCs w:val="28"/>
              </w:rPr>
              <w:t>PHÓ CHỦ TỊCH</w:t>
            </w:r>
          </w:p>
          <w:p w14:paraId="29881939" w14:textId="77777777" w:rsidR="00621A05" w:rsidRDefault="00621A05">
            <w:pPr>
              <w:spacing w:line="300" w:lineRule="exact"/>
              <w:jc w:val="center"/>
              <w:rPr>
                <w:rFonts w:eastAsia="Calibri"/>
                <w:b/>
                <w:szCs w:val="28"/>
              </w:rPr>
            </w:pPr>
          </w:p>
          <w:p w14:paraId="653C6C82" w14:textId="77777777" w:rsidR="00621A05" w:rsidRDefault="00621A05">
            <w:pPr>
              <w:spacing w:line="300" w:lineRule="exact"/>
              <w:jc w:val="center"/>
              <w:rPr>
                <w:rFonts w:eastAsia="Calibri"/>
                <w:b/>
                <w:szCs w:val="28"/>
              </w:rPr>
            </w:pPr>
          </w:p>
          <w:p w14:paraId="5A1B9808" w14:textId="77777777" w:rsidR="00D12F1B" w:rsidRDefault="00D12F1B">
            <w:pPr>
              <w:spacing w:line="300" w:lineRule="exact"/>
              <w:jc w:val="center"/>
              <w:rPr>
                <w:rFonts w:eastAsia="Calibri"/>
                <w:b/>
                <w:szCs w:val="28"/>
              </w:rPr>
            </w:pPr>
          </w:p>
          <w:p w14:paraId="6FA45ED1" w14:textId="77777777" w:rsidR="00621A05" w:rsidRDefault="00621A05">
            <w:pPr>
              <w:spacing w:line="300" w:lineRule="exact"/>
              <w:jc w:val="center"/>
              <w:rPr>
                <w:rFonts w:eastAsia="Calibri"/>
                <w:b/>
                <w:szCs w:val="28"/>
              </w:rPr>
            </w:pPr>
          </w:p>
          <w:p w14:paraId="0FD6780E" w14:textId="7FF1545E" w:rsidR="00621A05" w:rsidRDefault="001842C9">
            <w:pPr>
              <w:spacing w:line="300" w:lineRule="exact"/>
              <w:jc w:val="center"/>
              <w:rPr>
                <w:rFonts w:eastAsia="Calibri"/>
                <w:b/>
                <w:szCs w:val="28"/>
              </w:rPr>
            </w:pPr>
            <w:r>
              <w:rPr>
                <w:rFonts w:eastAsia="Calibri"/>
                <w:b/>
                <w:sz w:val="28"/>
                <w:szCs w:val="28"/>
              </w:rPr>
              <w:t>Trần Báu Hà</w:t>
            </w:r>
            <w:bookmarkStart w:id="0" w:name="_GoBack"/>
            <w:bookmarkEnd w:id="0"/>
          </w:p>
        </w:tc>
      </w:tr>
    </w:tbl>
    <w:p w14:paraId="734791A2" w14:textId="77777777" w:rsidR="00621A05" w:rsidRDefault="00621A05">
      <w:pPr>
        <w:rPr>
          <w:sz w:val="28"/>
          <w:szCs w:val="28"/>
        </w:rPr>
      </w:pPr>
    </w:p>
    <w:sectPr w:rsidR="00621A05" w:rsidSect="0048669D">
      <w:headerReference w:type="default" r:id="rId8"/>
      <w:type w:val="continuous"/>
      <w:pgSz w:w="11907" w:h="16840" w:code="9"/>
      <w:pgMar w:top="1260" w:right="1134" w:bottom="1170"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781B74" w14:textId="77777777" w:rsidR="0078534B" w:rsidRDefault="0078534B">
      <w:pPr>
        <w:spacing w:after="0" w:line="240" w:lineRule="auto"/>
      </w:pPr>
      <w:r>
        <w:separator/>
      </w:r>
    </w:p>
  </w:endnote>
  <w:endnote w:type="continuationSeparator" w:id="0">
    <w:p w14:paraId="773A9BB7" w14:textId="77777777" w:rsidR="0078534B" w:rsidRDefault="00785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996976" w14:textId="77777777" w:rsidR="0078534B" w:rsidRDefault="0078534B">
      <w:pPr>
        <w:spacing w:after="0" w:line="240" w:lineRule="auto"/>
      </w:pPr>
      <w:r>
        <w:separator/>
      </w:r>
    </w:p>
  </w:footnote>
  <w:footnote w:type="continuationSeparator" w:id="0">
    <w:p w14:paraId="60630FBE" w14:textId="77777777" w:rsidR="0078534B" w:rsidRDefault="007853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023084"/>
      <w:docPartObj>
        <w:docPartGallery w:val="Page Numbers (Top of Page)"/>
        <w:docPartUnique/>
      </w:docPartObj>
    </w:sdtPr>
    <w:sdtEndPr>
      <w:rPr>
        <w:noProof/>
        <w:sz w:val="28"/>
        <w:szCs w:val="28"/>
      </w:rPr>
    </w:sdtEndPr>
    <w:sdtContent>
      <w:p w14:paraId="75BF41FA" w14:textId="77777777" w:rsidR="00621A05" w:rsidRDefault="00491A24">
        <w:pPr>
          <w:pStyle w:val="Header"/>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1842C9">
          <w:rPr>
            <w:noProof/>
            <w:sz w:val="28"/>
            <w:szCs w:val="28"/>
          </w:rPr>
          <w:t>2</w:t>
        </w:r>
        <w:r>
          <w:rPr>
            <w:noProof/>
            <w:sz w:val="28"/>
            <w:szCs w:val="28"/>
          </w:rPr>
          <w:fldChar w:fldCharType="end"/>
        </w:r>
      </w:p>
    </w:sdtContent>
  </w:sdt>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 Son">
    <w15:presenceInfo w15:providerId="Windows Live" w15:userId="5b87ed34fe7388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3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A05"/>
    <w:rsid w:val="001842C9"/>
    <w:rsid w:val="001B6396"/>
    <w:rsid w:val="001D63E1"/>
    <w:rsid w:val="0029634F"/>
    <w:rsid w:val="00392E35"/>
    <w:rsid w:val="0048669D"/>
    <w:rsid w:val="00491A24"/>
    <w:rsid w:val="004974FE"/>
    <w:rsid w:val="00621A05"/>
    <w:rsid w:val="0078534B"/>
    <w:rsid w:val="007C0DBA"/>
    <w:rsid w:val="009708CF"/>
    <w:rsid w:val="00BF0B8F"/>
    <w:rsid w:val="00CA6387"/>
    <w:rsid w:val="00D12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DB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Pr>
      <w:szCs w:val="26"/>
      <w:shd w:val="clear" w:color="auto" w:fill="FFFFFF"/>
    </w:rPr>
  </w:style>
  <w:style w:type="paragraph" w:customStyle="1" w:styleId="Vnbnnidung0">
    <w:name w:val="Văn bản nội dung"/>
    <w:basedOn w:val="Normal"/>
    <w:link w:val="Vnbnnidung"/>
    <w:pPr>
      <w:widowControl w:val="0"/>
      <w:shd w:val="clear" w:color="auto" w:fill="FFFFFF"/>
      <w:spacing w:after="80" w:line="259" w:lineRule="auto"/>
      <w:ind w:firstLine="400"/>
      <w:jc w:val="both"/>
    </w:pPr>
    <w:rPr>
      <w:szCs w:val="26"/>
    </w:rPr>
  </w:style>
  <w:style w:type="character" w:customStyle="1" w:styleId="Tiu1">
    <w:name w:val="Tiêu đề #1_"/>
    <w:link w:val="Tiu10"/>
    <w:rPr>
      <w:b/>
      <w:bCs/>
      <w:szCs w:val="26"/>
      <w:shd w:val="clear" w:color="auto" w:fill="FFFFFF"/>
    </w:rPr>
  </w:style>
  <w:style w:type="paragraph" w:customStyle="1" w:styleId="Tiu10">
    <w:name w:val="Tiêu đề #1"/>
    <w:basedOn w:val="Normal"/>
    <w:link w:val="Tiu1"/>
    <w:pPr>
      <w:widowControl w:val="0"/>
      <w:shd w:val="clear" w:color="auto" w:fill="FFFFFF"/>
      <w:spacing w:after="80" w:line="259" w:lineRule="auto"/>
      <w:ind w:firstLine="720"/>
      <w:jc w:val="both"/>
      <w:outlineLvl w:val="0"/>
    </w:pPr>
    <w:rPr>
      <w:b/>
      <w:bCs/>
      <w:szCs w:val="26"/>
    </w:rPr>
  </w:style>
  <w:style w:type="paragraph" w:customStyle="1" w:styleId="qowt-stl-vnbnnidung0">
    <w:name w:val="qowt-stl-vnbnnidung0"/>
    <w:basedOn w:val="Normal"/>
    <w:pPr>
      <w:spacing w:before="100" w:beforeAutospacing="1" w:after="100" w:afterAutospacing="1" w:line="240" w:lineRule="auto"/>
    </w:pPr>
    <w:rPr>
      <w:rFonts w:eastAsia="Times New Roman" w:cs="Times New Roman"/>
      <w:sz w:val="24"/>
      <w:szCs w:val="24"/>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pPr>
      <w:spacing w:after="0" w:line="240" w:lineRule="auto"/>
      <w:ind w:left="720"/>
      <w:contextualSpacing/>
    </w:pPr>
    <w:rPr>
      <w:rFonts w:eastAsia="Calibri" w:cs="Times New Roman"/>
      <w:sz w:val="28"/>
    </w:rPr>
  </w:style>
  <w:style w:type="character" w:styleId="Emphasis">
    <w:name w:val="Emphasis"/>
    <w:qFormat/>
    <w:rPr>
      <w:i/>
      <w:iCs/>
    </w:rPr>
  </w:style>
  <w:style w:type="paragraph" w:customStyle="1" w:styleId="qowt-stl-normal">
    <w:name w:val="qowt-stl-normal"/>
    <w:basedOn w:val="Normal"/>
    <w:pPr>
      <w:spacing w:before="100" w:beforeAutospacing="1" w:after="100" w:afterAutospacing="1" w:line="240" w:lineRule="auto"/>
    </w:pPr>
    <w:rPr>
      <w:rFonts w:eastAsia="Times New Roman" w:cs="Times New Roman"/>
      <w:sz w:val="24"/>
      <w:szCs w:val="24"/>
    </w:rPr>
  </w:style>
  <w:style w:type="character" w:customStyle="1" w:styleId="qowt-font1-timesnewroman">
    <w:name w:val="qowt-font1-timesnewroman"/>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qowt-font2-timesnewroman">
    <w:name w:val="qowt-font2-timesnewroman"/>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rsid w:val="004974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Pr>
      <w:szCs w:val="26"/>
      <w:shd w:val="clear" w:color="auto" w:fill="FFFFFF"/>
    </w:rPr>
  </w:style>
  <w:style w:type="paragraph" w:customStyle="1" w:styleId="Vnbnnidung0">
    <w:name w:val="Văn bản nội dung"/>
    <w:basedOn w:val="Normal"/>
    <w:link w:val="Vnbnnidung"/>
    <w:pPr>
      <w:widowControl w:val="0"/>
      <w:shd w:val="clear" w:color="auto" w:fill="FFFFFF"/>
      <w:spacing w:after="80" w:line="259" w:lineRule="auto"/>
      <w:ind w:firstLine="400"/>
      <w:jc w:val="both"/>
    </w:pPr>
    <w:rPr>
      <w:szCs w:val="26"/>
    </w:rPr>
  </w:style>
  <w:style w:type="character" w:customStyle="1" w:styleId="Tiu1">
    <w:name w:val="Tiêu đề #1_"/>
    <w:link w:val="Tiu10"/>
    <w:rPr>
      <w:b/>
      <w:bCs/>
      <w:szCs w:val="26"/>
      <w:shd w:val="clear" w:color="auto" w:fill="FFFFFF"/>
    </w:rPr>
  </w:style>
  <w:style w:type="paragraph" w:customStyle="1" w:styleId="Tiu10">
    <w:name w:val="Tiêu đề #1"/>
    <w:basedOn w:val="Normal"/>
    <w:link w:val="Tiu1"/>
    <w:pPr>
      <w:widowControl w:val="0"/>
      <w:shd w:val="clear" w:color="auto" w:fill="FFFFFF"/>
      <w:spacing w:after="80" w:line="259" w:lineRule="auto"/>
      <w:ind w:firstLine="720"/>
      <w:jc w:val="both"/>
      <w:outlineLvl w:val="0"/>
    </w:pPr>
    <w:rPr>
      <w:b/>
      <w:bCs/>
      <w:szCs w:val="26"/>
    </w:rPr>
  </w:style>
  <w:style w:type="paragraph" w:customStyle="1" w:styleId="qowt-stl-vnbnnidung0">
    <w:name w:val="qowt-stl-vnbnnidung0"/>
    <w:basedOn w:val="Normal"/>
    <w:pPr>
      <w:spacing w:before="100" w:beforeAutospacing="1" w:after="100" w:afterAutospacing="1" w:line="240" w:lineRule="auto"/>
    </w:pPr>
    <w:rPr>
      <w:rFonts w:eastAsia="Times New Roman" w:cs="Times New Roman"/>
      <w:sz w:val="24"/>
      <w:szCs w:val="24"/>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pPr>
      <w:spacing w:after="0" w:line="240" w:lineRule="auto"/>
      <w:ind w:left="720"/>
      <w:contextualSpacing/>
    </w:pPr>
    <w:rPr>
      <w:rFonts w:eastAsia="Calibri" w:cs="Times New Roman"/>
      <w:sz w:val="28"/>
    </w:rPr>
  </w:style>
  <w:style w:type="character" w:styleId="Emphasis">
    <w:name w:val="Emphasis"/>
    <w:qFormat/>
    <w:rPr>
      <w:i/>
      <w:iCs/>
    </w:rPr>
  </w:style>
  <w:style w:type="paragraph" w:customStyle="1" w:styleId="qowt-stl-normal">
    <w:name w:val="qowt-stl-normal"/>
    <w:basedOn w:val="Normal"/>
    <w:pPr>
      <w:spacing w:before="100" w:beforeAutospacing="1" w:after="100" w:afterAutospacing="1" w:line="240" w:lineRule="auto"/>
    </w:pPr>
    <w:rPr>
      <w:rFonts w:eastAsia="Times New Roman" w:cs="Times New Roman"/>
      <w:sz w:val="24"/>
      <w:szCs w:val="24"/>
    </w:rPr>
  </w:style>
  <w:style w:type="character" w:customStyle="1" w:styleId="qowt-font1-timesnewroman">
    <w:name w:val="qowt-font1-timesnewroman"/>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qowt-font2-timesnewroman">
    <w:name w:val="qowt-font2-timesnewroman"/>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rsid w:val="004974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581269">
      <w:bodyDiv w:val="1"/>
      <w:marLeft w:val="0"/>
      <w:marRight w:val="0"/>
      <w:marTop w:val="0"/>
      <w:marBottom w:val="0"/>
      <w:divBdr>
        <w:top w:val="none" w:sz="0" w:space="0" w:color="auto"/>
        <w:left w:val="none" w:sz="0" w:space="0" w:color="auto"/>
        <w:bottom w:val="none" w:sz="0" w:space="0" w:color="auto"/>
        <w:right w:val="none" w:sz="0" w:space="0" w:color="auto"/>
      </w:divBdr>
    </w:div>
    <w:div w:id="2053187897">
      <w:bodyDiv w:val="1"/>
      <w:marLeft w:val="0"/>
      <w:marRight w:val="0"/>
      <w:marTop w:val="0"/>
      <w:marBottom w:val="0"/>
      <w:divBdr>
        <w:top w:val="none" w:sz="0" w:space="0" w:color="auto"/>
        <w:left w:val="none" w:sz="0" w:space="0" w:color="auto"/>
        <w:bottom w:val="none" w:sz="0" w:space="0" w:color="auto"/>
        <w:right w:val="none" w:sz="0" w:space="0" w:color="auto"/>
      </w:divBdr>
    </w:div>
    <w:div w:id="209022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1EF35-870B-4B2A-98C6-9272B3A43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NGUYENHIEU</cp:lastModifiedBy>
  <cp:revision>15</cp:revision>
  <cp:lastPrinted>2024-11-14T03:54:00Z</cp:lastPrinted>
  <dcterms:created xsi:type="dcterms:W3CDTF">2024-11-06T02:03:00Z</dcterms:created>
  <dcterms:modified xsi:type="dcterms:W3CDTF">2024-11-14T03:54:00Z</dcterms:modified>
</cp:coreProperties>
</file>