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6095"/>
      </w:tblGrid>
      <w:tr w:rsidR="004F4983">
        <w:tc>
          <w:tcPr>
            <w:tcW w:w="3687" w:type="dxa"/>
          </w:tcPr>
          <w:p w:rsidR="004F4983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UBND TỈNH HÀ TĨNH</w:t>
            </w:r>
          </w:p>
          <w:p w:rsidR="004F4983" w:rsidRDefault="000000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VĂN PHÒNG</w:t>
            </w:r>
          </w:p>
          <w:p w:rsidR="004F4983" w:rsidRDefault="00000000">
            <w:pPr>
              <w:jc w:val="center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27939</wp:posOffset>
                      </wp:positionV>
                      <wp:extent cx="444500" cy="0"/>
                      <wp:effectExtent l="0" t="0" r="127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8ED21" id="Straight Connector 6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65pt,2.2pt" to="104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"/>
                  </w:pict>
                </mc:Fallback>
              </mc:AlternateContent>
            </w:r>
          </w:p>
          <w:p w:rsidR="004F4983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/QĐ-VPUB</w:t>
            </w:r>
          </w:p>
        </w:tc>
        <w:tc>
          <w:tcPr>
            <w:tcW w:w="6095" w:type="dxa"/>
          </w:tcPr>
          <w:p w:rsidR="004F4983" w:rsidRDefault="000000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4F498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4F4983" w:rsidRDefault="00000000">
            <w:pPr>
              <w:jc w:val="right"/>
              <w:rPr>
                <w:sz w:val="27"/>
                <w:szCs w:val="27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-5716</wp:posOffset>
                      </wp:positionV>
                      <wp:extent cx="2196465" cy="0"/>
                      <wp:effectExtent l="0" t="0" r="1333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6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54DD6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3pt,-.45pt" to="233.2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7h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"/>
                  </w:pict>
                </mc:Fallback>
              </mc:AlternateContent>
            </w:r>
          </w:p>
          <w:p w:rsidR="004F4983" w:rsidRDefault="004F4983">
            <w:pPr>
              <w:jc w:val="center"/>
              <w:rPr>
                <w:i/>
                <w:sz w:val="2"/>
              </w:rPr>
            </w:pPr>
          </w:p>
          <w:p w:rsidR="004F4983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Hà Tĩnh, ngày       tháng      năm  2024</w:t>
            </w:r>
          </w:p>
        </w:tc>
      </w:tr>
    </w:tbl>
    <w:p w:rsidR="004F4983" w:rsidRDefault="004F4983">
      <w:pPr>
        <w:pStyle w:val="BodyTextIndent2"/>
        <w:spacing w:before="120"/>
        <w:ind w:firstLine="0"/>
        <w:jc w:val="center"/>
        <w:rPr>
          <w:rFonts w:ascii="Times New Roman" w:hAnsi="Times New Roman"/>
          <w:b/>
          <w:sz w:val="10"/>
          <w:szCs w:val="28"/>
        </w:rPr>
      </w:pPr>
    </w:p>
    <w:p w:rsidR="004F4983" w:rsidRDefault="00000000">
      <w:pPr>
        <w:pStyle w:val="BodyTextIndent2"/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QUYẾT ĐỊNH</w:t>
      </w:r>
    </w:p>
    <w:p w:rsidR="004F4983" w:rsidRDefault="00000000">
      <w:pPr>
        <w:spacing w:line="20" w:lineRule="atLeast"/>
        <w:jc w:val="center"/>
        <w:rPr>
          <w:b/>
        </w:rPr>
      </w:pPr>
      <w:r>
        <w:rPr>
          <w:b/>
          <w:lang w:val="vi-VN"/>
        </w:rPr>
        <w:t>V</w:t>
      </w:r>
      <w:r>
        <w:rPr>
          <w:b/>
        </w:rPr>
        <w:t>ề việc</w:t>
      </w:r>
      <w:r>
        <w:rPr>
          <w:b/>
          <w:lang w:val="vi-VN"/>
        </w:rPr>
        <w:t xml:space="preserve"> khen thưởng thành tích thực hiện nhiệm vụ năm 20</w:t>
      </w:r>
      <w:r>
        <w:rPr>
          <w:b/>
        </w:rPr>
        <w:t>24</w:t>
      </w:r>
    </w:p>
    <w:p w:rsidR="004F4983" w:rsidRDefault="00000000">
      <w:pPr>
        <w:pStyle w:val="Heading1"/>
        <w:ind w:left="14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21117</wp:posOffset>
                </wp:positionV>
                <wp:extent cx="9144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869F" id="Line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1.65pt" to="260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putAEAAFEDAAAOAAAAZHJzL2Uyb0RvYy54bWysU01v2zAMvQ/YfxB0X+wE7bAZcXpI1126&#10;LUDb3Rl92MIkURCV2Pn3k9Q0LbbbMB8Eih9Pj4/0+mZ2lh1VJIO+58tFy5nyAqXxQ8+fHu8+fOK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"/>
            </w:pict>
          </mc:Fallback>
        </mc:AlternateContent>
      </w:r>
    </w:p>
    <w:p w:rsidR="004F4983" w:rsidRDefault="00000000">
      <w:pPr>
        <w:pStyle w:val="BodyTextIndent2"/>
        <w:spacing w:before="24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CHÁNH VĂN PHÒNG ỦY BAN NHÂN DÂN TỈNH</w:t>
      </w:r>
    </w:p>
    <w:p w:rsidR="004F4983" w:rsidRDefault="00000000">
      <w:pPr>
        <w:spacing w:before="60" w:after="60"/>
        <w:ind w:firstLine="720"/>
        <w:jc w:val="both"/>
        <w:rPr>
          <w:i/>
          <w:iCs/>
          <w:noProof/>
        </w:rPr>
      </w:pPr>
      <w:r>
        <w:rPr>
          <w:i/>
          <w:noProof/>
        </w:rPr>
        <w:t xml:space="preserve">Căn cứ Luật Thi đua, Khen thưởng ngày 15/6/2022; Nghị định số 98/2023/NĐ-CP ngày 31/12/2023 của Chính phủ quy định chi tiết thi hành một số điều của Luật thi đua, khen thưởng; Thông tư số 01/2024/TT-BNV ngày 24/02/2024 của Bộ Nội vụ </w:t>
      </w:r>
      <w:r>
        <w:rPr>
          <w:i/>
          <w:iCs/>
          <w:noProof/>
        </w:rPr>
        <w:t>quy định biện pháp thi hành </w:t>
      </w:r>
      <w:bookmarkStart w:id="0" w:name="tvpllink_mqzjvkhjyn_2"/>
      <w:r>
        <w:rPr>
          <w:i/>
          <w:iCs/>
          <w:noProof/>
        </w:rPr>
        <w:t>Luật Thi đua, khen thưởng</w:t>
      </w:r>
      <w:bookmarkEnd w:id="0"/>
      <w:r>
        <w:rPr>
          <w:i/>
          <w:iCs/>
          <w:noProof/>
        </w:rPr>
        <w:t> và Nghị định số </w:t>
      </w:r>
      <w:bookmarkStart w:id="1" w:name="tvpllink_xeegzhrzvz"/>
      <w:r>
        <w:rPr>
          <w:i/>
          <w:iCs/>
          <w:noProof/>
        </w:rPr>
        <w:t>98/2023/NĐ-CP</w:t>
      </w:r>
      <w:bookmarkEnd w:id="1"/>
      <w:r>
        <w:rPr>
          <w:i/>
          <w:iCs/>
          <w:noProof/>
        </w:rPr>
        <w:t> ngày 31/12/2023 của Chính phủ quy định chi tiết thi hành một số điều của </w:t>
      </w:r>
      <w:bookmarkStart w:id="2" w:name="tvpllink_mqzjvkhjyn_3"/>
      <w:r>
        <w:rPr>
          <w:i/>
          <w:iCs/>
          <w:noProof/>
        </w:rPr>
        <w:t>Luật Thi đua, khen thưởng</w:t>
      </w:r>
      <w:bookmarkEnd w:id="2"/>
      <w:r>
        <w:rPr>
          <w:i/>
          <w:iCs/>
          <w:noProof/>
        </w:rPr>
        <w:t>;</w:t>
      </w:r>
    </w:p>
    <w:p w:rsidR="004F4983" w:rsidRDefault="00000000">
      <w:pPr>
        <w:spacing w:before="60" w:after="60"/>
        <w:ind w:firstLine="720"/>
        <w:jc w:val="both"/>
        <w:rPr>
          <w:i/>
          <w:sz w:val="2"/>
          <w:szCs w:val="24"/>
        </w:rPr>
      </w:pPr>
      <w:r>
        <w:rPr>
          <w:i/>
          <w:spacing w:val="-4"/>
        </w:rPr>
        <w:t xml:space="preserve">Căn cứ Quyết định số 16/2021/QĐ-UBND ngày 26/3/2021 của </w:t>
      </w:r>
      <w:r>
        <w:rPr>
          <w:i/>
        </w:rPr>
        <w:t xml:space="preserve">UBND </w:t>
      </w:r>
      <w:r>
        <w:rPr>
          <w:bCs/>
          <w:i/>
        </w:rPr>
        <w:t xml:space="preserve">tỉnh </w:t>
      </w:r>
      <w:r>
        <w:rPr>
          <w:i/>
          <w:spacing w:val="-4"/>
        </w:rPr>
        <w:t xml:space="preserve">Hà Tĩnh về </w:t>
      </w:r>
      <w:r>
        <w:rPr>
          <w:i/>
        </w:rPr>
        <w:t xml:space="preserve">Quy định chức năng, nhiệm vụ, quyền hạn và cơ cấu tổ chức của UBND </w:t>
      </w:r>
      <w:r>
        <w:rPr>
          <w:bCs/>
          <w:i/>
        </w:rPr>
        <w:t>tỉnh</w:t>
      </w:r>
      <w:r>
        <w:rPr>
          <w:i/>
        </w:rPr>
        <w:t>; Quyết định số 23/2023/QĐ-UBND ngày 18/5/2023 của UBND</w:t>
      </w:r>
      <w:r>
        <w:rPr>
          <w:bCs/>
          <w:i/>
        </w:rPr>
        <w:t xml:space="preserve"> tỉnh </w:t>
      </w:r>
      <w:r>
        <w:rPr>
          <w:i/>
        </w:rPr>
        <w:t>Hà Tĩnh sửa đổi, bổ sung một số điều tại Quy định chức năng, nhiệm vụ, quyền hạn và cơ cấu tổ chức của Văn phòng UBND</w:t>
      </w:r>
      <w:r>
        <w:rPr>
          <w:bCs/>
          <w:i/>
        </w:rPr>
        <w:t xml:space="preserve"> tỉnh ban hành kèm theo Quyết định số 16/2021/QĐ-UBND;</w:t>
      </w:r>
    </w:p>
    <w:p w:rsidR="004F4983" w:rsidRDefault="00000000">
      <w:pPr>
        <w:pStyle w:val="BodyTextIndent2"/>
        <w:spacing w:before="60" w:after="60"/>
        <w:rPr>
          <w:rFonts w:ascii="Times New Roman" w:hAnsi="Times New Roman"/>
          <w:i/>
          <w:iCs w:val="0"/>
          <w:noProof/>
          <w:sz w:val="28"/>
          <w:szCs w:val="28"/>
        </w:rPr>
      </w:pPr>
      <w:r>
        <w:rPr>
          <w:rFonts w:ascii="Times New Roman" w:hAnsi="Times New Roman"/>
          <w:i/>
          <w:iCs w:val="0"/>
          <w:noProof/>
          <w:sz w:val="28"/>
          <w:szCs w:val="28"/>
        </w:rPr>
        <w:t>Căn cứ Quyết định số 39/2024/QĐ-UBND ngày 06/12/2024 của UBND tỉnh Hà Tĩnh quy định chi tiết một số điều Luật Thi đua, khen thưởng;</w:t>
      </w:r>
    </w:p>
    <w:p w:rsidR="004F4983" w:rsidRDefault="00000000">
      <w:pPr>
        <w:pStyle w:val="BodyTextIndent2"/>
        <w:spacing w:before="60" w:after="60"/>
        <w:rPr>
          <w:rFonts w:ascii="Times New Roman" w:hAnsi="Times New Roman"/>
          <w:i/>
          <w:iCs w:val="0"/>
          <w:noProof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Xét thành tích của </w:t>
      </w:r>
      <w:r>
        <w:rPr>
          <w:rFonts w:ascii="Times New Roman" w:hAnsi="Times New Roman"/>
          <w:i/>
          <w:sz w:val="28"/>
          <w:szCs w:val="28"/>
        </w:rPr>
        <w:t>tập thể, cá nhân của Trung tâm CB-TH tỉnh;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theo 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đề nghị của Hội đồng Thi đua - Khen thưởng </w:t>
      </w:r>
      <w:r>
        <w:rPr>
          <w:rFonts w:ascii="Times New Roman" w:hAnsi="Times New Roman"/>
          <w:i/>
          <w:sz w:val="28"/>
          <w:szCs w:val="28"/>
        </w:rPr>
        <w:t xml:space="preserve">Văn phòng 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tại </w:t>
      </w:r>
      <w:r>
        <w:rPr>
          <w:rFonts w:ascii="Times New Roman" w:hAnsi="Times New Roman"/>
          <w:i/>
          <w:sz w:val="28"/>
          <w:szCs w:val="28"/>
        </w:rPr>
        <w:t>P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hiên họp ngày </w:t>
      </w:r>
      <w:r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  <w:lang w:val="vi-VN"/>
        </w:rPr>
        <w:t>/</w:t>
      </w:r>
      <w:r>
        <w:rPr>
          <w:rFonts w:ascii="Times New Roman" w:hAnsi="Times New Roman"/>
          <w:i/>
          <w:sz w:val="28"/>
          <w:szCs w:val="28"/>
        </w:rPr>
        <w:t>12</w:t>
      </w:r>
      <w:r>
        <w:rPr>
          <w:rFonts w:ascii="Times New Roman" w:hAnsi="Times New Roman"/>
          <w:i/>
          <w:sz w:val="28"/>
          <w:szCs w:val="28"/>
          <w:lang w:val="vi-VN"/>
        </w:rPr>
        <w:t>/20</w:t>
      </w:r>
      <w:r>
        <w:rPr>
          <w:rFonts w:ascii="Times New Roman" w:hAnsi="Times New Roman"/>
          <w:i/>
          <w:sz w:val="28"/>
          <w:szCs w:val="28"/>
        </w:rPr>
        <w:t>24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và của </w:t>
      </w:r>
      <w:r>
        <w:rPr>
          <w:rFonts w:ascii="Times New Roman" w:hAnsi="Times New Roman"/>
          <w:i/>
          <w:sz w:val="28"/>
          <w:szCs w:val="28"/>
        </w:rPr>
        <w:t>Trưởng phòng Hành chính - Tổ chức.</w:t>
      </w:r>
      <w:r>
        <w:rPr>
          <w:rFonts w:ascii="Times New Roman" w:hAnsi="Times New Roman"/>
          <w:i/>
          <w:sz w:val="28"/>
          <w:szCs w:val="28"/>
        </w:rPr>
        <w:fldChar w:fldCharType="begin"/>
      </w:r>
      <w:r>
        <w:rPr>
          <w:rFonts w:ascii="Times New Roman" w:hAnsi="Times New Roman"/>
          <w:i/>
          <w:sz w:val="28"/>
          <w:szCs w:val="28"/>
          <w:lang w:val="vi-VN"/>
        </w:rPr>
        <w:instrText xml:space="preserve"> MERGEFIELD  CanCu \* Caps \v  \* MERGEFORMAT </w:instrText>
      </w:r>
      <w:r>
        <w:rPr>
          <w:rFonts w:ascii="Times New Roman" w:hAnsi="Times New Roman"/>
          <w:i/>
          <w:sz w:val="28"/>
          <w:szCs w:val="28"/>
        </w:rPr>
        <w:fldChar w:fldCharType="end"/>
      </w:r>
    </w:p>
    <w:p w:rsidR="004F4983" w:rsidRDefault="00000000">
      <w:pPr>
        <w:pStyle w:val="BodyTextIndent2"/>
        <w:spacing w:before="120" w:after="120"/>
        <w:ind w:firstLine="539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QUYẾT ĐỊNH:</w:t>
      </w:r>
    </w:p>
    <w:p w:rsidR="004F4983" w:rsidRDefault="00000000">
      <w:pPr>
        <w:spacing w:before="60" w:after="60"/>
        <w:ind w:firstLine="720"/>
        <w:jc w:val="both"/>
      </w:pPr>
      <w:r>
        <w:rPr>
          <w:b/>
          <w:iCs/>
          <w:lang w:val="vi-VN"/>
        </w:rPr>
        <w:t>Điều 1</w:t>
      </w:r>
      <w:r>
        <w:rPr>
          <w:b/>
          <w:bCs/>
          <w:iCs/>
          <w:lang w:val="vi-VN"/>
        </w:rPr>
        <w:t xml:space="preserve">. </w:t>
      </w:r>
      <w:r>
        <w:rPr>
          <w:lang w:val="vi-VN"/>
        </w:rPr>
        <w:t xml:space="preserve">Tặng Giấy khen của Chánh Văn phòng </w:t>
      </w:r>
      <w:r>
        <w:rPr>
          <w:iCs/>
        </w:rPr>
        <w:t>UBND</w:t>
      </w:r>
      <w:r>
        <w:rPr>
          <w:lang w:val="vi-VN"/>
        </w:rPr>
        <w:t xml:space="preserve"> tỉnh cho </w:t>
      </w:r>
      <w:r>
        <w:t xml:space="preserve"> tập thể và 07</w:t>
      </w:r>
      <w:r>
        <w:rPr>
          <w:lang w:val="vi-VN"/>
        </w:rPr>
        <w:t xml:space="preserve"> cá nhân </w:t>
      </w:r>
      <w:r>
        <w:t xml:space="preserve">của Trung tâm Công báo - Tin học tỉnh </w:t>
      </w:r>
      <w:r>
        <w:rPr>
          <w:lang w:val="vi-VN"/>
        </w:rPr>
        <w:t>đã có thành tích trong thực hiện nhiệm vụ năm 202</w:t>
      </w:r>
      <w:r>
        <w:t>4.</w:t>
      </w:r>
    </w:p>
    <w:p w:rsidR="004F4983" w:rsidRDefault="00000000">
      <w:pPr>
        <w:spacing w:before="60" w:after="60"/>
        <w:ind w:firstLine="720"/>
        <w:jc w:val="both"/>
        <w:rPr>
          <w:i/>
          <w:lang w:val="vi-VN"/>
        </w:rPr>
      </w:pPr>
      <w:r w:rsidRPr="0067098C">
        <w:rPr>
          <w:i/>
          <w:lang w:val="vi-VN"/>
        </w:rPr>
        <w:t>(</w:t>
      </w:r>
      <w:r w:rsidRPr="0067098C">
        <w:rPr>
          <w:i/>
        </w:rPr>
        <w:t>C</w:t>
      </w:r>
      <w:r>
        <w:rPr>
          <w:i/>
          <w:lang w:val="vi-VN"/>
        </w:rPr>
        <w:t>ó danh sách kèm theo).</w:t>
      </w:r>
    </w:p>
    <w:p w:rsidR="004F4983" w:rsidRDefault="00000000">
      <w:pPr>
        <w:spacing w:before="60" w:after="60"/>
        <w:ind w:firstLine="720"/>
        <w:jc w:val="both"/>
      </w:pPr>
      <w:r>
        <w:rPr>
          <w:b/>
          <w:iCs/>
          <w:lang w:val="vi-VN"/>
        </w:rPr>
        <w:t>Điều 2</w:t>
      </w:r>
      <w:r>
        <w:rPr>
          <w:b/>
          <w:bCs/>
          <w:iCs/>
          <w:lang w:val="vi-VN"/>
        </w:rPr>
        <w:t>.</w:t>
      </w:r>
      <w:r>
        <w:rPr>
          <w:bCs/>
          <w:iCs/>
          <w:lang w:val="vi-VN"/>
        </w:rPr>
        <w:t xml:space="preserve"> Giao </w:t>
      </w:r>
      <w:r>
        <w:rPr>
          <w:bCs/>
          <w:iCs/>
        </w:rPr>
        <w:t>Giám đốc Trung tâm Công báo - Tin học tỉnh</w:t>
      </w:r>
      <w:r>
        <w:rPr>
          <w:bCs/>
          <w:iCs/>
          <w:lang w:val="vi-VN"/>
        </w:rPr>
        <w:t xml:space="preserve"> chi tiền thưởng</w:t>
      </w:r>
      <w:r>
        <w:t xml:space="preserve"> cho tập thể và các cá nhân theo quy định.</w:t>
      </w:r>
    </w:p>
    <w:p w:rsidR="004F4983" w:rsidRDefault="00000000">
      <w:pPr>
        <w:spacing w:before="60" w:after="60"/>
        <w:ind w:firstLine="720"/>
        <w:jc w:val="both"/>
        <w:rPr>
          <w:lang w:val="vi-VN"/>
        </w:rPr>
      </w:pPr>
      <w:r>
        <w:rPr>
          <w:b/>
          <w:lang w:val="vi-VN"/>
        </w:rPr>
        <w:t>Đi</w:t>
      </w:r>
      <w:r>
        <w:rPr>
          <w:lang w:val="vi-VN"/>
        </w:rPr>
        <w:t>ều</w:t>
      </w:r>
      <w:r>
        <w:rPr>
          <w:b/>
          <w:lang w:val="vi-VN"/>
        </w:rPr>
        <w:t xml:space="preserve"> 3. </w:t>
      </w:r>
      <w:r>
        <w:rPr>
          <w:lang w:val="vi-VN"/>
        </w:rPr>
        <w:t>Quyết định này có hiệu lực kể từ ngày ban hành;</w:t>
      </w:r>
    </w:p>
    <w:p w:rsidR="004F4983" w:rsidRDefault="00000000">
      <w:pPr>
        <w:pStyle w:val="BodyTextIndent2"/>
        <w:spacing w:before="60" w:after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Trưởng phòng Hành chính - Tổ chức,</w:t>
      </w:r>
      <w:r>
        <w:rPr>
          <w:rFonts w:ascii="Times New Roman" w:hAnsi="Times New Roman"/>
          <w:bCs/>
          <w:iCs w:val="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Cs/>
          <w:iCs w:val="0"/>
          <w:sz w:val="28"/>
          <w:szCs w:val="28"/>
        </w:rPr>
        <w:t xml:space="preserve"> Giám đốc </w:t>
      </w:r>
      <w:r>
        <w:rPr>
          <w:rFonts w:ascii="Times New Roman" w:hAnsi="Times New Roman"/>
          <w:sz w:val="28"/>
          <w:szCs w:val="28"/>
        </w:rPr>
        <w:t xml:space="preserve">Trung tâm Công báo - Tin học tỉnh, </w:t>
      </w:r>
      <w:r>
        <w:rPr>
          <w:rFonts w:ascii="Times New Roman" w:hAnsi="Times New Roman"/>
          <w:bCs/>
          <w:iCs w:val="0"/>
          <w:sz w:val="28"/>
          <w:szCs w:val="28"/>
          <w:lang w:val="vi-VN"/>
        </w:rPr>
        <w:t xml:space="preserve">Trưởng </w:t>
      </w:r>
      <w:r>
        <w:rPr>
          <w:rFonts w:ascii="Times New Roman" w:hAnsi="Times New Roman"/>
          <w:bCs/>
          <w:iCs w:val="0"/>
          <w:sz w:val="28"/>
          <w:szCs w:val="28"/>
        </w:rPr>
        <w:t xml:space="preserve">các </w:t>
      </w:r>
      <w:r>
        <w:rPr>
          <w:rFonts w:ascii="Times New Roman" w:hAnsi="Times New Roman"/>
          <w:bCs/>
          <w:iCs w:val="0"/>
          <w:sz w:val="28"/>
          <w:szCs w:val="28"/>
          <w:lang w:val="vi-VN"/>
        </w:rPr>
        <w:t xml:space="preserve">phòng </w:t>
      </w:r>
      <w:r>
        <w:rPr>
          <w:rFonts w:ascii="Times New Roman" w:hAnsi="Times New Roman"/>
          <w:bCs/>
          <w:iCs w:val="0"/>
          <w:sz w:val="28"/>
          <w:szCs w:val="28"/>
        </w:rPr>
        <w:t>có liên quan</w:t>
      </w:r>
      <w:r>
        <w:rPr>
          <w:rFonts w:ascii="Times New Roman" w:hAnsi="Times New Roman"/>
          <w:bCs/>
          <w:iCs w:val="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và </w:t>
      </w:r>
      <w:r>
        <w:rPr>
          <w:rFonts w:ascii="Times New Roman" w:hAnsi="Times New Roman"/>
          <w:sz w:val="28"/>
          <w:szCs w:val="28"/>
        </w:rPr>
        <w:t>tập thể, các cá nhân có</w:t>
      </w:r>
      <w:r>
        <w:rPr>
          <w:rFonts w:ascii="Times New Roman" w:hAnsi="Times New Roman"/>
          <w:sz w:val="28"/>
          <w:szCs w:val="28"/>
          <w:lang w:val="vi-VN"/>
        </w:rPr>
        <w:t xml:space="preserve"> tên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tại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Điều 1 căn cứ quyết định thi hành./.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29"/>
        <w:gridCol w:w="16"/>
        <w:gridCol w:w="5811"/>
      </w:tblGrid>
      <w:tr w:rsidR="004F4983">
        <w:tc>
          <w:tcPr>
            <w:tcW w:w="3545" w:type="dxa"/>
            <w:gridSpan w:val="2"/>
          </w:tcPr>
          <w:p w:rsidR="004F4983" w:rsidRDefault="00000000">
            <w:pPr>
              <w:spacing w:after="60"/>
              <w:rPr>
                <w:b/>
                <w:bCs/>
                <w:i/>
                <w:sz w:val="24"/>
                <w:lang w:val="vi-VN"/>
              </w:rPr>
            </w:pPr>
            <w:r>
              <w:rPr>
                <w:b/>
                <w:bCs/>
                <w:i/>
                <w:sz w:val="24"/>
                <w:lang w:val="vi-VN"/>
              </w:rPr>
              <w:t>Nơi nhận:</w:t>
            </w:r>
          </w:p>
          <w:p w:rsidR="004F4983" w:rsidRDefault="00000000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lang w:val="vi-VN"/>
              </w:rPr>
            </w:pPr>
            <w:r>
              <w:rPr>
                <w:rFonts w:ascii="Times New Roman" w:hAnsi="Times New Roman"/>
                <w:sz w:val="22"/>
                <w:lang w:val="vi-VN"/>
              </w:rPr>
              <w:t>- Như  Điều 3;</w:t>
            </w:r>
          </w:p>
          <w:p w:rsidR="004F4983" w:rsidRDefault="00000000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lang w:val="vi-VN"/>
              </w:rPr>
            </w:pPr>
            <w:r>
              <w:rPr>
                <w:rFonts w:ascii="Times New Roman" w:hAnsi="Times New Roman"/>
                <w:sz w:val="22"/>
                <w:lang w:val="vi-VN"/>
              </w:rPr>
              <w:t>- HĐTĐKT VP;</w:t>
            </w:r>
          </w:p>
          <w:p w:rsidR="004F4983" w:rsidRDefault="00000000">
            <w:pPr>
              <w:pStyle w:val="BankNormal"/>
              <w:spacing w:after="0"/>
              <w:rPr>
                <w:szCs w:val="24"/>
              </w:rPr>
            </w:pPr>
            <w:r>
              <w:rPr>
                <w:sz w:val="22"/>
              </w:rPr>
              <w:t>- Lưu: VT, TC.</w:t>
            </w:r>
            <w:r>
              <w:rPr>
                <w:sz w:val="22"/>
              </w:rPr>
              <w:tab/>
            </w:r>
          </w:p>
        </w:tc>
        <w:tc>
          <w:tcPr>
            <w:tcW w:w="5811" w:type="dxa"/>
          </w:tcPr>
          <w:p w:rsidR="004F4983" w:rsidRDefault="00000000">
            <w:pPr>
              <w:pStyle w:val="Heading4"/>
              <w:spacing w:before="0" w:after="0"/>
              <w:jc w:val="center"/>
              <w:rPr>
                <w:sz w:val="26"/>
              </w:rPr>
            </w:pPr>
            <w:r>
              <w:rPr>
                <w:sz w:val="26"/>
              </w:rPr>
              <w:t>CHÁNH VĂN PHÒNG</w:t>
            </w:r>
          </w:p>
          <w:p w:rsidR="004F4983" w:rsidRDefault="004F4983">
            <w:pPr>
              <w:jc w:val="center"/>
              <w:rPr>
                <w:b/>
                <w:sz w:val="40"/>
              </w:rPr>
            </w:pPr>
          </w:p>
          <w:p w:rsidR="004F4983" w:rsidRDefault="004F4983">
            <w:pPr>
              <w:jc w:val="center"/>
              <w:rPr>
                <w:sz w:val="6"/>
              </w:rPr>
            </w:pPr>
          </w:p>
          <w:p w:rsidR="004F4983" w:rsidRDefault="004F4983">
            <w:pPr>
              <w:jc w:val="center"/>
              <w:rPr>
                <w:b/>
                <w:sz w:val="32"/>
              </w:rPr>
            </w:pPr>
          </w:p>
          <w:p w:rsidR="004F4983" w:rsidRDefault="004F4983">
            <w:pPr>
              <w:jc w:val="center"/>
              <w:rPr>
                <w:b/>
              </w:rPr>
            </w:pPr>
          </w:p>
          <w:p w:rsidR="004F4983" w:rsidRDefault="004F4983">
            <w:pPr>
              <w:jc w:val="center"/>
              <w:rPr>
                <w:b/>
                <w:sz w:val="18"/>
              </w:rPr>
            </w:pPr>
          </w:p>
          <w:p w:rsidR="004F4983" w:rsidRDefault="004F4983">
            <w:pPr>
              <w:jc w:val="center"/>
              <w:rPr>
                <w:b/>
                <w:sz w:val="32"/>
              </w:rPr>
            </w:pPr>
          </w:p>
          <w:p w:rsidR="004F498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Nguyễn Huy Hùng</w:t>
            </w:r>
          </w:p>
        </w:tc>
      </w:tr>
      <w:tr w:rsidR="004F4983">
        <w:tc>
          <w:tcPr>
            <w:tcW w:w="3529" w:type="dxa"/>
          </w:tcPr>
          <w:p w:rsidR="004F4983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UBND TỈNH HÀ TĨNH</w:t>
            </w:r>
          </w:p>
          <w:p w:rsidR="004F4983" w:rsidRDefault="000000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VĂN PHÒNG</w:t>
            </w:r>
          </w:p>
          <w:p w:rsidR="004F4983" w:rsidRDefault="00000000">
            <w:pPr>
              <w:jc w:val="center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12065</wp:posOffset>
                      </wp:positionV>
                      <wp:extent cx="444500" cy="0"/>
                      <wp:effectExtent l="0" t="0" r="0" b="0"/>
                      <wp:wrapNone/>
                      <wp:docPr id="1282755004" name="Straight Connector 1282755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95F91" id="Straight Connector 1282755004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45pt,.95pt" to="98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"/>
                  </w:pict>
                </mc:Fallback>
              </mc:AlternateContent>
            </w:r>
          </w:p>
          <w:p w:rsidR="004F4983" w:rsidRDefault="004F4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27" w:type="dxa"/>
            <w:gridSpan w:val="2"/>
          </w:tcPr>
          <w:p w:rsidR="004F4983" w:rsidRDefault="000000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4F498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4F4983" w:rsidRDefault="00000000">
            <w:pPr>
              <w:jc w:val="right"/>
              <w:rPr>
                <w:sz w:val="27"/>
                <w:szCs w:val="27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10746</wp:posOffset>
                      </wp:positionV>
                      <wp:extent cx="2124075" cy="0"/>
                      <wp:effectExtent l="0" t="0" r="0" b="0"/>
                      <wp:wrapNone/>
                      <wp:docPr id="2074817501" name="Straight Connector 2074817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F4CD4" id="Straight Connector 207481750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.85pt" to="225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"/>
                  </w:pict>
                </mc:Fallback>
              </mc:AlternateContent>
            </w:r>
          </w:p>
          <w:p w:rsidR="004F4983" w:rsidRDefault="004F4983">
            <w:pPr>
              <w:jc w:val="center"/>
              <w:rPr>
                <w:i/>
                <w:sz w:val="10"/>
              </w:rPr>
            </w:pPr>
          </w:p>
          <w:p w:rsidR="004F4983" w:rsidRDefault="004F4983">
            <w:pPr>
              <w:jc w:val="center"/>
              <w:rPr>
                <w:i/>
              </w:rPr>
            </w:pPr>
          </w:p>
        </w:tc>
      </w:tr>
    </w:tbl>
    <w:p w:rsidR="004F4983" w:rsidRDefault="004F4983">
      <w:pPr>
        <w:jc w:val="center"/>
        <w:rPr>
          <w:b/>
        </w:rPr>
      </w:pPr>
    </w:p>
    <w:p w:rsidR="004F4983" w:rsidRDefault="00000000">
      <w:pPr>
        <w:jc w:val="center"/>
        <w:rPr>
          <w:b/>
        </w:rPr>
      </w:pPr>
      <w:r>
        <w:rPr>
          <w:b/>
        </w:rPr>
        <w:t>DANH SÁCH</w:t>
      </w:r>
    </w:p>
    <w:p w:rsidR="004F4983" w:rsidRDefault="00000000">
      <w:pPr>
        <w:jc w:val="center"/>
        <w:rPr>
          <w:b/>
        </w:rPr>
      </w:pPr>
      <w:r>
        <w:rPr>
          <w:b/>
          <w:lang w:val="vi-VN"/>
        </w:rPr>
        <w:t xml:space="preserve">Các </w:t>
      </w:r>
      <w:r>
        <w:rPr>
          <w:b/>
        </w:rPr>
        <w:t>tập thể và cá nhân</w:t>
      </w:r>
      <w:r>
        <w:rPr>
          <w:b/>
          <w:lang w:val="vi-VN"/>
        </w:rPr>
        <w:t xml:space="preserve"> </w:t>
      </w:r>
      <w:r>
        <w:rPr>
          <w:b/>
        </w:rPr>
        <w:t xml:space="preserve">được </w:t>
      </w:r>
      <w:r>
        <w:rPr>
          <w:b/>
          <w:lang w:val="vi-VN"/>
        </w:rPr>
        <w:t xml:space="preserve">tặng </w:t>
      </w:r>
      <w:r>
        <w:rPr>
          <w:b/>
        </w:rPr>
        <w:t>Giấy khen của Chánh Văn phòng</w:t>
      </w:r>
    </w:p>
    <w:p w:rsidR="004F4983" w:rsidRDefault="00000000">
      <w:pPr>
        <w:jc w:val="center"/>
        <w:rPr>
          <w:i/>
        </w:rPr>
      </w:pPr>
      <w:r>
        <w:rPr>
          <w:i/>
          <w:lang w:val="vi-VN"/>
        </w:rPr>
        <w:t>(</w:t>
      </w:r>
      <w:r>
        <w:rPr>
          <w:i/>
        </w:rPr>
        <w:t>Kèm theo Quyết định số</w:t>
      </w:r>
      <w:r>
        <w:rPr>
          <w:i/>
          <w:lang w:val="vi-VN"/>
        </w:rPr>
        <w:t xml:space="preserve"> </w:t>
      </w:r>
      <w:r>
        <w:rPr>
          <w:i/>
        </w:rPr>
        <w:t xml:space="preserve">    /QĐ-VPUB ngày     tháng</w:t>
      </w:r>
      <w:r>
        <w:rPr>
          <w:i/>
          <w:lang w:val="vi-VN"/>
        </w:rPr>
        <w:t xml:space="preserve"> </w:t>
      </w:r>
      <w:r>
        <w:rPr>
          <w:i/>
        </w:rPr>
        <w:t xml:space="preserve">    nă</w:t>
      </w:r>
      <w:r>
        <w:rPr>
          <w:i/>
          <w:lang w:val="vi-VN"/>
        </w:rPr>
        <w:t>m 20</w:t>
      </w:r>
      <w:r>
        <w:rPr>
          <w:i/>
        </w:rPr>
        <w:t>24</w:t>
      </w:r>
    </w:p>
    <w:p w:rsidR="004F4983" w:rsidRDefault="00000000">
      <w:pPr>
        <w:jc w:val="center"/>
        <w:rPr>
          <w:i/>
        </w:rPr>
      </w:pPr>
      <w:r>
        <w:rPr>
          <w:i/>
          <w:lang w:val="vi-VN"/>
        </w:rPr>
        <w:t xml:space="preserve">của </w:t>
      </w:r>
      <w:r>
        <w:rPr>
          <w:i/>
        </w:rPr>
        <w:t>Chánh Văn phòng UBND</w:t>
      </w:r>
      <w:r>
        <w:rPr>
          <w:i/>
          <w:lang w:val="vi-VN"/>
        </w:rPr>
        <w:t xml:space="preserve"> tỉnh</w:t>
      </w:r>
      <w:r>
        <w:rPr>
          <w:i/>
        </w:rPr>
        <w:t xml:space="preserve"> Hà Tĩnh</w:t>
      </w:r>
      <w:r>
        <w:rPr>
          <w:i/>
          <w:lang w:val="vi-VN"/>
        </w:rPr>
        <w:t>)</w:t>
      </w:r>
    </w:p>
    <w:p w:rsidR="004F4983" w:rsidRDefault="00000000">
      <w:pPr>
        <w:jc w:val="center"/>
        <w:rPr>
          <w:i/>
        </w:rPr>
      </w:pPr>
      <w:r>
        <w:rPr>
          <w:i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18110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1A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1.05pt;width:93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">
                <w10:wrap anchorx="margin"/>
              </v:shape>
            </w:pict>
          </mc:Fallback>
        </mc:AlternateContent>
      </w:r>
    </w:p>
    <w:p w:rsidR="004F4983" w:rsidRDefault="004F4983">
      <w:pPr>
        <w:spacing w:before="120" w:after="120"/>
        <w:jc w:val="both"/>
        <w:rPr>
          <w:b/>
          <w:bCs/>
          <w:iCs/>
        </w:rPr>
      </w:pPr>
    </w:p>
    <w:p w:rsidR="004F4983" w:rsidRDefault="00000000">
      <w:pPr>
        <w:spacing w:before="120" w:after="120"/>
        <w:jc w:val="both"/>
        <w:rPr>
          <w:b/>
          <w:bCs/>
          <w:iCs/>
        </w:rPr>
      </w:pPr>
      <w:r>
        <w:rPr>
          <w:b/>
          <w:bCs/>
          <w:iCs/>
        </w:rPr>
        <w:t>I. Tập thể</w:t>
      </w:r>
    </w:p>
    <w:p w:rsidR="004F4983" w:rsidRDefault="00000000">
      <w:pPr>
        <w:spacing w:before="120" w:after="120"/>
        <w:jc w:val="both"/>
        <w:rPr>
          <w:bCs/>
          <w:iCs/>
        </w:rPr>
      </w:pPr>
      <w:r>
        <w:rPr>
          <w:bCs/>
          <w:iCs/>
        </w:rPr>
        <w:t>Trung tâm Công báo - Tin học tỉnh</w:t>
      </w:r>
    </w:p>
    <w:p w:rsidR="004F4983" w:rsidRDefault="00000000">
      <w:pPr>
        <w:spacing w:before="120" w:after="120"/>
        <w:rPr>
          <w:b/>
          <w:bCs/>
          <w:iCs/>
        </w:rPr>
      </w:pPr>
      <w:r>
        <w:rPr>
          <w:b/>
          <w:bCs/>
          <w:iCs/>
        </w:rPr>
        <w:t>II. Cá nhân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063"/>
        <w:gridCol w:w="5242"/>
      </w:tblGrid>
      <w:tr w:rsidR="004F4983">
        <w:trPr>
          <w:trHeight w:val="379"/>
          <w:jc w:val="center"/>
        </w:trPr>
        <w:tc>
          <w:tcPr>
            <w:tcW w:w="904" w:type="dxa"/>
            <w:vAlign w:val="center"/>
          </w:tcPr>
          <w:p w:rsidR="004F4983" w:rsidRDefault="00000000">
            <w:pPr>
              <w:jc w:val="center"/>
              <w:rPr>
                <w:b/>
                <w:bCs/>
                <w:iCs/>
              </w:rPr>
            </w:pPr>
            <w:bookmarkStart w:id="3" w:name="_Hlk184982364"/>
            <w:r>
              <w:rPr>
                <w:b/>
                <w:bCs/>
                <w:iCs/>
              </w:rPr>
              <w:t>TT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4F4983" w:rsidRDefault="0000000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Họ và tên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4F4983" w:rsidRDefault="0000000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Chức vụ</w:t>
            </w:r>
          </w:p>
        </w:tc>
      </w:tr>
      <w:tr w:rsidR="004F4983">
        <w:trPr>
          <w:trHeight w:val="270"/>
          <w:jc w:val="center"/>
        </w:trPr>
        <w:tc>
          <w:tcPr>
            <w:tcW w:w="904" w:type="dxa"/>
          </w:tcPr>
          <w:p w:rsidR="004F4983" w:rsidRDefault="004F4983">
            <w:pPr>
              <w:numPr>
                <w:ilvl w:val="0"/>
                <w:numId w:val="10"/>
              </w:numPr>
              <w:jc w:val="center"/>
              <w:rPr>
                <w:iCs/>
              </w:rPr>
            </w:pP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4F4983" w:rsidRDefault="00000000">
            <w:pPr>
              <w:rPr>
                <w:iCs/>
              </w:rPr>
            </w:pPr>
            <w:r>
              <w:t>Nguyễn Viết Tuấn</w:t>
            </w: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F4983" w:rsidRDefault="00000000">
            <w:pPr>
              <w:rPr>
                <w:iCs/>
              </w:rPr>
            </w:pPr>
            <w:r>
              <w:rPr>
                <w:color w:val="000000"/>
              </w:rPr>
              <w:t xml:space="preserve">Giám đốc </w:t>
            </w:r>
          </w:p>
        </w:tc>
      </w:tr>
      <w:tr w:rsidR="004F4983">
        <w:trPr>
          <w:trHeight w:val="225"/>
          <w:jc w:val="center"/>
        </w:trPr>
        <w:tc>
          <w:tcPr>
            <w:tcW w:w="904" w:type="dxa"/>
          </w:tcPr>
          <w:p w:rsidR="004F4983" w:rsidRDefault="004F4983">
            <w:pPr>
              <w:numPr>
                <w:ilvl w:val="0"/>
                <w:numId w:val="10"/>
              </w:numPr>
              <w:jc w:val="center"/>
              <w:rPr>
                <w:iCs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4F4983" w:rsidRDefault="00000000">
            <w:pPr>
              <w:rPr>
                <w:iCs/>
              </w:rPr>
            </w:pPr>
            <w:r>
              <w:t>Trần Danh Đông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4F4983" w:rsidRDefault="00000000">
            <w:pPr>
              <w:rPr>
                <w:iCs/>
              </w:rPr>
            </w:pPr>
            <w:r>
              <w:rPr>
                <w:color w:val="000000"/>
              </w:rPr>
              <w:t xml:space="preserve">Phó Giám đốc </w:t>
            </w:r>
          </w:p>
        </w:tc>
      </w:tr>
      <w:tr w:rsidR="004F4983">
        <w:trPr>
          <w:trHeight w:val="225"/>
          <w:jc w:val="center"/>
        </w:trPr>
        <w:tc>
          <w:tcPr>
            <w:tcW w:w="904" w:type="dxa"/>
          </w:tcPr>
          <w:p w:rsidR="004F4983" w:rsidRDefault="004F4983">
            <w:pPr>
              <w:numPr>
                <w:ilvl w:val="0"/>
                <w:numId w:val="10"/>
              </w:numPr>
              <w:jc w:val="center"/>
              <w:rPr>
                <w:iCs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4F4983" w:rsidRDefault="00000000">
            <w:pPr>
              <w:rPr>
                <w:iCs/>
              </w:rPr>
            </w:pPr>
            <w:r>
              <w:t>Đặng Minh Tuấn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4F4983" w:rsidRDefault="00000000">
            <w:pPr>
              <w:rPr>
                <w:iCs/>
              </w:rPr>
            </w:pPr>
            <w:r>
              <w:rPr>
                <w:color w:val="000000"/>
              </w:rPr>
              <w:t xml:space="preserve">Chuyên viên </w:t>
            </w:r>
          </w:p>
        </w:tc>
      </w:tr>
      <w:tr w:rsidR="004F4983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3" w:rsidRDefault="004F4983">
            <w:pPr>
              <w:numPr>
                <w:ilvl w:val="0"/>
                <w:numId w:val="10"/>
              </w:numPr>
              <w:jc w:val="center"/>
              <w:rPr>
                <w:iCs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83" w:rsidRDefault="00000000">
            <w:pPr>
              <w:rPr>
                <w:iCs/>
              </w:rPr>
            </w:pPr>
            <w:r>
              <w:t>Nguyễn Thị Thanh Thúy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83" w:rsidRDefault="00000000">
            <w:pPr>
              <w:rPr>
                <w:iCs/>
              </w:rPr>
            </w:pPr>
            <w:r>
              <w:rPr>
                <w:color w:val="000000"/>
              </w:rPr>
              <w:t xml:space="preserve">Chuyên viên </w:t>
            </w:r>
          </w:p>
        </w:tc>
      </w:tr>
      <w:tr w:rsidR="004F4983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3" w:rsidRDefault="004F4983">
            <w:pPr>
              <w:numPr>
                <w:ilvl w:val="0"/>
                <w:numId w:val="10"/>
              </w:numPr>
              <w:jc w:val="center"/>
              <w:rPr>
                <w:iCs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83" w:rsidRDefault="00000000">
            <w:pPr>
              <w:rPr>
                <w:iCs/>
              </w:rPr>
            </w:pPr>
            <w:r>
              <w:t>Bùi Xuân Đức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83" w:rsidRDefault="00000000">
            <w:pPr>
              <w:rPr>
                <w:iCs/>
              </w:rPr>
            </w:pPr>
            <w:r>
              <w:rPr>
                <w:color w:val="000000"/>
              </w:rPr>
              <w:t xml:space="preserve">Chuyên viên </w:t>
            </w:r>
          </w:p>
        </w:tc>
      </w:tr>
      <w:tr w:rsidR="004F4983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3" w:rsidRDefault="004F4983">
            <w:pPr>
              <w:numPr>
                <w:ilvl w:val="0"/>
                <w:numId w:val="10"/>
              </w:numPr>
              <w:jc w:val="center"/>
              <w:rPr>
                <w:iCs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83" w:rsidRDefault="00000000">
            <w:pPr>
              <w:rPr>
                <w:iCs/>
              </w:rPr>
            </w:pPr>
            <w:r>
              <w:rPr>
                <w:color w:val="000000"/>
              </w:rPr>
              <w:t>Nguyễn Thị Linh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83" w:rsidRDefault="00000000">
            <w:pPr>
              <w:rPr>
                <w:iCs/>
              </w:rPr>
            </w:pPr>
            <w:r>
              <w:rPr>
                <w:color w:val="000000"/>
              </w:rPr>
              <w:t xml:space="preserve">Chuyên viên </w:t>
            </w:r>
          </w:p>
        </w:tc>
      </w:tr>
      <w:tr w:rsidR="004F4983">
        <w:trPr>
          <w:trHeight w:val="31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3" w:rsidRDefault="004F4983">
            <w:pPr>
              <w:numPr>
                <w:ilvl w:val="0"/>
                <w:numId w:val="10"/>
              </w:numPr>
              <w:jc w:val="center"/>
              <w:rPr>
                <w:iCs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83" w:rsidRDefault="00000000">
            <w:pPr>
              <w:rPr>
                <w:iCs/>
              </w:rPr>
            </w:pPr>
            <w:r>
              <w:t>Dương Thị Tuyết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983" w:rsidRDefault="00000000">
            <w:pPr>
              <w:rPr>
                <w:iCs/>
              </w:rPr>
            </w:pPr>
            <w:r>
              <w:rPr>
                <w:color w:val="000000"/>
              </w:rPr>
              <w:t xml:space="preserve">Nhân viên </w:t>
            </w:r>
          </w:p>
        </w:tc>
      </w:tr>
      <w:bookmarkEnd w:id="3"/>
    </w:tbl>
    <w:p w:rsidR="004F4983" w:rsidRDefault="004F4983">
      <w:pPr>
        <w:spacing w:before="120"/>
        <w:jc w:val="right"/>
        <w:rPr>
          <w:b/>
          <w:bCs/>
          <w:sz w:val="20"/>
        </w:rPr>
      </w:pPr>
    </w:p>
    <w:p w:rsidR="004F4983" w:rsidRDefault="00000000">
      <w:pPr>
        <w:spacing w:before="120"/>
        <w:jc w:val="right"/>
        <w:rPr>
          <w:b/>
          <w:bCs/>
        </w:rPr>
      </w:pPr>
      <w:r>
        <w:rPr>
          <w:b/>
          <w:bCs/>
        </w:rPr>
        <w:t>VĂN PHÒNG UBND TỈNH</w:t>
      </w:r>
    </w:p>
    <w:sectPr w:rsidR="004F4983">
      <w:headerReference w:type="default" r:id="rId8"/>
      <w:footerReference w:type="default" r:id="rId9"/>
      <w:pgSz w:w="11907" w:h="16840" w:code="9"/>
      <w:pgMar w:top="851" w:right="1134" w:bottom="284" w:left="1701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26F4" w:rsidRDefault="00AD26F4">
      <w:r>
        <w:separator/>
      </w:r>
    </w:p>
  </w:endnote>
  <w:endnote w:type="continuationSeparator" w:id="0">
    <w:p w:rsidR="00AD26F4" w:rsidRDefault="00AD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983" w:rsidRDefault="004F4983">
    <w:pPr>
      <w:pStyle w:val="Footer"/>
      <w:jc w:val="right"/>
    </w:pPr>
  </w:p>
  <w:p w:rsidR="004F4983" w:rsidRDefault="004F4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26F4" w:rsidRDefault="00AD26F4">
      <w:r>
        <w:separator/>
      </w:r>
    </w:p>
  </w:footnote>
  <w:footnote w:type="continuationSeparator" w:id="0">
    <w:p w:rsidR="00AD26F4" w:rsidRDefault="00AD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212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4983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4983" w:rsidRDefault="004F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2527"/>
    <w:multiLevelType w:val="hybridMultilevel"/>
    <w:tmpl w:val="3EF45FB8"/>
    <w:lvl w:ilvl="0" w:tplc="F2F09B5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5FBB"/>
    <w:multiLevelType w:val="hybridMultilevel"/>
    <w:tmpl w:val="BCB88A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71E1B"/>
    <w:multiLevelType w:val="hybridMultilevel"/>
    <w:tmpl w:val="5B34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3A0"/>
    <w:multiLevelType w:val="hybridMultilevel"/>
    <w:tmpl w:val="7A105F0C"/>
    <w:lvl w:ilvl="0" w:tplc="B9B4E2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D87"/>
    <w:multiLevelType w:val="hybridMultilevel"/>
    <w:tmpl w:val="6E1EF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91C55"/>
    <w:multiLevelType w:val="hybridMultilevel"/>
    <w:tmpl w:val="1DF6D256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5AC2670"/>
    <w:multiLevelType w:val="hybridMultilevel"/>
    <w:tmpl w:val="9C20F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C129FB"/>
    <w:multiLevelType w:val="hybridMultilevel"/>
    <w:tmpl w:val="7F100BA4"/>
    <w:lvl w:ilvl="0" w:tplc="07802EDE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8" w15:restartNumberingAfterBreak="0">
    <w:nsid w:val="64C6543B"/>
    <w:multiLevelType w:val="hybridMultilevel"/>
    <w:tmpl w:val="275A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80F4A"/>
    <w:multiLevelType w:val="hybridMultilevel"/>
    <w:tmpl w:val="9E0A8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3243">
    <w:abstractNumId w:val="7"/>
  </w:num>
  <w:num w:numId="2" w16cid:durableId="2120373975">
    <w:abstractNumId w:val="9"/>
  </w:num>
  <w:num w:numId="3" w16cid:durableId="1712026683">
    <w:abstractNumId w:val="6"/>
  </w:num>
  <w:num w:numId="4" w16cid:durableId="1834442982">
    <w:abstractNumId w:val="2"/>
  </w:num>
  <w:num w:numId="5" w16cid:durableId="57556588">
    <w:abstractNumId w:val="1"/>
  </w:num>
  <w:num w:numId="6" w16cid:durableId="1037003130">
    <w:abstractNumId w:val="5"/>
  </w:num>
  <w:num w:numId="7" w16cid:durableId="1199704804">
    <w:abstractNumId w:val="8"/>
  </w:num>
  <w:num w:numId="8" w16cid:durableId="2067794856">
    <w:abstractNumId w:val="4"/>
  </w:num>
  <w:num w:numId="9" w16cid:durableId="859121716">
    <w:abstractNumId w:val="3"/>
  </w:num>
  <w:num w:numId="10" w16cid:durableId="13646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83"/>
    <w:rsid w:val="004F4983"/>
    <w:rsid w:val="0067098C"/>
    <w:rsid w:val="00AD26F4"/>
    <w:rsid w:val="00C5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0E7AFC83-8163-4646-9765-7C7CF2C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b/>
      <w:i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20"/>
      <w:jc w:val="both"/>
    </w:pPr>
    <w:rPr>
      <w:rFonts w:ascii=".VnTime" w:hAnsi=".VnTime"/>
      <w:iCs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BankNormal">
    <w:name w:val="BankNormal"/>
    <w:basedOn w:val="Normal"/>
    <w:pPr>
      <w:spacing w:after="240"/>
    </w:pPr>
    <w:rPr>
      <w:sz w:val="24"/>
      <w:szCs w:val="20"/>
    </w:rPr>
  </w:style>
  <w:style w:type="paragraph" w:customStyle="1" w:styleId="CharCharCharCharCharCharChar">
    <w:name w:val="Char Char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7098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1F51-8CAE-41D3-B7FD-ACF30F1B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Admin</dc:creator>
  <cp:lastModifiedBy>Ngo Bao Ngoc</cp:lastModifiedBy>
  <cp:revision>30</cp:revision>
  <cp:lastPrinted>2017-12-22T08:25:00Z</cp:lastPrinted>
  <dcterms:created xsi:type="dcterms:W3CDTF">2024-12-16T09:01:00Z</dcterms:created>
  <dcterms:modified xsi:type="dcterms:W3CDTF">2024-12-18T01:31:00Z</dcterms:modified>
</cp:coreProperties>
</file>