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ayout w:type="fixed"/>
        <w:tblLook w:val="04A0" w:firstRow="1" w:lastRow="0" w:firstColumn="1" w:lastColumn="0" w:noHBand="0" w:noVBand="1"/>
      </w:tblPr>
      <w:tblGrid>
        <w:gridCol w:w="3117"/>
        <w:gridCol w:w="6097"/>
      </w:tblGrid>
      <w:tr w:rsidR="007D5D5C" w14:paraId="0EC36DEB" w14:textId="77777777">
        <w:trPr>
          <w:trHeight w:val="383"/>
          <w:jc w:val="center"/>
        </w:trPr>
        <w:tc>
          <w:tcPr>
            <w:tcW w:w="3117" w:type="dxa"/>
          </w:tcPr>
          <w:p w14:paraId="75DC15D8" w14:textId="77777777" w:rsidR="007D5D5C" w:rsidRDefault="00000000">
            <w:pPr>
              <w:jc w:val="center"/>
              <w:rPr>
                <w:b/>
                <w:sz w:val="26"/>
                <w:szCs w:val="28"/>
              </w:rPr>
            </w:pPr>
            <w:r>
              <w:rPr>
                <w:szCs w:val="28"/>
              </w:rPr>
              <w:br w:type="page"/>
            </w:r>
            <w:r>
              <w:rPr>
                <w:szCs w:val="28"/>
              </w:rPr>
              <w:br w:type="page"/>
            </w:r>
            <w:r>
              <w:rPr>
                <w:szCs w:val="28"/>
              </w:rPr>
              <w:br w:type="page"/>
            </w:r>
            <w:r>
              <w:rPr>
                <w:szCs w:val="28"/>
              </w:rPr>
              <w:br w:type="page"/>
            </w:r>
            <w:r>
              <w:rPr>
                <w:szCs w:val="28"/>
                <w:lang w:val="nb-NO"/>
              </w:rPr>
              <w:br w:type="page"/>
            </w:r>
            <w:r>
              <w:rPr>
                <w:szCs w:val="28"/>
              </w:rPr>
              <w:br w:type="page"/>
            </w:r>
            <w:r>
              <w:rPr>
                <w:b/>
                <w:sz w:val="26"/>
                <w:szCs w:val="28"/>
              </w:rPr>
              <w:t>ỦY BAN NHÂN DÂN</w:t>
            </w:r>
          </w:p>
          <w:p w14:paraId="173F019F" w14:textId="77777777" w:rsidR="007D5D5C" w:rsidRDefault="00000000">
            <w:pPr>
              <w:jc w:val="center"/>
              <w:rPr>
                <w:szCs w:val="28"/>
              </w:rPr>
            </w:pPr>
            <w:r>
              <w:rPr>
                <w:noProof/>
              </w:rPr>
              <mc:AlternateContent>
                <mc:Choice Requires="wps">
                  <w:drawing>
                    <wp:anchor distT="0" distB="0" distL="114300" distR="114300" simplePos="0" relativeHeight="251653632" behindDoc="0" locked="0" layoutInCell="1" allowOverlap="1" wp14:anchorId="234003A8" wp14:editId="69D9079D">
                      <wp:simplePos x="0" y="0"/>
                      <wp:positionH relativeFrom="column">
                        <wp:posOffset>415290</wp:posOffset>
                      </wp:positionH>
                      <wp:positionV relativeFrom="paragraph">
                        <wp:posOffset>184150</wp:posOffset>
                      </wp:positionV>
                      <wp:extent cx="1009650" cy="0"/>
                      <wp:effectExtent l="0" t="0" r="19050" b="19050"/>
                      <wp:wrapNone/>
                      <wp:docPr id="733546477" name="Straight Connector 733546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ln>
                            </wps:spPr>
                            <wps:bodyPr/>
                          </wps:wsp>
                        </a:graphicData>
                      </a:graphic>
                    </wp:anchor>
                  </w:drawing>
                </mc:Choice>
                <mc:Fallback>
                  <w:pict>
                    <v:line w14:anchorId="619A08B8" id="Straight Connector 73354647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2.7pt,14.5pt" to="1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"/>
                  </w:pict>
                </mc:Fallback>
              </mc:AlternateContent>
            </w:r>
            <w:r>
              <w:rPr>
                <w:b/>
                <w:sz w:val="26"/>
                <w:szCs w:val="28"/>
              </w:rPr>
              <w:t>TỈNH HÀ TĨNH</w:t>
            </w:r>
          </w:p>
        </w:tc>
        <w:tc>
          <w:tcPr>
            <w:tcW w:w="6097" w:type="dxa"/>
          </w:tcPr>
          <w:p w14:paraId="672DF7DE" w14:textId="77777777" w:rsidR="007D5D5C" w:rsidRDefault="00000000">
            <w:pPr>
              <w:ind w:left="-108"/>
              <w:jc w:val="center"/>
              <w:rPr>
                <w:b/>
                <w:spacing w:val="-6"/>
                <w:sz w:val="26"/>
                <w:szCs w:val="28"/>
              </w:rPr>
            </w:pPr>
            <w:r>
              <w:rPr>
                <w:b/>
                <w:spacing w:val="-6"/>
                <w:szCs w:val="28"/>
              </w:rPr>
              <w:t xml:space="preserve">          </w:t>
            </w:r>
            <w:r>
              <w:rPr>
                <w:b/>
                <w:spacing w:val="-6"/>
                <w:sz w:val="26"/>
                <w:szCs w:val="28"/>
              </w:rPr>
              <w:t>CỘNG HÒA XÃ HỘI CHỦ NGHĨA VIỆT NAM</w:t>
            </w:r>
          </w:p>
          <w:p w14:paraId="698AE7F2" w14:textId="77777777" w:rsidR="007D5D5C" w:rsidRDefault="00000000">
            <w:pPr>
              <w:jc w:val="center"/>
              <w:rPr>
                <w:b/>
                <w:szCs w:val="28"/>
              </w:rPr>
            </w:pPr>
            <w:r>
              <w:rPr>
                <w:b/>
                <w:szCs w:val="28"/>
              </w:rPr>
              <w:t xml:space="preserve">      Độc lập - Tự do - Hạnh phúc</w:t>
            </w:r>
          </w:p>
          <w:p w14:paraId="10F12920" w14:textId="77777777" w:rsidR="007D5D5C" w:rsidRDefault="00000000">
            <w:pPr>
              <w:jc w:val="center"/>
              <w:rPr>
                <w:b/>
                <w:szCs w:val="28"/>
              </w:rPr>
            </w:pPr>
            <w:r>
              <w:rPr>
                <w:noProof/>
              </w:rPr>
              <mc:AlternateContent>
                <mc:Choice Requires="wps">
                  <w:drawing>
                    <wp:anchor distT="0" distB="0" distL="114300" distR="114300" simplePos="0" relativeHeight="251654656" behindDoc="0" locked="0" layoutInCell="1" allowOverlap="1" wp14:anchorId="46060C18" wp14:editId="710ACA6F">
                      <wp:simplePos x="0" y="0"/>
                      <wp:positionH relativeFrom="column">
                        <wp:posOffset>1018540</wp:posOffset>
                      </wp:positionH>
                      <wp:positionV relativeFrom="paragraph">
                        <wp:posOffset>17145</wp:posOffset>
                      </wp:positionV>
                      <wp:extent cx="2080260" cy="635"/>
                      <wp:effectExtent l="0" t="0" r="34290" b="37465"/>
                      <wp:wrapNone/>
                      <wp:docPr id="733546476" name="Straight Connector 733546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283F9157" id="Straight Connector 73354647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0.2pt,1.35pt" to="2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"/>
                  </w:pict>
                </mc:Fallback>
              </mc:AlternateContent>
            </w:r>
          </w:p>
        </w:tc>
      </w:tr>
      <w:tr w:rsidR="007D5D5C" w14:paraId="2FAD8AAC" w14:textId="77777777">
        <w:trPr>
          <w:trHeight w:val="298"/>
          <w:jc w:val="center"/>
        </w:trPr>
        <w:tc>
          <w:tcPr>
            <w:tcW w:w="3117" w:type="dxa"/>
          </w:tcPr>
          <w:p w14:paraId="7A5C9A2C" w14:textId="77777777" w:rsidR="007D5D5C" w:rsidRDefault="00000000">
            <w:pPr>
              <w:jc w:val="center"/>
              <w:rPr>
                <w:b/>
                <w:szCs w:val="28"/>
              </w:rPr>
            </w:pPr>
            <w:r>
              <w:rPr>
                <w:szCs w:val="28"/>
              </w:rPr>
              <w:t>Số:           /QĐ-UBND</w:t>
            </w:r>
          </w:p>
        </w:tc>
        <w:tc>
          <w:tcPr>
            <w:tcW w:w="6097" w:type="dxa"/>
          </w:tcPr>
          <w:p w14:paraId="4D9386F7" w14:textId="77777777" w:rsidR="007D5D5C" w:rsidRDefault="00000000">
            <w:pPr>
              <w:ind w:right="166"/>
              <w:jc w:val="right"/>
              <w:rPr>
                <w:i/>
                <w:szCs w:val="28"/>
              </w:rPr>
            </w:pPr>
            <w:r>
              <w:rPr>
                <w:i/>
                <w:szCs w:val="28"/>
              </w:rPr>
              <w:t xml:space="preserve">  Hà Tĩnh, ngày      tháng     năm 2025</w:t>
            </w:r>
          </w:p>
        </w:tc>
      </w:tr>
    </w:tbl>
    <w:p w14:paraId="2FADB344" w14:textId="77777777" w:rsidR="007D5D5C" w:rsidRDefault="007D5D5C">
      <w:pPr>
        <w:jc w:val="center"/>
        <w:rPr>
          <w:b/>
          <w:szCs w:val="28"/>
        </w:rPr>
      </w:pPr>
    </w:p>
    <w:p w14:paraId="35C2F5D2" w14:textId="77777777" w:rsidR="007D5D5C" w:rsidRDefault="00000000">
      <w:pPr>
        <w:jc w:val="center"/>
        <w:rPr>
          <w:b/>
          <w:szCs w:val="28"/>
        </w:rPr>
      </w:pPr>
      <w:r>
        <w:rPr>
          <w:b/>
          <w:szCs w:val="28"/>
        </w:rPr>
        <w:t>QUYẾT ĐỊNH</w:t>
      </w:r>
    </w:p>
    <w:p w14:paraId="135D4306" w14:textId="77777777" w:rsidR="007D5D5C" w:rsidRDefault="00000000">
      <w:pPr>
        <w:ind w:right="-51"/>
        <w:jc w:val="center"/>
        <w:rPr>
          <w:b/>
          <w:spacing w:val="-6"/>
          <w:szCs w:val="28"/>
        </w:rPr>
      </w:pPr>
      <w:r>
        <w:rPr>
          <w:b/>
          <w:spacing w:val="-6"/>
          <w:szCs w:val="28"/>
        </w:rPr>
        <w:t xml:space="preserve">Về việc phê duyệt kết quả thẩm định báo cáo đánh giá tác động môi </w:t>
      </w:r>
    </w:p>
    <w:p w14:paraId="7BE0E676" w14:textId="77777777" w:rsidR="007D5D5C" w:rsidRDefault="00000000">
      <w:pPr>
        <w:ind w:right="-51"/>
        <w:jc w:val="center"/>
        <w:rPr>
          <w:b/>
          <w:spacing w:val="-6"/>
          <w:szCs w:val="28"/>
        </w:rPr>
      </w:pPr>
      <w:r>
        <w:rPr>
          <w:b/>
          <w:spacing w:val="-6"/>
          <w:szCs w:val="28"/>
        </w:rPr>
        <w:t>trường Dự án “Khu dân cư nông thôn mới tại thôn Hà Thanh,</w:t>
      </w:r>
    </w:p>
    <w:p w14:paraId="7DF6404A" w14:textId="77777777" w:rsidR="007D5D5C" w:rsidRDefault="00000000">
      <w:pPr>
        <w:ind w:right="-51"/>
        <w:jc w:val="center"/>
        <w:rPr>
          <w:b/>
          <w:spacing w:val="-6"/>
          <w:szCs w:val="28"/>
        </w:rPr>
      </w:pPr>
      <w:r>
        <w:rPr>
          <w:b/>
          <w:spacing w:val="-6"/>
          <w:szCs w:val="28"/>
        </w:rPr>
        <w:t xml:space="preserve"> xã Tượng Sơn, huyện Thạch Hà (nay là thành phố Hà Tĩnh), tỉnh Hà Tĩnh</w:t>
      </w:r>
      <w:r>
        <w:rPr>
          <w:b/>
          <w:szCs w:val="28"/>
        </w:rPr>
        <w:t>”</w:t>
      </w:r>
    </w:p>
    <w:p w14:paraId="6B0D47CC" w14:textId="77777777" w:rsidR="007D5D5C" w:rsidRDefault="00000000">
      <w:pPr>
        <w:ind w:right="-51"/>
        <w:jc w:val="center"/>
        <w:rPr>
          <w:b/>
          <w:szCs w:val="28"/>
        </w:rPr>
      </w:pPr>
      <w:r>
        <w:rPr>
          <w:noProof/>
        </w:rPr>
        <mc:AlternateContent>
          <mc:Choice Requires="wps">
            <w:drawing>
              <wp:anchor distT="0" distB="0" distL="114300" distR="114300" simplePos="0" relativeHeight="251656704" behindDoc="0" locked="0" layoutInCell="1" allowOverlap="1" wp14:anchorId="4604FCBC" wp14:editId="48608E3D">
                <wp:simplePos x="0" y="0"/>
                <wp:positionH relativeFrom="column">
                  <wp:posOffset>2434590</wp:posOffset>
                </wp:positionH>
                <wp:positionV relativeFrom="paragraph">
                  <wp:posOffset>23191</wp:posOffset>
                </wp:positionV>
                <wp:extent cx="933450" cy="0"/>
                <wp:effectExtent l="0" t="0" r="19050" b="19050"/>
                <wp:wrapNone/>
                <wp:docPr id="733546475" name="Straight Connector 733546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w14:anchorId="0CDE4AB3" id="Straight Connector 73354647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91.7pt,1.85pt" to="2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uogEAAC8DAAAOAAAAZHJzL2Uyb0RvYy54bWysUsFu2zAMvQ/YPwi6L0rSZd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"/>
            </w:pict>
          </mc:Fallback>
        </mc:AlternateContent>
      </w:r>
      <w:r>
        <w:rPr>
          <w:b/>
          <w:szCs w:val="28"/>
        </w:rPr>
        <w:t xml:space="preserve"> </w:t>
      </w:r>
    </w:p>
    <w:p w14:paraId="7788531E" w14:textId="77777777" w:rsidR="007D5D5C" w:rsidRDefault="007D5D5C">
      <w:pPr>
        <w:jc w:val="center"/>
        <w:rPr>
          <w:b/>
          <w:szCs w:val="28"/>
        </w:rPr>
      </w:pPr>
    </w:p>
    <w:p w14:paraId="43E9A966" w14:textId="77777777" w:rsidR="007D5D5C" w:rsidRDefault="00000000">
      <w:pPr>
        <w:jc w:val="center"/>
        <w:rPr>
          <w:b/>
          <w:szCs w:val="28"/>
        </w:rPr>
      </w:pPr>
      <w:r>
        <w:rPr>
          <w:b/>
          <w:szCs w:val="28"/>
        </w:rPr>
        <w:t>CHỦ TỊCH ỦY BAN NHÂN DÂN TỈNH</w:t>
      </w:r>
    </w:p>
    <w:p w14:paraId="76147F80" w14:textId="77777777" w:rsidR="007D5D5C" w:rsidRDefault="007D5D5C">
      <w:pPr>
        <w:jc w:val="center"/>
        <w:rPr>
          <w:b/>
          <w:sz w:val="16"/>
          <w:szCs w:val="28"/>
        </w:rPr>
      </w:pPr>
    </w:p>
    <w:p w14:paraId="0B6C3C5A" w14:textId="77777777" w:rsidR="007D5D5C" w:rsidRDefault="00000000">
      <w:pPr>
        <w:ind w:firstLine="720"/>
        <w:jc w:val="both"/>
        <w:rPr>
          <w:i/>
          <w:spacing w:val="-4"/>
          <w:position w:val="-2"/>
          <w:szCs w:val="28"/>
          <w:lang w:val="pt-BR"/>
        </w:rPr>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5253FD12" w14:textId="77777777" w:rsidR="007D5D5C" w:rsidRDefault="00000000">
      <w:pPr>
        <w:ind w:firstLine="720"/>
        <w:jc w:val="both"/>
        <w:rPr>
          <w:i/>
          <w:szCs w:val="28"/>
          <w:lang w:val="pt-BR"/>
        </w:rPr>
      </w:pPr>
      <w:r>
        <w:rPr>
          <w:i/>
          <w:szCs w:val="28"/>
          <w:lang w:val="pt-BR"/>
        </w:rPr>
        <w:t>Căn cứ Luật Bảo vệ môi trường ngày 17/11/2020;</w:t>
      </w:r>
    </w:p>
    <w:p w14:paraId="7B20741A" w14:textId="77777777" w:rsidR="007D5D5C" w:rsidRDefault="00000000">
      <w:pPr>
        <w:ind w:firstLine="720"/>
        <w:jc w:val="both"/>
        <w:rPr>
          <w:i/>
          <w:color w:val="000000" w:themeColor="text1"/>
          <w:szCs w:val="28"/>
          <w:lang w:val="pt-BR"/>
        </w:rPr>
      </w:pPr>
      <w:r>
        <w:rPr>
          <w:i/>
          <w:color w:val="000000" w:themeColor="text1"/>
          <w:szCs w:val="28"/>
          <w:lang w:val="pt-BR"/>
        </w:rPr>
        <w:t>Căn cứ các Nghị định của Chính phủ: số 08/2022/NĐ-CP ngày 10/01/2022 của Chính phủ quy định chi tiết một số điều của Luật Bảo vệ môi trường và số 05/2025/NĐ-CP ngày 06/01/2025 sửa đổi, bổ sung một số điều của Nghị định số 08/2022/NĐ-CP;</w:t>
      </w:r>
    </w:p>
    <w:p w14:paraId="2712FE1C" w14:textId="77777777" w:rsidR="007D5D5C" w:rsidRDefault="00000000">
      <w:pPr>
        <w:ind w:firstLine="720"/>
        <w:jc w:val="both"/>
        <w:rPr>
          <w:i/>
          <w:color w:val="000000" w:themeColor="text1"/>
          <w:spacing w:val="-4"/>
          <w:position w:val="-2"/>
          <w:szCs w:val="28"/>
          <w:lang w:val="pt-BR"/>
        </w:rPr>
      </w:pPr>
      <w:r>
        <w:rPr>
          <w:i/>
          <w:color w:val="000000" w:themeColor="text1"/>
          <w:szCs w:val="28"/>
          <w:lang w:val="pt-BR"/>
        </w:rPr>
        <w:t>Căn cứ Thông tư số 02/2022/TT-BTNMT ngày 10/01/2022 của Bộ trưởng Bộ Tài nguyên và Môi trường quy định chi tiết thi hành một số điều của Luật Bảo vệ môi trường;</w:t>
      </w:r>
    </w:p>
    <w:p w14:paraId="1EAB4AF8" w14:textId="77777777" w:rsidR="007D5D5C" w:rsidRDefault="00000000">
      <w:pPr>
        <w:ind w:firstLine="709"/>
        <w:jc w:val="both"/>
        <w:rPr>
          <w:i/>
          <w:color w:val="000000" w:themeColor="text1"/>
          <w:szCs w:val="28"/>
          <w:lang w:val="pt-BR"/>
        </w:rPr>
      </w:pPr>
      <w:r>
        <w:rPr>
          <w:i/>
          <w:color w:val="000000" w:themeColor="text1"/>
          <w:spacing w:val="-2"/>
          <w:szCs w:val="28"/>
          <w:lang w:val="pt-BR"/>
        </w:rPr>
        <w:t xml:space="preserve"> </w:t>
      </w:r>
      <w:r>
        <w:rPr>
          <w:i/>
          <w:color w:val="000000" w:themeColor="text1"/>
          <w:szCs w:val="28"/>
          <w:lang w:val="pt-BR"/>
        </w:rPr>
        <w:t xml:space="preserve">Căn cứ: </w:t>
      </w:r>
      <w:bookmarkStart w:id="0" w:name="_Hlk185250128"/>
      <w:r>
        <w:rPr>
          <w:i/>
          <w:color w:val="000000" w:themeColor="text1"/>
          <w:szCs w:val="28"/>
          <w:lang w:val="pt-BR"/>
        </w:rPr>
        <w:t xml:space="preserve">Quyết định số 05/QĐ-UBND ngày 23/02/2022 của UBND tỉnh về việc chấp thuận chủ trương đầu tư Dự án </w:t>
      </w:r>
      <w:r>
        <w:rPr>
          <w:bCs/>
          <w:i/>
          <w:color w:val="000000" w:themeColor="text1"/>
          <w:spacing w:val="-2"/>
          <w:szCs w:val="28"/>
          <w:lang w:val="pt-BR"/>
        </w:rPr>
        <w:t>Khu dân cư nông thôn mới tại thôn Hà Thanh, xã Tượng Sơn, huyện Thạch Hà</w:t>
      </w:r>
      <w:bookmarkEnd w:id="0"/>
      <w:r>
        <w:rPr>
          <w:bCs/>
          <w:i/>
          <w:color w:val="000000" w:themeColor="text1"/>
          <w:spacing w:val="-2"/>
          <w:szCs w:val="28"/>
          <w:lang w:val="pt-BR"/>
        </w:rPr>
        <w:t xml:space="preserve"> (nay là thành phố Hà Tĩnh)</w:t>
      </w:r>
      <w:r>
        <w:rPr>
          <w:i/>
          <w:color w:val="000000" w:themeColor="text1"/>
          <w:szCs w:val="28"/>
          <w:lang w:val="pt-BR"/>
        </w:rPr>
        <w:t xml:space="preserve">; Quyết định số 33/QĐ-UBND ngày 26/8/2023 của UBND tỉnh về việc chấp thuận nhà đầu tư Dự án </w:t>
      </w:r>
      <w:r>
        <w:rPr>
          <w:bCs/>
          <w:i/>
          <w:color w:val="000000" w:themeColor="text1"/>
          <w:szCs w:val="28"/>
          <w:lang w:val="pt-BR"/>
        </w:rPr>
        <w:t>Khu dân cư nông thôn mới tại thôn Hà Thanh, xã Tượng Sơn, huyện Thạch Hà (nay là thành phố Hà Tĩnh), tỉnh Hà Tĩnh</w:t>
      </w:r>
      <w:r>
        <w:rPr>
          <w:i/>
          <w:color w:val="000000" w:themeColor="text1"/>
          <w:szCs w:val="28"/>
          <w:lang w:val="pt-BR"/>
        </w:rPr>
        <w:t>;</w:t>
      </w:r>
    </w:p>
    <w:p w14:paraId="2C67DAEB" w14:textId="77777777" w:rsidR="007D5D5C" w:rsidRDefault="00000000">
      <w:pPr>
        <w:ind w:firstLine="720"/>
        <w:jc w:val="both"/>
        <w:rPr>
          <w:i/>
          <w:color w:val="000000" w:themeColor="text1"/>
          <w:szCs w:val="30"/>
          <w:lang w:val="pt-BR"/>
        </w:rPr>
      </w:pPr>
      <w:r>
        <w:rPr>
          <w:i/>
          <w:color w:val="000000" w:themeColor="text1"/>
          <w:szCs w:val="30"/>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27464682" w14:textId="77777777" w:rsidR="007D5D5C" w:rsidRDefault="00000000">
      <w:pPr>
        <w:ind w:firstLine="709"/>
        <w:jc w:val="both"/>
        <w:rPr>
          <w:i/>
          <w:iCs/>
          <w:color w:val="000000" w:themeColor="text1"/>
          <w:szCs w:val="28"/>
          <w:lang w:val="pt-BR"/>
        </w:rPr>
      </w:pPr>
      <w:r>
        <w:rPr>
          <w:i/>
          <w:color w:val="000000" w:themeColor="text1"/>
          <w:spacing w:val="-2"/>
          <w:szCs w:val="28"/>
          <w:lang w:val="pt-BR"/>
        </w:rPr>
        <w:t xml:space="preserve">Theo đề nghị của Giám đốc Sở Tài nguyên và Môi trường tại Tờ trình số </w:t>
      </w:r>
      <w:r>
        <w:rPr>
          <w:i/>
          <w:color w:val="000000" w:themeColor="text1"/>
          <w:spacing w:val="-2"/>
          <w:szCs w:val="28"/>
          <w:lang w:val="vi-VN"/>
        </w:rPr>
        <w:t xml:space="preserve"> </w:t>
      </w:r>
      <w:r>
        <w:rPr>
          <w:i/>
          <w:color w:val="000000" w:themeColor="text1"/>
          <w:spacing w:val="-2"/>
          <w:szCs w:val="28"/>
          <w:lang w:val="pt-BR"/>
        </w:rPr>
        <w:t>88/TTr-STNMT ngày 08/01/2025 và Văn bản số</w:t>
      </w:r>
      <w:r>
        <w:rPr>
          <w:i/>
          <w:color w:val="000000" w:themeColor="text1"/>
          <w:spacing w:val="-2"/>
          <w:szCs w:val="28"/>
          <w:lang w:val="vi-VN"/>
        </w:rPr>
        <w:t xml:space="preserve"> 366</w:t>
      </w:r>
      <w:r>
        <w:rPr>
          <w:i/>
          <w:color w:val="000000" w:themeColor="text1"/>
          <w:spacing w:val="-2"/>
          <w:szCs w:val="28"/>
          <w:lang w:val="pt-BR"/>
        </w:rPr>
        <w:t>/STNMT-MT ngày</w:t>
      </w:r>
      <w:r>
        <w:rPr>
          <w:i/>
          <w:color w:val="000000" w:themeColor="text1"/>
          <w:spacing w:val="-2"/>
          <w:szCs w:val="28"/>
          <w:lang w:val="vi-VN"/>
        </w:rPr>
        <w:t xml:space="preserve"> 23</w:t>
      </w:r>
      <w:r>
        <w:rPr>
          <w:i/>
          <w:color w:val="000000" w:themeColor="text1"/>
          <w:spacing w:val="-2"/>
          <w:szCs w:val="28"/>
          <w:lang w:val="pt-BR"/>
        </w:rPr>
        <w:t xml:space="preserve">/01/2025 (trên cơ sở đề xuất của Công ty Cổ phần Đầu tư và Xây dựng công trình 468, kèm theo hồ sơ Báo cáo đánh giá tác động môi trường Dự án và hồ sơ liên quan, ý kiến của Hội đồng thẩm định tại Văn bản số 5510/STNMT-MT ngày 27/11/2024 của Sở Tài nguyên và Môi trường, Văn bản chỉnh sửa, bổ sung, hoàn thiện số 47/CV-468 ngày 20/12/2024 và số 55/CV-468 ngày 22/01/2025 của </w:t>
      </w:r>
      <w:bookmarkStart w:id="1" w:name="_Hlk185250268"/>
      <w:r>
        <w:rPr>
          <w:i/>
          <w:color w:val="000000" w:themeColor="text1"/>
          <w:spacing w:val="-2"/>
          <w:szCs w:val="28"/>
          <w:lang w:val="pt-BR"/>
        </w:rPr>
        <w:t>Công ty Cổ phần Đầu tư và Xây dựng công trình 468</w:t>
      </w:r>
      <w:bookmarkEnd w:id="1"/>
      <w:r>
        <w:rPr>
          <w:i/>
          <w:color w:val="000000" w:themeColor="text1"/>
          <w:spacing w:val="-2"/>
          <w:szCs w:val="28"/>
          <w:lang w:val="pt-BR"/>
        </w:rPr>
        <w:t>).</w:t>
      </w:r>
    </w:p>
    <w:p w14:paraId="4E0BBA99" w14:textId="77777777" w:rsidR="007D5D5C" w:rsidRDefault="007D5D5C">
      <w:pPr>
        <w:jc w:val="center"/>
        <w:rPr>
          <w:b/>
          <w:sz w:val="18"/>
          <w:szCs w:val="28"/>
          <w:lang w:val="pt-BR"/>
        </w:rPr>
      </w:pPr>
    </w:p>
    <w:p w14:paraId="33026376" w14:textId="77777777" w:rsidR="007D5D5C" w:rsidRDefault="00000000">
      <w:pPr>
        <w:jc w:val="center"/>
        <w:rPr>
          <w:b/>
          <w:szCs w:val="28"/>
          <w:lang w:val="pt-BR"/>
        </w:rPr>
      </w:pPr>
      <w:r>
        <w:rPr>
          <w:b/>
          <w:szCs w:val="28"/>
          <w:lang w:val="pt-BR"/>
        </w:rPr>
        <w:t>QUYẾT ĐỊNH:</w:t>
      </w:r>
    </w:p>
    <w:p w14:paraId="7DAE8493" w14:textId="77777777" w:rsidR="007D5D5C" w:rsidRDefault="007D5D5C">
      <w:pPr>
        <w:jc w:val="center"/>
        <w:rPr>
          <w:b/>
          <w:spacing w:val="-4"/>
          <w:sz w:val="22"/>
          <w:szCs w:val="28"/>
          <w:lang w:val="pt-BR"/>
        </w:rPr>
      </w:pPr>
    </w:p>
    <w:p w14:paraId="2B20EC05" w14:textId="77777777" w:rsidR="007D5D5C" w:rsidRDefault="00000000">
      <w:pPr>
        <w:ind w:firstLine="720"/>
        <w:jc w:val="both"/>
        <w:rPr>
          <w:spacing w:val="-4"/>
          <w:szCs w:val="28"/>
          <w:lang w:val="pt-BR"/>
        </w:rPr>
      </w:pPr>
      <w:r>
        <w:rPr>
          <w:b/>
          <w:spacing w:val="-4"/>
          <w:szCs w:val="28"/>
          <w:lang w:val="pt-BR"/>
        </w:rPr>
        <w:t xml:space="preserve">Điều 1. </w:t>
      </w:r>
      <w:r>
        <w:rPr>
          <w:spacing w:val="-4"/>
          <w:szCs w:val="28"/>
          <w:lang w:val="pt-BR"/>
        </w:rPr>
        <w:t>Phê duyệt kết quả thẩm định Báo cáo đánh giá tác động môi trường Dự án “</w:t>
      </w:r>
      <w:r>
        <w:rPr>
          <w:bCs/>
          <w:iCs/>
          <w:spacing w:val="-4"/>
          <w:szCs w:val="28"/>
          <w:lang w:val="pt-BR"/>
        </w:rPr>
        <w:t xml:space="preserve">Khu dân cư nông thôn mới tại thôn Hà Thanh, xã Tượng Sơn, huyện Thạch </w:t>
      </w:r>
      <w:r>
        <w:rPr>
          <w:bCs/>
          <w:iCs/>
          <w:spacing w:val="-4"/>
          <w:szCs w:val="28"/>
          <w:lang w:val="pt-BR"/>
        </w:rPr>
        <w:lastRenderedPageBreak/>
        <w:t>Hà (nay là thành phố Hà Tĩnh), tỉnh Hà Tĩnh</w:t>
      </w:r>
      <w:r>
        <w:rPr>
          <w:spacing w:val="-4"/>
          <w:szCs w:val="28"/>
          <w:lang w:val="pt-BR"/>
        </w:rPr>
        <w:t xml:space="preserve">” </w:t>
      </w:r>
      <w:r>
        <w:rPr>
          <w:rFonts w:eastAsia="SimSun"/>
          <w:spacing w:val="-4"/>
          <w:kern w:val="2"/>
          <w:szCs w:val="28"/>
          <w:lang w:val="pt-BR" w:eastAsia="zh-CN"/>
        </w:rPr>
        <w:t xml:space="preserve">(sau đây gọi là Báo cáo ĐTM Dự án) do </w:t>
      </w:r>
      <w:r>
        <w:rPr>
          <w:rFonts w:eastAsia="SimSun"/>
          <w:iCs/>
          <w:spacing w:val="-4"/>
          <w:kern w:val="2"/>
          <w:szCs w:val="28"/>
          <w:lang w:val="pt-BR" w:eastAsia="zh-CN"/>
        </w:rPr>
        <w:t>Công ty Cổ phần Đầu tư và Xây dựng công trình 468</w:t>
      </w:r>
      <w:r>
        <w:rPr>
          <w:rStyle w:val="fontstyle01"/>
          <w:rFonts w:eastAsia="SimSun"/>
          <w:i w:val="0"/>
          <w:iCs w:val="0"/>
          <w:color w:val="auto"/>
          <w:spacing w:val="-4"/>
          <w:kern w:val="2"/>
          <w:lang w:val="pt-BR" w:eastAsia="zh-CN"/>
        </w:rPr>
        <w:t xml:space="preserve"> </w:t>
      </w:r>
      <w:r>
        <w:rPr>
          <w:rStyle w:val="fontstyle01"/>
          <w:i w:val="0"/>
          <w:color w:val="auto"/>
          <w:spacing w:val="-4"/>
          <w:lang w:val="pt-BR"/>
        </w:rPr>
        <w:t>làm chủ đầu tư</w:t>
      </w:r>
      <w:r>
        <w:rPr>
          <w:i/>
          <w:iCs/>
          <w:spacing w:val="-4"/>
          <w:szCs w:val="28"/>
          <w:lang w:val="pt-BR"/>
        </w:rPr>
        <w:t xml:space="preserve"> </w:t>
      </w:r>
      <w:r>
        <w:rPr>
          <w:spacing w:val="-4"/>
          <w:szCs w:val="28"/>
          <w:lang w:val="pt-BR"/>
        </w:rPr>
        <w:t>(sau đây gọi là Chủ dự án) với các nội dung, yêu cầu về bảo vệ môi trường tại Phụ lục ban hành kèm theo Quyết định này.</w:t>
      </w:r>
    </w:p>
    <w:p w14:paraId="290B55F5" w14:textId="77777777" w:rsidR="007D5D5C" w:rsidRDefault="00000000">
      <w:pPr>
        <w:ind w:firstLine="720"/>
        <w:jc w:val="both"/>
        <w:rPr>
          <w:rFonts w:eastAsia="SimSun"/>
          <w:bCs/>
          <w:kern w:val="2"/>
          <w:szCs w:val="28"/>
          <w:lang w:val="pt-BR" w:eastAsia="zh-CN"/>
        </w:rPr>
      </w:pPr>
      <w:r>
        <w:rPr>
          <w:rFonts w:eastAsia="SimSun"/>
          <w:b/>
          <w:kern w:val="2"/>
          <w:szCs w:val="28"/>
          <w:lang w:val="pt-BR" w:eastAsia="zh-CN"/>
        </w:rPr>
        <w:t xml:space="preserve">Điều 2. </w:t>
      </w:r>
      <w:r>
        <w:rPr>
          <w:rFonts w:eastAsia="SimSun"/>
          <w:bCs/>
          <w:kern w:val="2"/>
          <w:szCs w:val="28"/>
          <w:lang w:val="pt-BR" w:eastAsia="zh-CN"/>
        </w:rPr>
        <w:t>Trách nhiện thực hiện</w:t>
      </w:r>
    </w:p>
    <w:p w14:paraId="32ED5F30" w14:textId="77777777" w:rsidR="007D5D5C" w:rsidRDefault="00000000">
      <w:pPr>
        <w:ind w:firstLine="720"/>
        <w:jc w:val="both"/>
        <w:rPr>
          <w:spacing w:val="-2"/>
          <w:szCs w:val="28"/>
          <w:lang w:val="pt-BR"/>
        </w:rPr>
      </w:pPr>
      <w:r>
        <w:rPr>
          <w:spacing w:val="-2"/>
          <w:szCs w:val="28"/>
          <w:lang w:val="pt-BR"/>
        </w:rPr>
        <w:t xml:space="preserve">1. </w:t>
      </w:r>
      <w:r>
        <w:rPr>
          <w:rFonts w:eastAsia="SimSun"/>
          <w:iCs/>
          <w:spacing w:val="-4"/>
          <w:kern w:val="2"/>
          <w:szCs w:val="28"/>
          <w:lang w:val="pt-BR" w:eastAsia="zh-CN"/>
        </w:rPr>
        <w:t>Công ty Cổ phần Đầu tư và Xây dựng công trình 468</w:t>
      </w:r>
      <w:r>
        <w:rPr>
          <w:rStyle w:val="fontstyle01"/>
          <w:rFonts w:eastAsia="SimSun"/>
          <w:i w:val="0"/>
          <w:iCs w:val="0"/>
          <w:color w:val="auto"/>
          <w:spacing w:val="-4"/>
          <w:kern w:val="2"/>
          <w:lang w:val="pt-BR" w:eastAsia="zh-CN"/>
        </w:rPr>
        <w:t xml:space="preserve"> </w:t>
      </w:r>
      <w:r>
        <w:rPr>
          <w:spacing w:val="-2"/>
          <w:szCs w:val="28"/>
          <w:lang w:val="pt-BR"/>
        </w:rPr>
        <w:t xml:space="preserve"> có trách nhiệm thực hiện quy định tại Điều 37 Luật Bảo vệ môi trường; Điều 27 Nghị định số 08/2022/NĐ-CP ngày 10/01/2022 của Chính phủ quy định chi tiết một số điều của Luật Bảo vệ môi trường và các quy định hiện hành của pháp luật; khoản 9 Điều 1 Nghị định số 05/2025/NĐCP ngày 06/01/2025 của chính phủ sửa đổi, bổ sung một số điều của Nghị định số 08/2022/NĐ-CP. </w:t>
      </w:r>
    </w:p>
    <w:p w14:paraId="57697D57" w14:textId="77777777" w:rsidR="007D5D5C" w:rsidRDefault="00000000">
      <w:pPr>
        <w:ind w:firstLine="720"/>
        <w:jc w:val="both"/>
        <w:rPr>
          <w:spacing w:val="-4"/>
          <w:szCs w:val="28"/>
          <w:lang w:val="pt-BR"/>
        </w:rPr>
      </w:pPr>
      <w:r>
        <w:rPr>
          <w:spacing w:val="-4"/>
          <w:szCs w:val="28"/>
          <w:lang w:val="pt-BR"/>
        </w:rPr>
        <w:t xml:space="preserve">2. Sở Tài nguyên và Môi trường chủ trì, phối hợp với các sở, ngành liên quan, UBND thành phố Hà Tĩnh theo dõi, kiểm tra, hướng dẫn Chủ đầu tư dự án thực hiện theo đúng quy định; kịp thời báo cáo, đề xuất UBND tỉnh các nội dung liên quan. </w:t>
      </w:r>
    </w:p>
    <w:p w14:paraId="04FA68B2" w14:textId="77777777" w:rsidR="007D5D5C" w:rsidRPr="006A4AE9" w:rsidRDefault="00000000">
      <w:pPr>
        <w:ind w:firstLine="720"/>
        <w:jc w:val="both"/>
        <w:rPr>
          <w:spacing w:val="-4"/>
          <w:szCs w:val="28"/>
          <w:lang w:val="pt-BR"/>
        </w:rPr>
      </w:pPr>
      <w:r w:rsidRPr="006A4AE9">
        <w:rPr>
          <w:spacing w:val="-4"/>
          <w:szCs w:val="28"/>
          <w:lang w:val="pt-BR"/>
        </w:rPr>
        <w:t xml:space="preserve">3. </w:t>
      </w:r>
      <w:r>
        <w:rPr>
          <w:rFonts w:eastAsia="SimSun"/>
          <w:iCs/>
          <w:spacing w:val="-4"/>
          <w:kern w:val="2"/>
          <w:szCs w:val="28"/>
          <w:lang w:val="pt-BR" w:eastAsia="zh-CN"/>
        </w:rPr>
        <w:t>Công ty Cổ phần Đầu tư và Xây dựng công trình 468</w:t>
      </w:r>
      <w:r>
        <w:rPr>
          <w:rStyle w:val="fontstyle01"/>
          <w:rFonts w:eastAsia="SimSun"/>
          <w:i w:val="0"/>
          <w:iCs w:val="0"/>
          <w:color w:val="auto"/>
          <w:spacing w:val="-4"/>
          <w:kern w:val="2"/>
          <w:lang w:val="pt-BR" w:eastAsia="zh-CN"/>
        </w:rPr>
        <w:t xml:space="preserve"> </w:t>
      </w:r>
      <w:r w:rsidRPr="006A4AE9">
        <w:rPr>
          <w:spacing w:val="-4"/>
          <w:szCs w:val="28"/>
          <w:lang w:val="pt-BR"/>
        </w:rPr>
        <w:t xml:space="preserve"> (đơn vị đề xuất), Hội đồng thẩm định (theo Quyết định số 357/QĐ-STNMT ngày 14/11/2024 của Giám đốc Sở Tài nguyên và Môi trường), Sở Tài nguyên và Môi trường (cơ quan tổng hợp, tham mưu, đề xuất) chịu trách nhiệm toàn diện trước pháp luật, UBND tỉnh, Chủ tịch UBND tỉnh và các cơ quan thanh tra, kiểm tra về nội dung, số liệu báo cáo và đề xuất tại các Tờ trình và văn bản nêu trên, đảm bảo thực hiện đúng các quy định của pháp luật về môi trường và các quy định pháp luật khác có liên quan.</w:t>
      </w:r>
    </w:p>
    <w:p w14:paraId="158F3255" w14:textId="77777777" w:rsidR="007D5D5C" w:rsidRDefault="00000000">
      <w:pPr>
        <w:ind w:firstLine="720"/>
        <w:jc w:val="both"/>
        <w:rPr>
          <w:szCs w:val="28"/>
          <w:lang w:val="pt-BR"/>
        </w:rPr>
      </w:pPr>
      <w:r>
        <w:rPr>
          <w:rFonts w:eastAsia="SimSun"/>
          <w:b/>
          <w:kern w:val="2"/>
          <w:szCs w:val="28"/>
          <w:lang w:val="pt-BR" w:eastAsia="zh-CN"/>
        </w:rPr>
        <w:t xml:space="preserve">Điều 3. </w:t>
      </w:r>
      <w:r>
        <w:rPr>
          <w:szCs w:val="28"/>
          <w:lang w:val="pt-BR"/>
        </w:rPr>
        <w:t>Quyết định này có hiệu lực kể từ ngày ban hành.</w:t>
      </w:r>
    </w:p>
    <w:p w14:paraId="318AAD2A" w14:textId="3CC33C5B" w:rsidR="007D5D5C" w:rsidRDefault="00000000">
      <w:pPr>
        <w:ind w:firstLine="720"/>
        <w:jc w:val="both"/>
        <w:rPr>
          <w:spacing w:val="-2"/>
          <w:szCs w:val="28"/>
          <w:lang w:val="pt-BR"/>
        </w:rPr>
      </w:pPr>
      <w:r>
        <w:rPr>
          <w:spacing w:val="-2"/>
          <w:szCs w:val="28"/>
          <w:lang w:val="pt-BR"/>
        </w:rPr>
        <w:t>Chánh Văn phòng UBND tỉnh; Giám đốc các Sở: Tài nguyên và Môi trường, Xây dựng, Giao thông vận tải, Nông nghiệp và Phát triển nông thôn; Chủ tịch UBND thành phố Hà Tĩnh; Giám đốc</w:t>
      </w:r>
      <w:r>
        <w:rPr>
          <w:lang w:val="pt-BR"/>
        </w:rPr>
        <w:t xml:space="preserve"> </w:t>
      </w:r>
      <w:r>
        <w:rPr>
          <w:iCs/>
          <w:spacing w:val="-2"/>
          <w:szCs w:val="28"/>
          <w:lang w:val="pt-BR"/>
        </w:rPr>
        <w:t>Công ty Cổ phần Đầu tư và Xây dựng công trình 468</w:t>
      </w:r>
      <w:r>
        <w:rPr>
          <w:spacing w:val="-2"/>
          <w:szCs w:val="28"/>
          <w:lang w:val="pt-BR"/>
        </w:rPr>
        <w:t xml:space="preserve"> (Chủ dự án); Chủ tịch UBND xã Tượng Sơn và Thủ trưởng các cơ quan, đơn vị có liên quan chịu trách nhiệm thi hành Quyết định này./.</w:t>
      </w:r>
    </w:p>
    <w:p w14:paraId="3021E645" w14:textId="77777777" w:rsidR="007D5D5C" w:rsidRDefault="007D5D5C">
      <w:pPr>
        <w:widowControl w:val="0"/>
        <w:jc w:val="both"/>
        <w:textAlignment w:val="baseline"/>
        <w:rPr>
          <w:sz w:val="14"/>
          <w:szCs w:val="28"/>
          <w:lang w:val="pt-BR"/>
        </w:rPr>
      </w:pPr>
    </w:p>
    <w:tbl>
      <w:tblPr>
        <w:tblW w:w="9323" w:type="dxa"/>
        <w:tblLayout w:type="fixed"/>
        <w:tblLook w:val="04A0" w:firstRow="1" w:lastRow="0" w:firstColumn="1" w:lastColumn="0" w:noHBand="0" w:noVBand="1"/>
      </w:tblPr>
      <w:tblGrid>
        <w:gridCol w:w="5289"/>
        <w:gridCol w:w="4034"/>
      </w:tblGrid>
      <w:tr w:rsidR="007D5D5C" w14:paraId="4DF0003A" w14:textId="77777777">
        <w:trPr>
          <w:trHeight w:val="2669"/>
        </w:trPr>
        <w:tc>
          <w:tcPr>
            <w:tcW w:w="5288" w:type="dxa"/>
          </w:tcPr>
          <w:p w14:paraId="1F8BBFE2" w14:textId="77777777" w:rsidR="007D5D5C" w:rsidRDefault="00000000">
            <w:pPr>
              <w:rPr>
                <w:sz w:val="24"/>
                <w:szCs w:val="28"/>
                <w:lang w:val="pt-BR"/>
              </w:rPr>
            </w:pPr>
            <w:r>
              <w:rPr>
                <w:b/>
                <w:i/>
                <w:sz w:val="26"/>
                <w:szCs w:val="28"/>
                <w:lang w:val="pt-BR"/>
              </w:rPr>
              <w:t xml:space="preserve">Nơi nhận:             </w:t>
            </w:r>
            <w:r>
              <w:rPr>
                <w:b/>
                <w:sz w:val="26"/>
                <w:szCs w:val="28"/>
                <w:lang w:val="pt-BR"/>
              </w:rPr>
              <w:t xml:space="preserve">                                                                       </w:t>
            </w:r>
            <w:r>
              <w:rPr>
                <w:sz w:val="24"/>
                <w:szCs w:val="28"/>
                <w:lang w:val="pt-BR"/>
              </w:rPr>
              <w:t>- Như Điều 3;</w:t>
            </w:r>
          </w:p>
          <w:p w14:paraId="4F4CFA45" w14:textId="77777777" w:rsidR="007D5D5C" w:rsidRDefault="00000000">
            <w:pPr>
              <w:tabs>
                <w:tab w:val="left" w:pos="7540"/>
              </w:tabs>
              <w:rPr>
                <w:spacing w:val="-10"/>
                <w:sz w:val="24"/>
                <w:szCs w:val="28"/>
                <w:lang w:val="pt-BR"/>
              </w:rPr>
            </w:pPr>
            <w:r>
              <w:rPr>
                <w:spacing w:val="-10"/>
                <w:sz w:val="24"/>
                <w:szCs w:val="28"/>
                <w:lang w:val="pt-BR"/>
              </w:rPr>
              <w:t>- Bộ Tài nguyên và Môi trường (để b/cáo);</w:t>
            </w:r>
          </w:p>
          <w:p w14:paraId="572A199C" w14:textId="77777777" w:rsidR="007D5D5C" w:rsidRDefault="00000000">
            <w:pPr>
              <w:tabs>
                <w:tab w:val="left" w:pos="7540"/>
              </w:tabs>
              <w:rPr>
                <w:sz w:val="24"/>
                <w:szCs w:val="28"/>
                <w:lang w:val="pt-BR"/>
              </w:rPr>
            </w:pPr>
            <w:r>
              <w:rPr>
                <w:sz w:val="24"/>
                <w:szCs w:val="28"/>
                <w:lang w:val="pt-BR"/>
              </w:rPr>
              <w:t>- Chủ tịch, các PCT UBND tỉnh;</w:t>
            </w:r>
          </w:p>
          <w:p w14:paraId="052548C5" w14:textId="77777777" w:rsidR="007D5D5C" w:rsidRDefault="00000000">
            <w:pPr>
              <w:tabs>
                <w:tab w:val="left" w:pos="7540"/>
              </w:tabs>
              <w:rPr>
                <w:sz w:val="24"/>
                <w:szCs w:val="28"/>
                <w:lang w:val="pt-BR"/>
              </w:rPr>
            </w:pPr>
            <w:r>
              <w:rPr>
                <w:sz w:val="24"/>
                <w:szCs w:val="28"/>
                <w:lang w:val="pt-BR"/>
              </w:rPr>
              <w:t>- Phó VP/UB (phụ trách);</w:t>
            </w:r>
          </w:p>
          <w:p w14:paraId="026571E8" w14:textId="77777777" w:rsidR="007D5D5C" w:rsidRDefault="00000000">
            <w:pPr>
              <w:tabs>
                <w:tab w:val="left" w:pos="7540"/>
              </w:tabs>
              <w:rPr>
                <w:sz w:val="24"/>
                <w:szCs w:val="28"/>
              </w:rPr>
            </w:pPr>
            <w:r>
              <w:rPr>
                <w:sz w:val="24"/>
                <w:szCs w:val="28"/>
              </w:rPr>
              <w:t>- Trung tâm CB-TH tỉnh;</w:t>
            </w:r>
          </w:p>
          <w:p w14:paraId="08CF7793" w14:textId="77777777" w:rsidR="007D5D5C" w:rsidRDefault="00000000">
            <w:pPr>
              <w:jc w:val="both"/>
              <w:rPr>
                <w:sz w:val="24"/>
                <w:szCs w:val="28"/>
              </w:rPr>
            </w:pPr>
            <w:r>
              <w:rPr>
                <w:sz w:val="24"/>
                <w:szCs w:val="28"/>
              </w:rPr>
              <w:t>- Lưu: VT, NL</w:t>
            </w:r>
            <w:r>
              <w:rPr>
                <w:sz w:val="24"/>
                <w:szCs w:val="28"/>
                <w:vertAlign w:val="subscript"/>
              </w:rPr>
              <w:t>3</w:t>
            </w:r>
            <w:r>
              <w:rPr>
                <w:sz w:val="24"/>
                <w:szCs w:val="28"/>
              </w:rPr>
              <w:t>.</w:t>
            </w:r>
          </w:p>
          <w:p w14:paraId="1A2AEEEA" w14:textId="77777777" w:rsidR="007D5D5C" w:rsidRDefault="007D5D5C">
            <w:pPr>
              <w:jc w:val="both"/>
              <w:rPr>
                <w:szCs w:val="28"/>
              </w:rPr>
            </w:pPr>
          </w:p>
        </w:tc>
        <w:tc>
          <w:tcPr>
            <w:tcW w:w="4034" w:type="dxa"/>
          </w:tcPr>
          <w:p w14:paraId="7C1C4D6D" w14:textId="77777777" w:rsidR="007D5D5C" w:rsidRDefault="00000000">
            <w:pPr>
              <w:jc w:val="center"/>
              <w:rPr>
                <w:b/>
                <w:sz w:val="26"/>
                <w:szCs w:val="26"/>
              </w:rPr>
            </w:pPr>
            <w:r>
              <w:rPr>
                <w:b/>
                <w:sz w:val="26"/>
                <w:szCs w:val="26"/>
              </w:rPr>
              <w:t>KT. CHỦ TỊCH</w:t>
            </w:r>
          </w:p>
          <w:p w14:paraId="64D35C06" w14:textId="77777777" w:rsidR="007D5D5C" w:rsidRDefault="00000000">
            <w:pPr>
              <w:jc w:val="center"/>
              <w:rPr>
                <w:b/>
                <w:sz w:val="26"/>
                <w:szCs w:val="26"/>
              </w:rPr>
            </w:pPr>
            <w:r>
              <w:rPr>
                <w:b/>
                <w:sz w:val="26"/>
                <w:szCs w:val="26"/>
              </w:rPr>
              <w:t>PHÓ CHỦ TỊCH</w:t>
            </w:r>
          </w:p>
          <w:p w14:paraId="1B7E395C" w14:textId="77777777" w:rsidR="007D5D5C" w:rsidRDefault="007D5D5C">
            <w:pPr>
              <w:jc w:val="center"/>
              <w:rPr>
                <w:b/>
                <w:szCs w:val="28"/>
              </w:rPr>
            </w:pPr>
          </w:p>
          <w:p w14:paraId="546B3678" w14:textId="77777777" w:rsidR="007D5D5C" w:rsidRDefault="00000000">
            <w:pPr>
              <w:jc w:val="center"/>
              <w:rPr>
                <w:b/>
                <w:szCs w:val="28"/>
              </w:rPr>
            </w:pPr>
            <w:r>
              <w:rPr>
                <w:b/>
                <w:szCs w:val="28"/>
              </w:rPr>
              <w:t xml:space="preserve">   </w:t>
            </w:r>
          </w:p>
          <w:p w14:paraId="30156E57" w14:textId="77777777" w:rsidR="007D5D5C" w:rsidRDefault="007D5D5C">
            <w:pPr>
              <w:jc w:val="center"/>
              <w:rPr>
                <w:b/>
                <w:szCs w:val="28"/>
              </w:rPr>
            </w:pPr>
          </w:p>
          <w:p w14:paraId="4136C3CA" w14:textId="77777777" w:rsidR="007D5D5C" w:rsidRDefault="007D5D5C">
            <w:pPr>
              <w:rPr>
                <w:b/>
                <w:szCs w:val="28"/>
              </w:rPr>
            </w:pPr>
          </w:p>
          <w:p w14:paraId="6D020175" w14:textId="77777777" w:rsidR="007D5D5C" w:rsidRDefault="007D5D5C">
            <w:pPr>
              <w:jc w:val="both"/>
              <w:rPr>
                <w:szCs w:val="28"/>
              </w:rPr>
            </w:pPr>
          </w:p>
          <w:p w14:paraId="00FEE6FC" w14:textId="77777777" w:rsidR="007D5D5C" w:rsidRDefault="00000000">
            <w:pPr>
              <w:jc w:val="center"/>
              <w:rPr>
                <w:szCs w:val="28"/>
              </w:rPr>
            </w:pPr>
            <w:r>
              <w:rPr>
                <w:b/>
                <w:szCs w:val="28"/>
              </w:rPr>
              <w:t>Nguyễn Hồng Lĩnh</w:t>
            </w:r>
          </w:p>
        </w:tc>
      </w:tr>
    </w:tbl>
    <w:p w14:paraId="0B459122" w14:textId="77777777" w:rsidR="007D5D5C" w:rsidRDefault="00000000">
      <w:pPr>
        <w:jc w:val="center"/>
        <w:rPr>
          <w:b/>
          <w:szCs w:val="28"/>
        </w:rPr>
      </w:pPr>
      <w:r>
        <w:rPr>
          <w:szCs w:val="28"/>
        </w:rPr>
        <w:br w:type="page"/>
      </w:r>
    </w:p>
    <w:p w14:paraId="06DD7F0D" w14:textId="77777777" w:rsidR="007D5D5C" w:rsidRDefault="00000000">
      <w:pPr>
        <w:jc w:val="center"/>
        <w:rPr>
          <w:b/>
          <w:szCs w:val="28"/>
        </w:rPr>
      </w:pPr>
      <w:r>
        <w:rPr>
          <w:b/>
          <w:szCs w:val="28"/>
        </w:rPr>
        <w:lastRenderedPageBreak/>
        <w:t>PHỤ LỤC</w:t>
      </w:r>
    </w:p>
    <w:p w14:paraId="7A5FC3F3" w14:textId="77777777" w:rsidR="007D5D5C" w:rsidRDefault="00000000">
      <w:pPr>
        <w:jc w:val="center"/>
        <w:rPr>
          <w:b/>
          <w:szCs w:val="28"/>
        </w:rPr>
      </w:pPr>
      <w:r>
        <w:rPr>
          <w:b/>
          <w:szCs w:val="28"/>
        </w:rPr>
        <w:t>CÁC NỘI DUNG, YÊU CẦU VỀ BẢO VỆ MÔI TRƯỜNG DỰ ÁN</w:t>
      </w:r>
    </w:p>
    <w:p w14:paraId="46ED4440" w14:textId="77777777" w:rsidR="007D5D5C" w:rsidRDefault="00000000">
      <w:pPr>
        <w:jc w:val="center"/>
        <w:rPr>
          <w:b/>
          <w:bCs/>
          <w:iCs/>
          <w:szCs w:val="28"/>
        </w:rPr>
      </w:pPr>
      <w:r>
        <w:rPr>
          <w:b/>
          <w:szCs w:val="28"/>
        </w:rPr>
        <w:t>“</w:t>
      </w:r>
      <w:r>
        <w:rPr>
          <w:b/>
          <w:bCs/>
          <w:iCs/>
          <w:szCs w:val="28"/>
        </w:rPr>
        <w:t xml:space="preserve">Khu dân cư nông thôn mới tại thôn Hà Thanh, xã Tượng Sơn, </w:t>
      </w:r>
    </w:p>
    <w:p w14:paraId="17603893" w14:textId="77777777" w:rsidR="007D5D5C" w:rsidRDefault="00000000">
      <w:pPr>
        <w:jc w:val="center"/>
        <w:rPr>
          <w:b/>
          <w:szCs w:val="28"/>
        </w:rPr>
      </w:pPr>
      <w:r>
        <w:rPr>
          <w:b/>
          <w:bCs/>
          <w:iCs/>
          <w:szCs w:val="28"/>
        </w:rPr>
        <w:t>huyện Thạch Hà (nay là thành phố Hà Tĩnh), tỉnh Hà Tĩnh</w:t>
      </w:r>
      <w:r>
        <w:rPr>
          <w:b/>
          <w:szCs w:val="28"/>
        </w:rPr>
        <w:t>”</w:t>
      </w:r>
    </w:p>
    <w:p w14:paraId="61671367" w14:textId="77777777" w:rsidR="007D5D5C" w:rsidRDefault="00000000">
      <w:pPr>
        <w:jc w:val="center"/>
        <w:rPr>
          <w:i/>
          <w:spacing w:val="-8"/>
          <w:szCs w:val="28"/>
        </w:rPr>
      </w:pPr>
      <w:r>
        <w:rPr>
          <w:i/>
          <w:spacing w:val="-8"/>
          <w:szCs w:val="28"/>
        </w:rPr>
        <w:t xml:space="preserve"> (Kèm theo Quyết định số        /QĐ-UBND ngày  </w:t>
      </w:r>
      <w:r>
        <w:rPr>
          <w:i/>
          <w:spacing w:val="-8"/>
          <w:szCs w:val="28"/>
          <w:lang w:val="vi-VN"/>
        </w:rPr>
        <w:t xml:space="preserve">  </w:t>
      </w:r>
      <w:r>
        <w:rPr>
          <w:i/>
          <w:spacing w:val="-8"/>
          <w:szCs w:val="28"/>
        </w:rPr>
        <w:t xml:space="preserve">/   </w:t>
      </w:r>
      <w:r>
        <w:rPr>
          <w:i/>
          <w:spacing w:val="-8"/>
          <w:szCs w:val="28"/>
          <w:lang w:val="vi-VN"/>
        </w:rPr>
        <w:t xml:space="preserve">  </w:t>
      </w:r>
      <w:r>
        <w:rPr>
          <w:i/>
          <w:spacing w:val="-8"/>
          <w:szCs w:val="28"/>
        </w:rPr>
        <w:t xml:space="preserve">/2025 của Chủ tịch UBND tỉnh) </w:t>
      </w:r>
    </w:p>
    <w:p w14:paraId="4A603281" w14:textId="77777777" w:rsidR="007D5D5C" w:rsidRDefault="00000000">
      <w:pPr>
        <w:jc w:val="both"/>
        <w:rPr>
          <w:b/>
          <w:szCs w:val="28"/>
          <w:lang w:val="vi-VN"/>
        </w:rPr>
      </w:pPr>
      <w:r>
        <w:rPr>
          <w:noProof/>
        </w:rPr>
        <mc:AlternateContent>
          <mc:Choice Requires="wps">
            <w:drawing>
              <wp:anchor distT="0" distB="0" distL="114300" distR="114300" simplePos="0" relativeHeight="251661824" behindDoc="0" locked="0" layoutInCell="1" allowOverlap="1" wp14:anchorId="3B3DA11D" wp14:editId="465A9F0A">
                <wp:simplePos x="0" y="0"/>
                <wp:positionH relativeFrom="column">
                  <wp:posOffset>2230120</wp:posOffset>
                </wp:positionH>
                <wp:positionV relativeFrom="paragraph">
                  <wp:posOffset>21590</wp:posOffset>
                </wp:positionV>
                <wp:extent cx="1346200" cy="6985"/>
                <wp:effectExtent l="0" t="0" r="25400" b="31115"/>
                <wp:wrapNone/>
                <wp:docPr id="733546473" name="Straight Connector 733546473"/>
                <wp:cNvGraphicFramePr/>
                <a:graphic xmlns:a="http://schemas.openxmlformats.org/drawingml/2006/main">
                  <a:graphicData uri="http://schemas.microsoft.com/office/word/2010/wordprocessingShape">
                    <wps:wsp>
                      <wps:cNvCnPr/>
                      <wps:spPr>
                        <a:xfrm>
                          <a:off x="0" y="0"/>
                          <a:ext cx="1346200"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70CDA" id="Straight Connector 73354647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1.7pt" to="28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" strokecolor="windowText" strokeweight=".5pt">
                <v:stroke joinstyle="miter"/>
              </v:line>
            </w:pict>
          </mc:Fallback>
        </mc:AlternateContent>
      </w:r>
    </w:p>
    <w:p w14:paraId="677E61C4" w14:textId="77777777" w:rsidR="007D5D5C" w:rsidRDefault="007D5D5C">
      <w:pPr>
        <w:jc w:val="both"/>
        <w:rPr>
          <w:b/>
          <w:szCs w:val="28"/>
          <w:lang w:val="vi-VN"/>
        </w:rPr>
      </w:pPr>
      <w:bookmarkStart w:id="2" w:name="_Hlk130303848"/>
    </w:p>
    <w:p w14:paraId="76799369" w14:textId="77777777" w:rsidR="007D5D5C" w:rsidRDefault="00000000">
      <w:pPr>
        <w:ind w:firstLine="720"/>
        <w:jc w:val="both"/>
        <w:rPr>
          <w:b/>
          <w:szCs w:val="28"/>
        </w:rPr>
      </w:pPr>
      <w:r>
        <w:rPr>
          <w:b/>
          <w:szCs w:val="28"/>
          <w:lang w:val="vi-VN"/>
        </w:rPr>
        <w:t>1</w:t>
      </w:r>
      <w:r>
        <w:rPr>
          <w:b/>
          <w:szCs w:val="28"/>
        </w:rPr>
        <w:t>. Thông tin về dự án:</w:t>
      </w:r>
    </w:p>
    <w:p w14:paraId="311922F9" w14:textId="77777777" w:rsidR="007D5D5C" w:rsidRDefault="00000000">
      <w:pPr>
        <w:ind w:firstLine="709"/>
        <w:jc w:val="both"/>
        <w:rPr>
          <w:szCs w:val="28"/>
        </w:rPr>
      </w:pPr>
      <w:r>
        <w:rPr>
          <w:b/>
          <w:i/>
          <w:szCs w:val="28"/>
        </w:rPr>
        <w:t>1.1. Thông tin chung:</w:t>
      </w:r>
    </w:p>
    <w:p w14:paraId="2C5F7FCD" w14:textId="77777777" w:rsidR="007D5D5C" w:rsidRDefault="00000000">
      <w:pPr>
        <w:ind w:firstLine="709"/>
        <w:jc w:val="both"/>
        <w:rPr>
          <w:szCs w:val="28"/>
          <w:lang w:val="vi-VN"/>
        </w:rPr>
      </w:pPr>
      <w:r>
        <w:rPr>
          <w:szCs w:val="28"/>
          <w:lang w:val="pt-BR"/>
        </w:rPr>
        <w:t>- Tên dự án:</w:t>
      </w:r>
      <w:r>
        <w:rPr>
          <w:szCs w:val="28"/>
          <w:lang w:val="vi-VN"/>
        </w:rPr>
        <w:t xml:space="preserve"> </w:t>
      </w:r>
      <w:r>
        <w:rPr>
          <w:szCs w:val="28"/>
          <w:lang w:val="pt-BR"/>
        </w:rPr>
        <w:t>“</w:t>
      </w:r>
      <w:bookmarkStart w:id="3" w:name="_Hlk185250367"/>
      <w:r>
        <w:rPr>
          <w:bCs/>
          <w:iCs/>
          <w:spacing w:val="-4"/>
          <w:szCs w:val="28"/>
        </w:rPr>
        <w:t>Khu dân cư nông thôn mới tại thôn Hà Thanh, xã Tượng Sơn, huyện Thạch Hà (nay là thành phố Hà Tĩnh), tỉnh Hà Tĩnh</w:t>
      </w:r>
      <w:bookmarkEnd w:id="3"/>
      <w:r>
        <w:rPr>
          <w:szCs w:val="28"/>
          <w:lang w:val="pt-BR"/>
        </w:rPr>
        <w:t>”</w:t>
      </w:r>
      <w:r>
        <w:rPr>
          <w:szCs w:val="28"/>
          <w:lang w:val="vi-VN"/>
        </w:rPr>
        <w:t>.</w:t>
      </w:r>
    </w:p>
    <w:p w14:paraId="66B6B10A" w14:textId="28EF37D1" w:rsidR="007D5D5C" w:rsidRDefault="00000000">
      <w:pPr>
        <w:ind w:firstLine="709"/>
        <w:jc w:val="both"/>
        <w:rPr>
          <w:szCs w:val="28"/>
          <w:lang w:val="pt-BR" w:eastAsia="vi-VN"/>
        </w:rPr>
      </w:pPr>
      <w:r>
        <w:rPr>
          <w:szCs w:val="28"/>
          <w:lang w:val="pt-BR"/>
        </w:rPr>
        <w:t>- Địa điểm thực hiện: T</w:t>
      </w:r>
      <w:r>
        <w:rPr>
          <w:szCs w:val="26"/>
          <w:lang w:val="vi-VN"/>
        </w:rPr>
        <w:t xml:space="preserve">ại thôn </w:t>
      </w:r>
      <w:r>
        <w:rPr>
          <w:bCs/>
          <w:iCs/>
          <w:szCs w:val="26"/>
          <w:lang w:val="vi-VN"/>
        </w:rPr>
        <w:t xml:space="preserve">Hà Thanh, xã Tượng Sơn, </w:t>
      </w:r>
      <w:r w:rsidRPr="006A4AE9">
        <w:rPr>
          <w:bCs/>
          <w:iCs/>
          <w:szCs w:val="26"/>
          <w:lang w:val="vi-VN"/>
        </w:rPr>
        <w:t>thành phố Hà Tĩnh</w:t>
      </w:r>
      <w:r>
        <w:rPr>
          <w:bCs/>
          <w:iCs/>
          <w:szCs w:val="26"/>
          <w:lang w:val="vi-VN"/>
        </w:rPr>
        <w:t>, tỉnh Hà Tĩnh</w:t>
      </w:r>
      <w:r>
        <w:rPr>
          <w:szCs w:val="28"/>
          <w:lang w:val="pt-BR" w:eastAsia="vi-VN"/>
        </w:rPr>
        <w:t>.</w:t>
      </w:r>
    </w:p>
    <w:p w14:paraId="09B2B71C" w14:textId="77777777" w:rsidR="007D5D5C" w:rsidRDefault="00000000">
      <w:pPr>
        <w:ind w:firstLine="709"/>
        <w:jc w:val="both"/>
        <w:rPr>
          <w:szCs w:val="28"/>
          <w:lang w:val="pt-BR"/>
        </w:rPr>
      </w:pPr>
      <w:r>
        <w:rPr>
          <w:szCs w:val="28"/>
          <w:lang w:val="pt-BR"/>
        </w:rPr>
        <w:t>- Chủ dự án:</w:t>
      </w:r>
      <w:r>
        <w:rPr>
          <w:lang w:val="pt-BR"/>
        </w:rPr>
        <w:t xml:space="preserve"> </w:t>
      </w:r>
      <w:r>
        <w:rPr>
          <w:bCs/>
          <w:szCs w:val="28"/>
          <w:lang w:val="pt-BR"/>
        </w:rPr>
        <w:t>Công ty Cổ phần Đầu tư và Xây dựng công trình 468.</w:t>
      </w:r>
    </w:p>
    <w:p w14:paraId="282764EC" w14:textId="77777777" w:rsidR="007D5D5C" w:rsidRDefault="00000000">
      <w:pPr>
        <w:ind w:firstLine="709"/>
        <w:jc w:val="both"/>
        <w:rPr>
          <w:szCs w:val="28"/>
          <w:lang w:val="pt-BR"/>
        </w:rPr>
      </w:pPr>
      <w:r>
        <w:rPr>
          <w:szCs w:val="28"/>
          <w:lang w:val="pt-BR"/>
        </w:rPr>
        <w:t xml:space="preserve">+ Địa chỉ: </w:t>
      </w:r>
      <w:r>
        <w:rPr>
          <w:rFonts w:eastAsia="Calibri"/>
          <w:szCs w:val="28"/>
          <w:lang w:val="nl-NL"/>
        </w:rPr>
        <w:t>Số nhà 40 đường Ngô Đức Kế, khối phố 9, phường Bắc Hồng, thị xã Hồng Lĩnh, tỉnh Hà Tĩnh</w:t>
      </w:r>
      <w:r>
        <w:rPr>
          <w:szCs w:val="28"/>
          <w:lang w:val="pt-BR"/>
        </w:rPr>
        <w:t>.</w:t>
      </w:r>
    </w:p>
    <w:p w14:paraId="0A576A9C" w14:textId="77777777" w:rsidR="007D5D5C" w:rsidRDefault="00000000">
      <w:pPr>
        <w:ind w:firstLine="709"/>
        <w:jc w:val="both"/>
        <w:rPr>
          <w:szCs w:val="28"/>
          <w:lang w:val="pt-BR"/>
        </w:rPr>
      </w:pPr>
      <w:r>
        <w:rPr>
          <w:szCs w:val="28"/>
          <w:lang w:val="pt-BR"/>
        </w:rPr>
        <w:t>+ Mã số ĐKKD số 3001497125; Người đại diện: Ông Phan Văn Nam, chức vụ: Giám đốc.</w:t>
      </w:r>
    </w:p>
    <w:p w14:paraId="56A190FA" w14:textId="77777777" w:rsidR="007D5D5C" w:rsidRDefault="00000000">
      <w:pPr>
        <w:ind w:firstLine="709"/>
        <w:jc w:val="both"/>
        <w:rPr>
          <w:i/>
          <w:szCs w:val="28"/>
          <w:lang w:val="pt-BR"/>
        </w:rPr>
      </w:pPr>
      <w:r>
        <w:rPr>
          <w:b/>
          <w:i/>
          <w:szCs w:val="28"/>
          <w:lang w:val="vi-VN"/>
        </w:rPr>
        <w:t xml:space="preserve">1.2. </w:t>
      </w:r>
      <w:r>
        <w:rPr>
          <w:b/>
          <w:i/>
          <w:szCs w:val="28"/>
          <w:lang w:val="pt-BR"/>
        </w:rPr>
        <w:t>Phạm vi, quy mô, các hạng mục công trình và hoạt động của dự án đầu tư:</w:t>
      </w:r>
    </w:p>
    <w:p w14:paraId="0F43AA67" w14:textId="77777777" w:rsidR="007D5D5C" w:rsidRDefault="00000000">
      <w:pPr>
        <w:ind w:firstLine="720"/>
        <w:jc w:val="both"/>
        <w:rPr>
          <w:szCs w:val="26"/>
          <w:lang w:val="pt-BR"/>
        </w:rPr>
      </w:pPr>
      <w:r>
        <w:rPr>
          <w:szCs w:val="26"/>
          <w:lang w:val="pt-BR"/>
        </w:rPr>
        <w:t xml:space="preserve">Dự án xây dựng đồng bộ hệ thống hạ tầng kỹ thuật khu dân cư trên khu đất tổng diện tích </w:t>
      </w:r>
      <w:r>
        <w:rPr>
          <w:bCs/>
          <w:szCs w:val="26"/>
          <w:lang w:val="pt-BR"/>
        </w:rPr>
        <w:t>46.460</w:t>
      </w:r>
      <w:r>
        <w:rPr>
          <w:szCs w:val="26"/>
          <w:lang w:val="pt-BR"/>
        </w:rPr>
        <w:t>m</w:t>
      </w:r>
      <w:r>
        <w:rPr>
          <w:szCs w:val="26"/>
          <w:vertAlign w:val="superscript"/>
          <w:lang w:val="pt-BR"/>
        </w:rPr>
        <w:t>2</w:t>
      </w:r>
      <w:r>
        <w:rPr>
          <w:szCs w:val="26"/>
          <w:lang w:val="vi-VN"/>
        </w:rPr>
        <w:t>, bố trí</w:t>
      </w:r>
      <w:r>
        <w:rPr>
          <w:szCs w:val="26"/>
          <w:lang w:val="pt-BR"/>
        </w:rPr>
        <w:t xml:space="preserve"> 115 lô đất ở đáp ứng cho 115 hộ dân theo Quy hoạch tổng mặt bằng sử dụng đất (tỷ lệ 1/500) đã được UBND tỉnh Hà Tĩnh phê duyệt ngày 19/4/2021; bao gồm các hạng mục:</w:t>
      </w:r>
      <w:r>
        <w:rPr>
          <w:lang w:val="pt-BR"/>
        </w:rPr>
        <w:t xml:space="preserve"> </w:t>
      </w:r>
      <w:r>
        <w:rPr>
          <w:szCs w:val="26"/>
          <w:lang w:val="pt-BR"/>
        </w:rPr>
        <w:t xml:space="preserve">San nền, đường giao thông nội bộ; hệ thống thu gom, thoát nước mưa; hệ thống thu gom, xử lý và thoát nước thải; hệ thống cấp điện, chiếu sáng; hệ thống cấp nước sạch; trồng cây xanh. </w:t>
      </w:r>
    </w:p>
    <w:p w14:paraId="31ECF441" w14:textId="77777777" w:rsidR="007D5D5C" w:rsidRDefault="00000000">
      <w:pPr>
        <w:ind w:firstLine="720"/>
        <w:jc w:val="both"/>
        <w:rPr>
          <w:rFonts w:eastAsia="Calibri"/>
          <w:i/>
          <w:szCs w:val="28"/>
          <w:lang w:val="pt-BR"/>
        </w:rPr>
      </w:pPr>
      <w:r>
        <w:rPr>
          <w:rFonts w:eastAsia="Calibri"/>
          <w:i/>
          <w:szCs w:val="28"/>
          <w:lang w:val="pt-BR"/>
        </w:rPr>
        <w:t xml:space="preserve">1.2.1. </w:t>
      </w:r>
      <w:r>
        <w:rPr>
          <w:rFonts w:eastAsia="Calibri"/>
          <w:i/>
          <w:szCs w:val="28"/>
          <w:lang w:val="vi-VN"/>
        </w:rPr>
        <w:t>Các hạng mục công trình chính</w:t>
      </w:r>
      <w:r>
        <w:rPr>
          <w:rFonts w:eastAsia="Calibri"/>
          <w:i/>
          <w:szCs w:val="28"/>
          <w:lang w:val="pt-BR"/>
        </w:rPr>
        <w:t>:</w:t>
      </w:r>
    </w:p>
    <w:p w14:paraId="6A633C59" w14:textId="77777777" w:rsidR="007D5D5C" w:rsidRDefault="00000000">
      <w:pPr>
        <w:widowControl w:val="0"/>
        <w:spacing w:before="40" w:after="40" w:line="247" w:lineRule="auto"/>
        <w:ind w:firstLine="720"/>
        <w:jc w:val="both"/>
        <w:rPr>
          <w:rFonts w:eastAsia="Calibri"/>
          <w:noProof/>
          <w:szCs w:val="28"/>
          <w:lang w:val="pt-BR"/>
        </w:rPr>
      </w:pPr>
      <w:bookmarkStart w:id="4" w:name="_Hlk130304361"/>
      <w:r>
        <w:rPr>
          <w:rFonts w:eastAsia="Calibri"/>
          <w:noProof/>
          <w:szCs w:val="28"/>
          <w:lang w:val="pt-BR"/>
        </w:rPr>
        <w:t>- San nền: Cao độ san nền từ +3,10m đến +3,45m; san nền nghiêng về tuyến mương thoát nước dọc đường.</w:t>
      </w:r>
    </w:p>
    <w:p w14:paraId="7C0F2142" w14:textId="77777777" w:rsidR="007D5D5C" w:rsidRDefault="00000000">
      <w:pPr>
        <w:widowControl w:val="0"/>
        <w:spacing w:before="40" w:after="40" w:line="247" w:lineRule="auto"/>
        <w:ind w:firstLine="720"/>
        <w:jc w:val="both"/>
        <w:rPr>
          <w:szCs w:val="28"/>
          <w:lang w:val="nl-NL"/>
        </w:rPr>
      </w:pPr>
      <w:r>
        <w:rPr>
          <w:rFonts w:eastAsia="Calibri"/>
          <w:noProof/>
          <w:szCs w:val="28"/>
          <w:lang w:val="vi-VN"/>
        </w:rPr>
        <w:t xml:space="preserve">- </w:t>
      </w:r>
      <w:r>
        <w:rPr>
          <w:szCs w:val="28"/>
          <w:lang w:val="af-ZA"/>
        </w:rPr>
        <w:t>Phân lô đ</w:t>
      </w:r>
      <w:r>
        <w:rPr>
          <w:szCs w:val="28"/>
          <w:lang w:val="nl-NL"/>
        </w:rPr>
        <w:t xml:space="preserve">ất ở trên tổng diện tích </w:t>
      </w:r>
      <w:r>
        <w:rPr>
          <w:rFonts w:eastAsia="Calibri"/>
          <w:noProof/>
          <w:szCs w:val="28"/>
          <w:lang w:val="af-ZA"/>
        </w:rPr>
        <w:t>24.894,5m</w:t>
      </w:r>
      <w:r>
        <w:rPr>
          <w:rFonts w:eastAsia="Calibri"/>
          <w:noProof/>
          <w:szCs w:val="28"/>
          <w:vertAlign w:val="superscript"/>
          <w:lang w:val="af-ZA"/>
        </w:rPr>
        <w:t>2</w:t>
      </w:r>
      <w:r>
        <w:rPr>
          <w:szCs w:val="28"/>
          <w:lang w:val="nl-NL"/>
        </w:rPr>
        <w:t xml:space="preserve"> </w:t>
      </w:r>
      <w:r>
        <w:rPr>
          <w:szCs w:val="28"/>
          <w:lang w:val="af-ZA"/>
        </w:rPr>
        <w:t xml:space="preserve">để hình thành 115 lô đất ở liền kề với diện tích mỗi lô từ </w:t>
      </w:r>
      <w:bookmarkStart w:id="5" w:name="_Hlk185250877"/>
      <w:r>
        <w:rPr>
          <w:szCs w:val="28"/>
          <w:lang w:val="af-ZA"/>
        </w:rPr>
        <w:t>192m</w:t>
      </w:r>
      <w:r>
        <w:rPr>
          <w:szCs w:val="28"/>
          <w:vertAlign w:val="superscript"/>
          <w:lang w:val="af-ZA"/>
        </w:rPr>
        <w:t>2</w:t>
      </w:r>
      <w:r>
        <w:rPr>
          <w:szCs w:val="28"/>
          <w:lang w:val="af-ZA"/>
        </w:rPr>
        <w:t xml:space="preserve"> đến 365,5m</w:t>
      </w:r>
      <w:r>
        <w:rPr>
          <w:szCs w:val="28"/>
          <w:vertAlign w:val="superscript"/>
          <w:lang w:val="af-ZA"/>
        </w:rPr>
        <w:t>2</w:t>
      </w:r>
      <w:bookmarkEnd w:id="5"/>
      <w:r>
        <w:rPr>
          <w:szCs w:val="28"/>
          <w:lang w:val="nl-NL"/>
        </w:rPr>
        <w:t xml:space="preserve">. </w:t>
      </w:r>
    </w:p>
    <w:p w14:paraId="6B7BD5A3" w14:textId="77777777" w:rsidR="007D5D5C" w:rsidRDefault="00000000">
      <w:pPr>
        <w:widowControl w:val="0"/>
        <w:spacing w:before="40" w:after="40" w:line="247" w:lineRule="auto"/>
        <w:ind w:firstLine="720"/>
        <w:jc w:val="both"/>
        <w:rPr>
          <w:rFonts w:eastAsia="Calibri"/>
          <w:spacing w:val="-2"/>
          <w:szCs w:val="28"/>
          <w:lang w:val="nl-NL"/>
        </w:rPr>
      </w:pPr>
      <w:r>
        <w:rPr>
          <w:szCs w:val="28"/>
          <w:lang w:val="nl-NL"/>
        </w:rPr>
        <w:t>- Đất giao thông diện tích 16.194,1 m</w:t>
      </w:r>
      <w:r>
        <w:rPr>
          <w:szCs w:val="28"/>
          <w:vertAlign w:val="superscript"/>
          <w:lang w:val="nl-NL"/>
        </w:rPr>
        <w:t>2</w:t>
      </w:r>
      <w:r>
        <w:rPr>
          <w:szCs w:val="28"/>
          <w:lang w:val="nl-NL"/>
        </w:rPr>
        <w:t xml:space="preserve">; </w:t>
      </w:r>
      <w:r>
        <w:rPr>
          <w:noProof/>
          <w:spacing w:val="-8"/>
          <w:szCs w:val="28"/>
          <w:lang w:val="af-ZA"/>
        </w:rPr>
        <w:t xml:space="preserve">Xây dựng 05 tuyến đường giao thông nội bộ với </w:t>
      </w:r>
      <w:r>
        <w:rPr>
          <w:rFonts w:eastAsia="Calibri"/>
          <w:spacing w:val="-8"/>
          <w:szCs w:val="28"/>
          <w:lang w:val="af-ZA" w:eastAsia="vi-VN"/>
        </w:rPr>
        <w:t>tổng chiều dài 1.056m, trong đó: Tuyến 1 dài 205 m, tuyến 2 dài 193m, tuyến 3 dài 268m, tuyến 4 dài 266m, tuyến 5 dài 124m (B</w:t>
      </w:r>
      <w:r>
        <w:rPr>
          <w:rFonts w:eastAsia="Calibri"/>
          <w:spacing w:val="-8"/>
          <w:szCs w:val="28"/>
          <w:vertAlign w:val="subscript"/>
          <w:lang w:val="af-ZA" w:eastAsia="vi-VN"/>
        </w:rPr>
        <w:t>nền</w:t>
      </w:r>
      <w:r>
        <w:rPr>
          <w:rFonts w:eastAsia="Calibri"/>
          <w:spacing w:val="-8"/>
          <w:szCs w:val="28"/>
          <w:lang w:val="af-ZA" w:eastAsia="vi-VN"/>
        </w:rPr>
        <w:t xml:space="preserve"> </w:t>
      </w:r>
      <w:r>
        <w:rPr>
          <w:bCs/>
          <w:spacing w:val="-8"/>
          <w:szCs w:val="28"/>
          <w:lang w:val="pt-BR" w:eastAsia="ja-JP"/>
        </w:rPr>
        <w:t xml:space="preserve">= 15,0m, </w:t>
      </w:r>
      <w:r>
        <w:rPr>
          <w:rFonts w:eastAsia="Calibri"/>
          <w:spacing w:val="-8"/>
          <w:szCs w:val="28"/>
          <w:lang w:val="af-ZA" w:eastAsia="vi-VN"/>
        </w:rPr>
        <w:t>B</w:t>
      </w:r>
      <w:r>
        <w:rPr>
          <w:rFonts w:eastAsia="Calibri"/>
          <w:spacing w:val="-8"/>
          <w:szCs w:val="28"/>
          <w:vertAlign w:val="subscript"/>
          <w:lang w:val="af-ZA" w:eastAsia="vi-VN"/>
        </w:rPr>
        <w:t>mặt</w:t>
      </w:r>
      <w:r>
        <w:rPr>
          <w:rFonts w:eastAsia="Calibri"/>
          <w:spacing w:val="-8"/>
          <w:szCs w:val="28"/>
          <w:lang w:val="af-ZA" w:eastAsia="vi-VN"/>
        </w:rPr>
        <w:t xml:space="preserve"> </w:t>
      </w:r>
      <w:r>
        <w:rPr>
          <w:bCs/>
          <w:spacing w:val="-8"/>
          <w:szCs w:val="28"/>
          <w:lang w:val="pt-BR" w:eastAsia="ja-JP"/>
        </w:rPr>
        <w:t>= 7,5m</w:t>
      </w:r>
      <w:r>
        <w:rPr>
          <w:rFonts w:eastAsia="Calibri"/>
          <w:spacing w:val="-8"/>
          <w:szCs w:val="28"/>
          <w:lang w:val="nl-NL"/>
        </w:rPr>
        <w:t xml:space="preserve">, </w:t>
      </w:r>
      <w:r>
        <w:rPr>
          <w:rFonts w:eastAsia="Calibri"/>
          <w:spacing w:val="-8"/>
          <w:szCs w:val="28"/>
          <w:lang w:val="af-ZA" w:eastAsia="vi-VN"/>
        </w:rPr>
        <w:t>B</w:t>
      </w:r>
      <w:r>
        <w:rPr>
          <w:rFonts w:eastAsia="Calibri"/>
          <w:spacing w:val="-8"/>
          <w:szCs w:val="28"/>
          <w:vertAlign w:val="subscript"/>
          <w:lang w:val="af-ZA" w:eastAsia="vi-VN"/>
        </w:rPr>
        <w:t xml:space="preserve">vỉa hè </w:t>
      </w:r>
      <w:r>
        <w:rPr>
          <w:rFonts w:eastAsia="Calibri"/>
          <w:spacing w:val="-8"/>
          <w:szCs w:val="28"/>
          <w:lang w:val="af-ZA" w:eastAsia="vi-VN"/>
        </w:rPr>
        <w:t xml:space="preserve"> </w:t>
      </w:r>
      <w:r>
        <w:rPr>
          <w:bCs/>
          <w:spacing w:val="-8"/>
          <w:szCs w:val="28"/>
          <w:lang w:val="pt-BR" w:eastAsia="ja-JP"/>
        </w:rPr>
        <w:t>= 3,75m+3,75</w:t>
      </w:r>
      <w:r>
        <w:rPr>
          <w:spacing w:val="-8"/>
          <w:szCs w:val="28"/>
          <w:lang w:val="af-ZA"/>
        </w:rPr>
        <w:t xml:space="preserve"> m)</w:t>
      </w:r>
      <w:r>
        <w:rPr>
          <w:szCs w:val="28"/>
          <w:lang w:val="af-ZA"/>
        </w:rPr>
        <w:t>; Tổng diện tích m</w:t>
      </w:r>
      <w:r>
        <w:rPr>
          <w:noProof/>
          <w:spacing w:val="-2"/>
          <w:szCs w:val="28"/>
          <w:lang w:val="af-ZA"/>
        </w:rPr>
        <w:t>ặt đường bê tông nhựa 7836,12m</w:t>
      </w:r>
      <w:r>
        <w:rPr>
          <w:noProof/>
          <w:spacing w:val="-2"/>
          <w:szCs w:val="28"/>
          <w:vertAlign w:val="superscript"/>
          <w:lang w:val="af-ZA"/>
        </w:rPr>
        <w:t>2</w:t>
      </w:r>
      <w:r>
        <w:rPr>
          <w:noProof/>
          <w:spacing w:val="-2"/>
          <w:szCs w:val="28"/>
          <w:lang w:val="af-ZA"/>
        </w:rPr>
        <w:t>, tổng diện tích mặt đường bê tông xi măng 481,81m</w:t>
      </w:r>
      <w:r>
        <w:rPr>
          <w:noProof/>
          <w:spacing w:val="-2"/>
          <w:szCs w:val="28"/>
          <w:vertAlign w:val="superscript"/>
          <w:lang w:val="af-ZA"/>
        </w:rPr>
        <w:t>2</w:t>
      </w:r>
      <w:r>
        <w:rPr>
          <w:rFonts w:eastAsia="Calibri"/>
          <w:spacing w:val="-2"/>
          <w:szCs w:val="28"/>
          <w:lang w:val="nl-NL"/>
        </w:rPr>
        <w:t>; Tổng diện tích vỉa hè: 9.337,5m</w:t>
      </w:r>
      <w:r>
        <w:rPr>
          <w:rFonts w:eastAsia="Calibri"/>
          <w:spacing w:val="-2"/>
          <w:szCs w:val="28"/>
          <w:vertAlign w:val="superscript"/>
          <w:lang w:val="nl-NL"/>
        </w:rPr>
        <w:t>2</w:t>
      </w:r>
      <w:r>
        <w:rPr>
          <w:rFonts w:eastAsia="Calibri"/>
          <w:spacing w:val="-2"/>
          <w:szCs w:val="28"/>
          <w:lang w:val="nl-NL"/>
        </w:rPr>
        <w:t>.</w:t>
      </w:r>
    </w:p>
    <w:p w14:paraId="08BFC761" w14:textId="77777777" w:rsidR="007D5D5C" w:rsidRDefault="00000000">
      <w:pPr>
        <w:widowControl w:val="0"/>
        <w:spacing w:before="40" w:after="40" w:line="247" w:lineRule="auto"/>
        <w:ind w:firstLine="720"/>
        <w:jc w:val="both"/>
        <w:rPr>
          <w:szCs w:val="28"/>
          <w:lang w:val="nl-NL"/>
        </w:rPr>
      </w:pPr>
      <w:r>
        <w:rPr>
          <w:szCs w:val="28"/>
          <w:lang w:val="nl-NL"/>
        </w:rPr>
        <w:t>- Diện tích đất cây xanh: 5.169, 4m</w:t>
      </w:r>
      <w:r>
        <w:rPr>
          <w:szCs w:val="28"/>
          <w:vertAlign w:val="superscript"/>
          <w:lang w:val="nl-NL"/>
        </w:rPr>
        <w:t>2</w:t>
      </w:r>
      <w:r>
        <w:rPr>
          <w:szCs w:val="28"/>
          <w:lang w:val="nl-NL"/>
        </w:rPr>
        <w:t>.</w:t>
      </w:r>
    </w:p>
    <w:p w14:paraId="40507CC6" w14:textId="77777777" w:rsidR="007D5D5C" w:rsidRDefault="00000000">
      <w:pPr>
        <w:ind w:firstLine="709"/>
        <w:jc w:val="both"/>
        <w:rPr>
          <w:rFonts w:eastAsia="Calibri"/>
          <w:i/>
          <w:szCs w:val="28"/>
          <w:lang w:val="nl-NL"/>
        </w:rPr>
      </w:pPr>
      <w:r>
        <w:rPr>
          <w:rFonts w:eastAsia="Calibri"/>
          <w:i/>
          <w:szCs w:val="28"/>
          <w:lang w:val="nl-NL"/>
        </w:rPr>
        <w:t xml:space="preserve">1.2.2. </w:t>
      </w:r>
      <w:r>
        <w:rPr>
          <w:rFonts w:eastAsia="Calibri"/>
          <w:i/>
          <w:szCs w:val="28"/>
          <w:lang w:val="vi-VN"/>
        </w:rPr>
        <w:t xml:space="preserve">Các hạng mục công trình </w:t>
      </w:r>
      <w:r>
        <w:rPr>
          <w:rFonts w:eastAsia="Calibri"/>
          <w:i/>
          <w:szCs w:val="28"/>
          <w:lang w:val="nl-NL"/>
        </w:rPr>
        <w:t>phụ trợ:</w:t>
      </w:r>
    </w:p>
    <w:p w14:paraId="6ACF9C08" w14:textId="77777777" w:rsidR="007D5D5C" w:rsidRDefault="00000000">
      <w:pPr>
        <w:widowControl w:val="0"/>
        <w:ind w:firstLine="709"/>
        <w:jc w:val="both"/>
        <w:rPr>
          <w:szCs w:val="28"/>
          <w:lang w:val="nl-NL"/>
        </w:rPr>
      </w:pPr>
      <w:r>
        <w:rPr>
          <w:szCs w:val="28"/>
          <w:lang w:val="nl-NL"/>
        </w:rPr>
        <w:t>- Hệ thống cấp điện:</w:t>
      </w:r>
    </w:p>
    <w:p w14:paraId="39A1D285" w14:textId="77777777" w:rsidR="007D5D5C" w:rsidRDefault="00000000">
      <w:pPr>
        <w:widowControl w:val="0"/>
        <w:ind w:firstLine="709"/>
        <w:jc w:val="both"/>
        <w:rPr>
          <w:szCs w:val="28"/>
          <w:lang w:val="nl-NL"/>
        </w:rPr>
      </w:pPr>
      <w:r>
        <w:rPr>
          <w:szCs w:val="28"/>
          <w:lang w:val="nl-NL"/>
        </w:rPr>
        <w:t>+ Xây dựng mới 01 trạm biến áp 400kVA - 35/0,4kV cho khu dân cư.</w:t>
      </w:r>
    </w:p>
    <w:p w14:paraId="10161CA6" w14:textId="77777777" w:rsidR="007D5D5C" w:rsidRDefault="00000000">
      <w:pPr>
        <w:widowControl w:val="0"/>
        <w:ind w:firstLine="709"/>
        <w:jc w:val="both"/>
        <w:rPr>
          <w:szCs w:val="28"/>
          <w:lang w:val="sv-SE"/>
        </w:rPr>
      </w:pPr>
      <w:r>
        <w:rPr>
          <w:szCs w:val="28"/>
          <w:lang w:val="nl-NL"/>
        </w:rPr>
        <w:t>+ Đường dây cấp điện: Đường dây 35KV dài 10m, đường dây 0,4kv sinh hoạt dài 1.184m.</w:t>
      </w:r>
    </w:p>
    <w:p w14:paraId="3B55C819" w14:textId="77777777" w:rsidR="007D5D5C" w:rsidRDefault="00000000">
      <w:pPr>
        <w:widowControl w:val="0"/>
        <w:spacing w:before="40" w:after="40" w:line="247" w:lineRule="auto"/>
        <w:ind w:firstLine="720"/>
        <w:jc w:val="both"/>
        <w:rPr>
          <w:noProof/>
          <w:szCs w:val="26"/>
          <w:lang w:val="sv-SE"/>
        </w:rPr>
      </w:pPr>
      <w:r>
        <w:rPr>
          <w:szCs w:val="28"/>
          <w:lang w:val="sv-SE"/>
        </w:rPr>
        <w:t xml:space="preserve">+ Phần chiếu sáng: Lắp đặt hệ thống cột đèn cao áp 41 cột, đường dây </w:t>
      </w:r>
      <w:r>
        <w:rPr>
          <w:szCs w:val="28"/>
          <w:lang w:val="sv-SE"/>
        </w:rPr>
        <w:lastRenderedPageBreak/>
        <w:t>chiếu sáng dài 1.483m, tủ điện chiếu sáng 01 bộ</w:t>
      </w:r>
      <w:r>
        <w:rPr>
          <w:noProof/>
          <w:szCs w:val="28"/>
          <w:lang w:val="sv-SE"/>
        </w:rPr>
        <w:t>.</w:t>
      </w:r>
    </w:p>
    <w:p w14:paraId="64EA3EF9" w14:textId="77777777" w:rsidR="007D5D5C" w:rsidRDefault="00000000">
      <w:pPr>
        <w:widowControl w:val="0"/>
        <w:ind w:firstLine="709"/>
        <w:jc w:val="both"/>
        <w:rPr>
          <w:noProof/>
          <w:szCs w:val="26"/>
          <w:lang w:val="sv-SE"/>
        </w:rPr>
      </w:pPr>
      <w:r>
        <w:rPr>
          <w:szCs w:val="28"/>
          <w:lang w:val="sv-SE"/>
        </w:rPr>
        <w:t xml:space="preserve">- Hệ thống cấp nước: </w:t>
      </w:r>
      <w:r>
        <w:rPr>
          <w:noProof/>
          <w:szCs w:val="26"/>
          <w:lang w:val="sv-SE"/>
        </w:rPr>
        <w:t>Lắp đặt hệ thống cấp nước chờ sẵn bằng hệ thống đường ống HDPE DN110 tổng chiều dài 1.271m, DN50 tổng chiều dài 1.233m.</w:t>
      </w:r>
    </w:p>
    <w:p w14:paraId="097EB2C6" w14:textId="77777777" w:rsidR="007D5D5C" w:rsidRDefault="00000000">
      <w:pPr>
        <w:ind w:firstLine="709"/>
        <w:jc w:val="both"/>
        <w:rPr>
          <w:i/>
          <w:szCs w:val="28"/>
          <w:lang w:val="sv-SE"/>
        </w:rPr>
      </w:pPr>
      <w:r>
        <w:rPr>
          <w:i/>
          <w:szCs w:val="28"/>
          <w:lang w:val="sv-SE"/>
        </w:rPr>
        <w:t>1.2.3. Các hạng mục công trình, thiết bị bảo vệ môi trường giai đoạn thi công xây dựng dự án:</w:t>
      </w:r>
    </w:p>
    <w:p w14:paraId="5C9D0103" w14:textId="77777777" w:rsidR="007D5D5C" w:rsidRDefault="00000000">
      <w:pPr>
        <w:ind w:firstLine="709"/>
        <w:jc w:val="both"/>
        <w:rPr>
          <w:szCs w:val="26"/>
          <w:lang w:val="pt-BR" w:eastAsia="vi-VN"/>
        </w:rPr>
      </w:pPr>
      <w:r>
        <w:rPr>
          <w:szCs w:val="26"/>
          <w:lang w:val="sv-SE"/>
        </w:rPr>
        <w:t>- Một (01) hệ thống rãnh đào, hố ga để thu gom, thoát nước mưa tạm thời trên công trường thi công.</w:t>
      </w:r>
    </w:p>
    <w:p w14:paraId="0E3CBAF1" w14:textId="77777777" w:rsidR="007D5D5C" w:rsidRDefault="00000000">
      <w:pPr>
        <w:ind w:firstLine="709"/>
        <w:jc w:val="both"/>
        <w:rPr>
          <w:szCs w:val="26"/>
          <w:lang w:val="pt-BR" w:eastAsia="vi-VN"/>
        </w:rPr>
      </w:pPr>
      <w:r>
        <w:rPr>
          <w:szCs w:val="26"/>
          <w:lang w:val="pt-BR" w:eastAsia="vi-VN"/>
        </w:rPr>
        <w:t xml:space="preserve">- Một (01) công trình xử lý nước thải từ quá trình </w:t>
      </w:r>
      <w:r>
        <w:rPr>
          <w:szCs w:val="26"/>
          <w:lang w:val="pt-BR"/>
        </w:rPr>
        <w:t>xịt rửa bánh xe, vệ sinh thiết bị dụng cụ thi công đặt gần khu vực đường thi công ra vào dự án, bao gồm: 01 bể gạn váng dầu mỡ kết hợp lắng lọc cơ học, 01 bể lọc cát (kích thước mỗi bể 2,0m x 2,0m x 1,0m) và 01 hố thu (kích thước 2,0m x 1,0m x 1,0m).</w:t>
      </w:r>
    </w:p>
    <w:p w14:paraId="4ADC63C7" w14:textId="77777777" w:rsidR="007D5D5C" w:rsidRDefault="00000000">
      <w:pPr>
        <w:spacing w:before="80" w:after="80"/>
        <w:ind w:firstLine="709"/>
        <w:jc w:val="both"/>
        <w:rPr>
          <w:spacing w:val="-2"/>
          <w:szCs w:val="28"/>
          <w:lang w:val="pt-BR"/>
        </w:rPr>
      </w:pPr>
      <w:r>
        <w:rPr>
          <w:spacing w:val="-2"/>
          <w:szCs w:val="28"/>
          <w:lang w:val="pt-BR"/>
        </w:rPr>
        <w:t>- Một (01) nhà vệ sinh di động đặt ở gần khu vực lán trại (Nhà vệ sinh có 01 bể chứa nước thải dung tích khoảng 1,5m</w:t>
      </w:r>
      <w:r>
        <w:rPr>
          <w:spacing w:val="-2"/>
          <w:szCs w:val="28"/>
          <w:vertAlign w:val="superscript"/>
          <w:lang w:val="pt-BR"/>
        </w:rPr>
        <w:t>3</w:t>
      </w:r>
      <w:r>
        <w:rPr>
          <w:spacing w:val="-2"/>
          <w:szCs w:val="28"/>
          <w:lang w:val="pt-BR"/>
        </w:rPr>
        <w:t>); một (01) cụm bể lắng lọc 02 ngăn (kích thước 1,0m x 2,0m x 1,5m) thu gom nước tắm và rửa tay chân.</w:t>
      </w:r>
    </w:p>
    <w:p w14:paraId="03EC93ED" w14:textId="77777777" w:rsidR="007D5D5C" w:rsidRDefault="00000000">
      <w:pPr>
        <w:spacing w:before="80" w:after="80"/>
        <w:ind w:firstLine="709"/>
        <w:jc w:val="both"/>
        <w:rPr>
          <w:szCs w:val="28"/>
          <w:lang w:val="pt-BR"/>
        </w:rPr>
      </w:pPr>
      <w:r>
        <w:rPr>
          <w:spacing w:val="-2"/>
          <w:szCs w:val="28"/>
          <w:lang w:val="pt-BR"/>
        </w:rPr>
        <w:t>- Ba (</w:t>
      </w:r>
      <w:r>
        <w:rPr>
          <w:bCs/>
          <w:spacing w:val="-2"/>
          <w:szCs w:val="28"/>
          <w:lang w:val="pt-BR"/>
        </w:rPr>
        <w:t>03)</w:t>
      </w:r>
      <w:r>
        <w:rPr>
          <w:bCs/>
          <w:spacing w:val="-2"/>
          <w:szCs w:val="28"/>
          <w:lang w:val="vi-VN"/>
        </w:rPr>
        <w:t xml:space="preserve"> thùng</w:t>
      </w:r>
      <w:r>
        <w:rPr>
          <w:bCs/>
          <w:spacing w:val="-2"/>
          <w:szCs w:val="28"/>
          <w:lang w:val="pt-BR"/>
        </w:rPr>
        <w:t xml:space="preserve"> chứa chất thải rắn sinh hoạt</w:t>
      </w:r>
      <w:r>
        <w:rPr>
          <w:bCs/>
          <w:spacing w:val="-2"/>
          <w:szCs w:val="28"/>
          <w:lang w:val="vi-VN"/>
        </w:rPr>
        <w:t xml:space="preserve"> </w:t>
      </w:r>
      <w:r>
        <w:rPr>
          <w:bCs/>
          <w:spacing w:val="-2"/>
          <w:szCs w:val="28"/>
          <w:lang w:val="pt-BR"/>
        </w:rPr>
        <w:t>(</w:t>
      </w:r>
      <w:r>
        <w:rPr>
          <w:bCs/>
          <w:spacing w:val="-2"/>
          <w:szCs w:val="28"/>
          <w:lang w:val="vi-VN"/>
        </w:rPr>
        <w:t xml:space="preserve">dung tích </w:t>
      </w:r>
      <w:r>
        <w:rPr>
          <w:bCs/>
          <w:spacing w:val="-2"/>
          <w:szCs w:val="28"/>
          <w:lang w:val="pt-BR"/>
        </w:rPr>
        <w:t>khoảng 5</w:t>
      </w:r>
      <w:r>
        <w:rPr>
          <w:bCs/>
          <w:spacing w:val="-2"/>
          <w:szCs w:val="28"/>
          <w:lang w:val="vi-VN"/>
        </w:rPr>
        <w:t>0l</w:t>
      </w:r>
      <w:r>
        <w:rPr>
          <w:bCs/>
          <w:spacing w:val="-2"/>
          <w:szCs w:val="28"/>
          <w:lang w:val="pt-BR"/>
        </w:rPr>
        <w:t>ít/thùng) đặt ở khu vực lán trại; ba (</w:t>
      </w:r>
      <w:r>
        <w:rPr>
          <w:iCs/>
          <w:spacing w:val="-2"/>
          <w:szCs w:val="28"/>
          <w:lang w:val="pt-BR"/>
        </w:rPr>
        <w:t>03) thùng chứa chất thải nguy hại có nắp đậy kín (dung tích khoảng 100 lít/thùng), đặt ở bên trong kho để vật liệu xây dựng trên công trường</w:t>
      </w:r>
      <w:r>
        <w:rPr>
          <w:iCs/>
          <w:szCs w:val="28"/>
          <w:lang w:val="pt-BR"/>
        </w:rPr>
        <w:t>.</w:t>
      </w:r>
    </w:p>
    <w:p w14:paraId="25F39B47" w14:textId="77777777" w:rsidR="007D5D5C" w:rsidRDefault="00000000">
      <w:pPr>
        <w:ind w:firstLine="709"/>
        <w:jc w:val="both"/>
        <w:rPr>
          <w:i/>
          <w:spacing w:val="-8"/>
          <w:szCs w:val="28"/>
          <w:lang w:val="pt-BR"/>
        </w:rPr>
      </w:pPr>
      <w:r>
        <w:rPr>
          <w:i/>
          <w:spacing w:val="-8"/>
          <w:szCs w:val="28"/>
          <w:lang w:val="pt-BR"/>
        </w:rPr>
        <w:t>1.2.4. Các hạng mục công trình, thiết bị bảo vệ môi trường giai đoạn hoạt động dự án:</w:t>
      </w:r>
    </w:p>
    <w:p w14:paraId="0D98C4C5" w14:textId="77777777" w:rsidR="007D5D5C" w:rsidRDefault="00000000">
      <w:pPr>
        <w:widowControl w:val="0"/>
        <w:spacing w:before="80" w:after="80"/>
        <w:ind w:firstLine="709"/>
        <w:jc w:val="both"/>
        <w:rPr>
          <w:spacing w:val="-2"/>
          <w:szCs w:val="28"/>
          <w:lang w:val="pt-BR"/>
        </w:rPr>
      </w:pPr>
      <w:r>
        <w:rPr>
          <w:spacing w:val="-2"/>
          <w:szCs w:val="28"/>
          <w:lang w:val="pt-BR"/>
        </w:rPr>
        <w:t xml:space="preserve">- Xây dựng hệ thống thu gom, thoát nước mưa bằng </w:t>
      </w:r>
      <w:r>
        <w:rPr>
          <w:spacing w:val="-2"/>
          <w:szCs w:val="28"/>
          <w:shd w:val="clear" w:color="auto" w:fill="FFFFFF"/>
          <w:lang w:val="pt-BR"/>
        </w:rPr>
        <w:t>cống bê tông ly tâm vỉa hè (có kích thước D600 dài 2.158m, D800 dài 112m). Dọc tuyến bố trí 102 hố ga thu trực tiếp và 116 hố ga thăm. Bố trí tuyến ống thu gom bám theo tuyến đường nội bộ trong khu vực dự án sau đó đấu nối vào hệ thống thoát nước chung của khu vực.</w:t>
      </w:r>
    </w:p>
    <w:p w14:paraId="38C1621A" w14:textId="77777777" w:rsidR="007D5D5C" w:rsidRDefault="00000000">
      <w:pPr>
        <w:spacing w:before="40" w:after="40" w:line="247" w:lineRule="auto"/>
        <w:ind w:firstLine="709"/>
        <w:jc w:val="both"/>
        <w:rPr>
          <w:szCs w:val="28"/>
          <w:lang w:val="pt-BR"/>
        </w:rPr>
      </w:pPr>
      <w:r>
        <w:rPr>
          <w:szCs w:val="28"/>
          <w:lang w:val="pt-BR"/>
        </w:rPr>
        <w:t>- Công trình thu gom, thoát nước thải, gồm: Xây hệ thống mương bằng gạch, trát vữa, có nắp đậy bê tông (kích thước B400 tổng chiều dài 703m) chạy dọc phía sau mỗi khu đất để thu gom nước thải sau sơ xử lý tại chổ của các hộ dân; lắp đặt cống tròn BTCT D400 tổng chiều dài 307m, thu gom toàn bộ nước thải từ hệ thống mương thu nước thải của các hộ dân về Hệ thống xử lý nước thải tập trung; Dọc đường ống thu gom nước thải bố trí 34 hố ga thu - thăm nước thải. Nước thải sau khi được xử lý tại hệ thống xử lý nước thải tập trung được dẫn bằng ống thoát nước thải HDPE D50 chiều dài 95m ra hệ thống thoát nước chung của khu vực.</w:t>
      </w:r>
    </w:p>
    <w:p w14:paraId="6DDD638C" w14:textId="77777777" w:rsidR="007D5D5C" w:rsidRDefault="00000000">
      <w:pPr>
        <w:spacing w:before="40" w:after="40" w:line="247" w:lineRule="auto"/>
        <w:ind w:firstLine="709"/>
        <w:jc w:val="both"/>
        <w:rPr>
          <w:szCs w:val="28"/>
          <w:lang w:val="pt-BR"/>
        </w:rPr>
      </w:pPr>
      <w:r>
        <w:rPr>
          <w:szCs w:val="28"/>
          <w:lang w:val="pt-BR"/>
        </w:rPr>
        <w:t>- Hệ thống xử lý nước thải tập trung của khu dân cư bằng công nghệ sinh học, công suất 100m</w:t>
      </w:r>
      <w:r>
        <w:rPr>
          <w:szCs w:val="28"/>
          <w:vertAlign w:val="superscript"/>
          <w:lang w:val="pt-BR"/>
        </w:rPr>
        <w:t>3</w:t>
      </w:r>
      <w:r>
        <w:rPr>
          <w:szCs w:val="28"/>
          <w:lang w:val="pt-BR"/>
        </w:rPr>
        <w:t xml:space="preserve">/ngày đêm. </w:t>
      </w:r>
    </w:p>
    <w:bookmarkEnd w:id="4"/>
    <w:p w14:paraId="6140E579" w14:textId="77777777" w:rsidR="007D5D5C" w:rsidRDefault="00000000">
      <w:pPr>
        <w:ind w:firstLine="709"/>
        <w:jc w:val="both"/>
        <w:rPr>
          <w:i/>
          <w:szCs w:val="28"/>
          <w:lang w:val="pt-BR"/>
        </w:rPr>
      </w:pPr>
      <w:r>
        <w:rPr>
          <w:b/>
          <w:i/>
          <w:szCs w:val="28"/>
          <w:lang w:val="vi-VN"/>
        </w:rPr>
        <w:t>1.</w:t>
      </w:r>
      <w:r>
        <w:rPr>
          <w:b/>
          <w:i/>
          <w:szCs w:val="28"/>
          <w:lang w:val="pt-BR"/>
        </w:rPr>
        <w:t>3</w:t>
      </w:r>
      <w:r>
        <w:rPr>
          <w:b/>
          <w:i/>
          <w:szCs w:val="28"/>
          <w:lang w:val="vi-VN"/>
        </w:rPr>
        <w:t>. Các yếu tố nhạy cảm về môi trường</w:t>
      </w:r>
      <w:r>
        <w:rPr>
          <w:b/>
          <w:i/>
          <w:szCs w:val="28"/>
          <w:lang w:val="pt-BR"/>
        </w:rPr>
        <w:t xml:space="preserve">: </w:t>
      </w:r>
    </w:p>
    <w:p w14:paraId="11B0374A" w14:textId="4D6A4863" w:rsidR="007D5D5C" w:rsidRDefault="00000000">
      <w:pPr>
        <w:widowControl w:val="0"/>
        <w:ind w:firstLine="720"/>
        <w:jc w:val="both"/>
        <w:rPr>
          <w:color w:val="000000" w:themeColor="text1"/>
          <w:szCs w:val="28"/>
          <w:lang w:val="pt-BR"/>
        </w:rPr>
      </w:pPr>
      <w:r>
        <w:rPr>
          <w:color w:val="000000" w:themeColor="text1"/>
          <w:szCs w:val="26"/>
          <w:lang w:val="vi"/>
        </w:rPr>
        <w:t xml:space="preserve">Dự án </w:t>
      </w:r>
      <w:r>
        <w:rPr>
          <w:color w:val="000000" w:themeColor="text1"/>
          <w:szCs w:val="26"/>
          <w:lang w:val="pt-BR"/>
        </w:rPr>
        <w:t xml:space="preserve">dự kiến </w:t>
      </w:r>
      <w:r>
        <w:rPr>
          <w:color w:val="000000" w:themeColor="text1"/>
          <w:szCs w:val="26"/>
          <w:lang w:val="vi"/>
        </w:rPr>
        <w:t>thu hồi</w:t>
      </w:r>
      <w:r>
        <w:rPr>
          <w:color w:val="000000" w:themeColor="text1"/>
          <w:lang w:val="pt-BR"/>
        </w:rPr>
        <w:t xml:space="preserve"> </w:t>
      </w:r>
      <w:r>
        <w:rPr>
          <w:color w:val="000000" w:themeColor="text1"/>
          <w:szCs w:val="26"/>
          <w:lang w:val="vi"/>
        </w:rPr>
        <w:t>và chuyển mục đích sử dụng</w:t>
      </w:r>
      <w:r>
        <w:rPr>
          <w:color w:val="000000" w:themeColor="text1"/>
          <w:szCs w:val="26"/>
          <w:lang w:val="pt-BR"/>
        </w:rPr>
        <w:t xml:space="preserve"> 35.769,3m</w:t>
      </w:r>
      <w:r>
        <w:rPr>
          <w:color w:val="000000" w:themeColor="text1"/>
          <w:szCs w:val="26"/>
          <w:vertAlign w:val="superscript"/>
          <w:lang w:val="pt-BR"/>
        </w:rPr>
        <w:t>2</w:t>
      </w:r>
      <w:r>
        <w:rPr>
          <w:color w:val="000000" w:themeColor="text1"/>
          <w:szCs w:val="26"/>
          <w:lang w:val="pt-BR"/>
        </w:rPr>
        <w:t xml:space="preserve"> đất trồng lúa (trong đó có 34.790,0</w:t>
      </w:r>
      <w:r>
        <w:rPr>
          <w:color w:val="000000" w:themeColor="text1"/>
          <w:szCs w:val="26"/>
          <w:lang w:val="vi"/>
        </w:rPr>
        <w:t>m</w:t>
      </w:r>
      <w:r>
        <w:rPr>
          <w:color w:val="000000" w:themeColor="text1"/>
          <w:szCs w:val="26"/>
          <w:vertAlign w:val="superscript"/>
          <w:lang w:val="vi"/>
        </w:rPr>
        <w:t>2</w:t>
      </w:r>
      <w:r>
        <w:rPr>
          <w:color w:val="000000" w:themeColor="text1"/>
          <w:szCs w:val="26"/>
          <w:lang w:val="vi"/>
        </w:rPr>
        <w:t xml:space="preserve"> đất </w:t>
      </w:r>
      <w:r>
        <w:rPr>
          <w:color w:val="000000" w:themeColor="text1"/>
          <w:szCs w:val="26"/>
          <w:lang w:val="pt-BR"/>
        </w:rPr>
        <w:t>trồng lúa nước 2 vụ (LUC)</w:t>
      </w:r>
      <w:r>
        <w:rPr>
          <w:color w:val="000000" w:themeColor="text1"/>
          <w:lang w:val="pt-BR"/>
        </w:rPr>
        <w:t xml:space="preserve"> và 979,3m</w:t>
      </w:r>
      <w:r>
        <w:rPr>
          <w:color w:val="000000" w:themeColor="text1"/>
          <w:vertAlign w:val="superscript"/>
          <w:lang w:val="pt-BR"/>
        </w:rPr>
        <w:t>2</w:t>
      </w:r>
      <w:r>
        <w:rPr>
          <w:color w:val="000000" w:themeColor="text1"/>
          <w:lang w:val="pt-BR"/>
        </w:rPr>
        <w:t xml:space="preserve"> đất trồng lúa khác (LUK) của </w:t>
      </w:r>
      <w:r>
        <w:rPr>
          <w:color w:val="000000" w:themeColor="text1"/>
          <w:szCs w:val="26"/>
          <w:lang w:val="pt-BR"/>
        </w:rPr>
        <w:t>67 hộ dân thuộc các thôn (Hà Thanh, Phú Sơn, Sâm Lộc và Bắc Bình) thuộc xã Tượng Sơn, thành phố Hà Tĩnh</w:t>
      </w:r>
      <w:r>
        <w:rPr>
          <w:color w:val="000000" w:themeColor="text1"/>
          <w:szCs w:val="28"/>
          <w:lang w:val="pt-BR"/>
        </w:rPr>
        <w:t xml:space="preserve">). Theo quy định tại điểm đ khoản 4 Điều 25 Nghị định số 08/2022/NĐ-CP của Chính phủ thì dự án có yếu tố </w:t>
      </w:r>
      <w:r>
        <w:rPr>
          <w:color w:val="000000" w:themeColor="text1"/>
          <w:szCs w:val="28"/>
          <w:lang w:val="pt-BR"/>
        </w:rPr>
        <w:lastRenderedPageBreak/>
        <w:t>nhạy cảm về môi trường; nay theo quy định tại khoản 6 Điều 1 Nghị định số 05/2025/NĐ-CP của Chính phủ sửa đổi điểm đ khoản 4 Điều 25 Nghị định số 08/2022/NĐ-CP của Chính phủ, xác định dự án không có yếu tố nhạy cảm về môi trường.</w:t>
      </w:r>
    </w:p>
    <w:bookmarkEnd w:id="2"/>
    <w:p w14:paraId="3045CDAD" w14:textId="77777777" w:rsidR="007D5D5C" w:rsidRDefault="00000000">
      <w:pPr>
        <w:widowControl w:val="0"/>
        <w:ind w:firstLine="720"/>
        <w:jc w:val="both"/>
        <w:rPr>
          <w:iCs/>
          <w:szCs w:val="28"/>
          <w:lang w:val="pt-BR"/>
        </w:rPr>
      </w:pPr>
      <w:r>
        <w:rPr>
          <w:b/>
          <w:szCs w:val="28"/>
          <w:lang w:val="vi-VN"/>
        </w:rPr>
        <w:t xml:space="preserve">2. </w:t>
      </w:r>
      <w:r>
        <w:rPr>
          <w:b/>
          <w:szCs w:val="28"/>
          <w:lang w:val="vi"/>
        </w:rPr>
        <w:t>Hạng mục công trình và hoạt động của dự án đầu tư có khả năng tác động xấu đến môi trường</w:t>
      </w:r>
    </w:p>
    <w:p w14:paraId="00F03DBE" w14:textId="77777777" w:rsidR="007D5D5C" w:rsidRDefault="00000000">
      <w:pPr>
        <w:widowControl w:val="0"/>
        <w:ind w:firstLine="720"/>
        <w:jc w:val="both"/>
        <w:rPr>
          <w:i/>
          <w:szCs w:val="28"/>
          <w:lang w:val="pt-BR" w:eastAsia="vi-VN"/>
        </w:rPr>
      </w:pPr>
      <w:r>
        <w:rPr>
          <w:i/>
          <w:szCs w:val="28"/>
          <w:lang w:val="pt-BR" w:eastAsia="vi-VN"/>
        </w:rPr>
        <w:t>a) Giai đoạn thi công xây dựng:</w:t>
      </w:r>
    </w:p>
    <w:p w14:paraId="1B7D57F9" w14:textId="77777777" w:rsidR="007D5D5C" w:rsidRDefault="00000000">
      <w:pPr>
        <w:widowControl w:val="0"/>
        <w:ind w:firstLine="720"/>
        <w:jc w:val="both"/>
        <w:rPr>
          <w:lang w:val="pt-BR"/>
        </w:rPr>
      </w:pPr>
      <w:bookmarkStart w:id="6" w:name="_Hlk126579950"/>
      <w:r>
        <w:rPr>
          <w:szCs w:val="28"/>
          <w:lang w:val="pt-BR"/>
        </w:rPr>
        <w:t xml:space="preserve">- </w:t>
      </w:r>
      <w:r>
        <w:rPr>
          <w:lang w:val="pt-BR"/>
        </w:rPr>
        <w:t xml:space="preserve">Hạng mục công trình: </w:t>
      </w:r>
      <w:r>
        <w:rPr>
          <w:szCs w:val="28"/>
          <w:lang w:val="pt-BR"/>
        </w:rPr>
        <w:t xml:space="preserve">Hệ thống thu gom, thoát nước mưa; </w:t>
      </w:r>
      <w:r>
        <w:rPr>
          <w:szCs w:val="26"/>
          <w:lang w:val="pt-BR"/>
        </w:rPr>
        <w:t>công trình lắng, lọc nước thải,</w:t>
      </w:r>
      <w:r>
        <w:rPr>
          <w:szCs w:val="28"/>
          <w:lang w:val="pt-BR"/>
        </w:rPr>
        <w:t xml:space="preserve"> nhà vệ sinh di động;</w:t>
      </w:r>
      <w:r>
        <w:rPr>
          <w:lang w:val="pt-BR"/>
        </w:rPr>
        <w:t xml:space="preserve"> </w:t>
      </w:r>
      <w:r>
        <w:rPr>
          <w:szCs w:val="28"/>
          <w:lang w:val="pt-BR" w:eastAsia="vi-VN"/>
        </w:rPr>
        <w:t xml:space="preserve">công trình xử lý nước thải từ quá trình </w:t>
      </w:r>
      <w:r>
        <w:rPr>
          <w:szCs w:val="28"/>
          <w:lang w:val="pt-BR"/>
        </w:rPr>
        <w:t xml:space="preserve">xịt rửa bánh xe, vệ sinh thiết bị dụng cụ thi công; </w:t>
      </w:r>
      <w:r>
        <w:rPr>
          <w:szCs w:val="28"/>
          <w:lang w:val="pt-BR" w:eastAsia="vi-VN"/>
        </w:rPr>
        <w:t>khu tập kết chất thải trong quá trình thi công xây dựng.</w:t>
      </w:r>
    </w:p>
    <w:p w14:paraId="32A4BCE8" w14:textId="77777777" w:rsidR="007D5D5C" w:rsidRDefault="00000000">
      <w:pPr>
        <w:ind w:firstLine="720"/>
        <w:jc w:val="both"/>
        <w:rPr>
          <w:szCs w:val="28"/>
          <w:lang w:val="pt-BR"/>
        </w:rPr>
      </w:pPr>
      <w:r>
        <w:rPr>
          <w:szCs w:val="28"/>
          <w:lang w:val="pt-BR"/>
        </w:rPr>
        <w:t>- Hoạt động giải phóng mặt bằng; hoạt động đào, vận chuyển và đổ đất bóc hữu cơ; hoạt động vận chuyển các nguyên vật liệu và thi công xây dựng các hạng mục công trình của dự án.</w:t>
      </w:r>
    </w:p>
    <w:p w14:paraId="74EFE044" w14:textId="77777777" w:rsidR="007D5D5C" w:rsidRDefault="00000000">
      <w:pPr>
        <w:ind w:firstLine="720"/>
        <w:jc w:val="both"/>
        <w:rPr>
          <w:szCs w:val="28"/>
          <w:lang w:val="pt-BR"/>
        </w:rPr>
      </w:pPr>
      <w:r>
        <w:rPr>
          <w:szCs w:val="28"/>
          <w:lang w:val="pt-BR"/>
        </w:rPr>
        <w:t>- Hoạt động sinh hoạt của công nhân trên công trường.</w:t>
      </w:r>
      <w:bookmarkEnd w:id="6"/>
    </w:p>
    <w:p w14:paraId="317B79F1" w14:textId="77777777" w:rsidR="007D5D5C" w:rsidRDefault="00000000">
      <w:pPr>
        <w:widowControl w:val="0"/>
        <w:ind w:firstLine="720"/>
        <w:jc w:val="both"/>
        <w:rPr>
          <w:i/>
          <w:szCs w:val="28"/>
          <w:lang w:val="pt-BR"/>
        </w:rPr>
      </w:pPr>
      <w:r>
        <w:rPr>
          <w:i/>
          <w:szCs w:val="28"/>
          <w:lang w:val="pt-BR"/>
        </w:rPr>
        <w:t>b) Giai đoạn dự án đi vào hoạt động:</w:t>
      </w:r>
    </w:p>
    <w:p w14:paraId="6901DDB4" w14:textId="77777777" w:rsidR="007D5D5C" w:rsidRDefault="00000000">
      <w:pPr>
        <w:ind w:firstLine="709"/>
        <w:jc w:val="both"/>
        <w:rPr>
          <w:szCs w:val="26"/>
          <w:lang w:val="pt-BR"/>
        </w:rPr>
      </w:pPr>
      <w:r>
        <w:rPr>
          <w:szCs w:val="26"/>
          <w:lang w:val="pt-BR"/>
        </w:rPr>
        <w:t xml:space="preserve">- Hạng mục công trình: </w:t>
      </w:r>
      <w:r>
        <w:rPr>
          <w:lang w:val="pt-BR"/>
        </w:rPr>
        <w:t xml:space="preserve">Hệ thống thu gom và thoát nước mưa; </w:t>
      </w:r>
      <w:r>
        <w:rPr>
          <w:szCs w:val="26"/>
          <w:lang w:val="pt-BR"/>
        </w:rPr>
        <w:t>Hệ thống thu gom, xử lý và thoát nước thải.</w:t>
      </w:r>
    </w:p>
    <w:p w14:paraId="07A3235A" w14:textId="77777777" w:rsidR="007D5D5C" w:rsidRDefault="00000000">
      <w:pPr>
        <w:ind w:firstLine="720"/>
        <w:jc w:val="both"/>
        <w:rPr>
          <w:szCs w:val="28"/>
          <w:lang w:val="vi-VN"/>
        </w:rPr>
      </w:pPr>
      <w:r>
        <w:rPr>
          <w:szCs w:val="26"/>
          <w:lang w:val="pt-BR"/>
        </w:rPr>
        <w:t>-</w:t>
      </w:r>
      <w:r>
        <w:rPr>
          <w:lang w:val="pt-BR"/>
        </w:rPr>
        <w:t xml:space="preserve"> </w:t>
      </w:r>
      <w:r>
        <w:rPr>
          <w:szCs w:val="26"/>
          <w:lang w:val="pt-BR"/>
        </w:rPr>
        <w:t>Hoạt động sinh hoạt của người dân trong khu dân cư và các phương tiện giao thông ra vào khu dân cư.</w:t>
      </w:r>
    </w:p>
    <w:p w14:paraId="188FE8D2" w14:textId="77777777" w:rsidR="007D5D5C" w:rsidRDefault="00000000">
      <w:pPr>
        <w:ind w:firstLine="720"/>
        <w:jc w:val="both"/>
        <w:rPr>
          <w:b/>
          <w:szCs w:val="28"/>
          <w:lang w:val="vi-VN"/>
        </w:rPr>
      </w:pPr>
      <w:r>
        <w:rPr>
          <w:b/>
          <w:szCs w:val="28"/>
          <w:lang w:val="vi-VN"/>
        </w:rPr>
        <w:t>3. Dự báo các tác động môi trường chính, chất thải phát sinh theo các giai đoạn của dự án đầu tư</w:t>
      </w:r>
    </w:p>
    <w:p w14:paraId="63E391CF" w14:textId="77777777" w:rsidR="007D5D5C" w:rsidRDefault="00000000">
      <w:pPr>
        <w:ind w:firstLine="720"/>
        <w:jc w:val="both"/>
        <w:outlineLvl w:val="1"/>
        <w:rPr>
          <w:b/>
          <w:i/>
          <w:szCs w:val="28"/>
          <w:lang w:val="vi-VN"/>
        </w:rPr>
      </w:pPr>
      <w:bookmarkStart w:id="7" w:name="_Toc33508765"/>
      <w:bookmarkStart w:id="8" w:name="_Toc49150361"/>
      <w:bookmarkStart w:id="9" w:name="_Toc47367232"/>
      <w:bookmarkStart w:id="10" w:name="_Toc47620992"/>
      <w:r>
        <w:rPr>
          <w:b/>
          <w:i/>
          <w:szCs w:val="28"/>
          <w:lang w:val="vi-VN"/>
        </w:rPr>
        <w:t xml:space="preserve">3.1. </w:t>
      </w:r>
      <w:bookmarkEnd w:id="7"/>
      <w:r>
        <w:rPr>
          <w:b/>
          <w:i/>
          <w:szCs w:val="28"/>
          <w:lang w:val="vi-VN"/>
        </w:rPr>
        <w:t xml:space="preserve">Giai đoạn </w:t>
      </w:r>
      <w:bookmarkEnd w:id="8"/>
      <w:bookmarkEnd w:id="9"/>
      <w:bookmarkEnd w:id="10"/>
      <w:r>
        <w:rPr>
          <w:b/>
          <w:i/>
          <w:szCs w:val="28"/>
          <w:lang w:val="vi-VN"/>
        </w:rPr>
        <w:t>thi công xây dựng dự án:</w:t>
      </w:r>
    </w:p>
    <w:p w14:paraId="2C5DA404" w14:textId="77777777" w:rsidR="007D5D5C" w:rsidRDefault="00000000">
      <w:pPr>
        <w:ind w:firstLine="709"/>
        <w:jc w:val="both"/>
        <w:outlineLvl w:val="1"/>
        <w:rPr>
          <w:i/>
          <w:szCs w:val="28"/>
          <w:lang w:val="vi-VN"/>
        </w:rPr>
      </w:pPr>
      <w:r>
        <w:rPr>
          <w:i/>
          <w:szCs w:val="28"/>
          <w:lang w:val="vi-VN"/>
        </w:rPr>
        <w:t>3.1.1. Nguồn phát sinh, quy mô, tính chất của nước thải:</w:t>
      </w:r>
    </w:p>
    <w:p w14:paraId="1F6A03EC" w14:textId="77777777" w:rsidR="007D5D5C" w:rsidRDefault="00000000">
      <w:pPr>
        <w:widowControl w:val="0"/>
        <w:ind w:firstLine="709"/>
        <w:jc w:val="both"/>
        <w:rPr>
          <w:szCs w:val="26"/>
          <w:lang w:val="vi-VN"/>
        </w:rPr>
      </w:pPr>
      <w:bookmarkStart w:id="11" w:name="_Toc47367234"/>
      <w:bookmarkStart w:id="12" w:name="_Toc47620994"/>
      <w:bookmarkStart w:id="13" w:name="_Toc49150364"/>
      <w:r>
        <w:rPr>
          <w:szCs w:val="26"/>
          <w:lang w:val="vi-VN"/>
        </w:rPr>
        <w:t xml:space="preserve">- Nước thải thi công xây dựng, bao gồm: </w:t>
      </w:r>
      <w:r>
        <w:rPr>
          <w:szCs w:val="28"/>
          <w:lang w:val="vi-VN"/>
        </w:rPr>
        <w:t>Nước thải vệ sinh dụng cụ, thiết bị thi công,... phát sinh khoảng 02m</w:t>
      </w:r>
      <w:r>
        <w:rPr>
          <w:szCs w:val="28"/>
          <w:vertAlign w:val="superscript"/>
          <w:lang w:val="vi-VN"/>
        </w:rPr>
        <w:t>3</w:t>
      </w:r>
      <w:r>
        <w:rPr>
          <w:szCs w:val="28"/>
          <w:lang w:val="vi-VN"/>
        </w:rPr>
        <w:t>/ngày; nước xịt rửa bánh xe phát sinh khoảng 01m</w:t>
      </w:r>
      <w:r>
        <w:rPr>
          <w:szCs w:val="28"/>
          <w:vertAlign w:val="superscript"/>
          <w:lang w:val="vi-VN"/>
        </w:rPr>
        <w:t>3</w:t>
      </w:r>
      <w:r>
        <w:rPr>
          <w:szCs w:val="28"/>
          <w:lang w:val="vi-VN"/>
        </w:rPr>
        <w:t>/ngày.</w:t>
      </w:r>
      <w:r>
        <w:rPr>
          <w:szCs w:val="26"/>
          <w:lang w:val="vi-VN"/>
        </w:rPr>
        <w:t xml:space="preserve"> Thành phần nước thải chứa nhiều bùn, đất, chất rắn lơ lửng, dầu mỡ...</w:t>
      </w:r>
    </w:p>
    <w:p w14:paraId="41253FBD" w14:textId="77777777" w:rsidR="007D5D5C" w:rsidRDefault="00000000">
      <w:pPr>
        <w:widowControl w:val="0"/>
        <w:ind w:firstLine="709"/>
        <w:jc w:val="both"/>
        <w:rPr>
          <w:spacing w:val="-4"/>
          <w:szCs w:val="26"/>
          <w:lang w:val="vi-VN"/>
        </w:rPr>
      </w:pPr>
      <w:r>
        <w:rPr>
          <w:spacing w:val="-4"/>
          <w:szCs w:val="26"/>
          <w:lang w:val="vi-VN"/>
        </w:rPr>
        <w:t>- Nước thải sinh hoạt của công nhân: phát sinh khoảng 0,96m</w:t>
      </w:r>
      <w:r>
        <w:rPr>
          <w:spacing w:val="-4"/>
          <w:szCs w:val="26"/>
          <w:vertAlign w:val="superscript"/>
          <w:lang w:val="vi-VN"/>
        </w:rPr>
        <w:t>3</w:t>
      </w:r>
      <w:r>
        <w:rPr>
          <w:spacing w:val="-4"/>
          <w:szCs w:val="26"/>
          <w:lang w:val="vi-VN"/>
        </w:rPr>
        <w:t>/ngày; thành phần</w:t>
      </w:r>
      <w:r>
        <w:rPr>
          <w:lang w:val="vi-VN"/>
        </w:rPr>
        <w:t xml:space="preserve"> </w:t>
      </w:r>
      <w:r>
        <w:rPr>
          <w:spacing w:val="-4"/>
          <w:szCs w:val="26"/>
          <w:lang w:val="vi-VN"/>
        </w:rPr>
        <w:t>chủ yếu là các chất cặn, chất lơ lửng (SS), chất hữu cơ (BOD</w:t>
      </w:r>
      <w:r>
        <w:rPr>
          <w:spacing w:val="-4"/>
          <w:szCs w:val="26"/>
          <w:vertAlign w:val="subscript"/>
          <w:lang w:val="vi-VN"/>
        </w:rPr>
        <w:t>5</w:t>
      </w:r>
      <w:r>
        <w:rPr>
          <w:spacing w:val="-4"/>
          <w:szCs w:val="26"/>
          <w:lang w:val="vi-VN"/>
        </w:rPr>
        <w:t xml:space="preserve">/COD), chất dinh dưỡng (N, P) và vi sinh vật. </w:t>
      </w:r>
    </w:p>
    <w:p w14:paraId="4D0B08AE" w14:textId="77777777" w:rsidR="007D5D5C" w:rsidRDefault="00000000">
      <w:pPr>
        <w:widowControl w:val="0"/>
        <w:ind w:firstLine="709"/>
        <w:jc w:val="both"/>
        <w:rPr>
          <w:szCs w:val="28"/>
          <w:lang w:val="vi-VN"/>
        </w:rPr>
      </w:pPr>
      <w:r>
        <w:rPr>
          <w:szCs w:val="26"/>
          <w:lang w:val="vi-VN"/>
        </w:rPr>
        <w:t>- Nước mưa chảy tràn trên bề mặt khu vực dự án c</w:t>
      </w:r>
      <w:r>
        <w:rPr>
          <w:szCs w:val="26"/>
          <w:lang w:val="fr-FR"/>
        </w:rPr>
        <w:t xml:space="preserve">uốn theo các loại </w:t>
      </w:r>
      <w:r>
        <w:rPr>
          <w:szCs w:val="26"/>
          <w:lang w:val="pt-BR"/>
        </w:rPr>
        <w:t xml:space="preserve">đất, cát, vật liệu xây dựng như xi măng, vôi vữa... rơi vãi; lưu lượng lớn nhất </w:t>
      </w:r>
      <w:r>
        <w:rPr>
          <w:szCs w:val="26"/>
          <w:lang w:val="vi-VN"/>
        </w:rPr>
        <w:t>là 1.033m</w:t>
      </w:r>
      <w:r>
        <w:rPr>
          <w:szCs w:val="26"/>
          <w:vertAlign w:val="superscript"/>
          <w:lang w:val="vi-VN"/>
        </w:rPr>
        <w:t>3</w:t>
      </w:r>
      <w:r>
        <w:rPr>
          <w:szCs w:val="26"/>
          <w:lang w:val="vi-VN"/>
        </w:rPr>
        <w:t>/h.</w:t>
      </w:r>
    </w:p>
    <w:p w14:paraId="3B58DEF1" w14:textId="77777777" w:rsidR="007D5D5C" w:rsidRDefault="00000000">
      <w:pPr>
        <w:ind w:firstLine="709"/>
        <w:jc w:val="both"/>
        <w:outlineLvl w:val="1"/>
        <w:rPr>
          <w:i/>
          <w:szCs w:val="28"/>
          <w:lang w:val="vi-VN"/>
        </w:rPr>
      </w:pPr>
      <w:bookmarkStart w:id="14" w:name="_Toc47367235"/>
      <w:bookmarkStart w:id="15" w:name="_Toc49150365"/>
      <w:bookmarkStart w:id="16" w:name="_Toc47620995"/>
      <w:bookmarkEnd w:id="11"/>
      <w:bookmarkEnd w:id="12"/>
      <w:bookmarkEnd w:id="13"/>
      <w:r>
        <w:rPr>
          <w:i/>
          <w:szCs w:val="28"/>
          <w:lang w:val="vi-VN"/>
        </w:rPr>
        <w:t>3.1.2. Nguồn phát sinh, quy mô, tính chất bụi, khí thải:</w:t>
      </w:r>
    </w:p>
    <w:p w14:paraId="5B6D9452" w14:textId="77777777" w:rsidR="007D5D5C" w:rsidRDefault="00000000">
      <w:pPr>
        <w:ind w:firstLine="720"/>
        <w:jc w:val="both"/>
        <w:rPr>
          <w:szCs w:val="28"/>
          <w:lang w:val="vi-VN"/>
        </w:rPr>
      </w:pPr>
      <w:r>
        <w:rPr>
          <w:szCs w:val="28"/>
          <w:lang w:val="vi-VN"/>
        </w:rPr>
        <w:t>- Bụi do hoạt động vận chuyển nguyên vật liệu, đào bóc đất hữu cơ; bụi do đào đắp đất và thi công công trình.</w:t>
      </w:r>
    </w:p>
    <w:p w14:paraId="15E006A7" w14:textId="77777777" w:rsidR="007D5D5C" w:rsidRDefault="00000000">
      <w:pPr>
        <w:ind w:firstLine="720"/>
        <w:jc w:val="both"/>
        <w:rPr>
          <w:szCs w:val="28"/>
          <w:lang w:val="vi-VN"/>
        </w:rPr>
      </w:pPr>
      <w:bookmarkStart w:id="17" w:name="_Toc116500826"/>
      <w:bookmarkStart w:id="18" w:name="_Toc118203828"/>
      <w:r>
        <w:rPr>
          <w:szCs w:val="28"/>
          <w:lang w:val="vi-VN"/>
        </w:rPr>
        <w:t>- Khí thải từ các loại máy móc, thiết bị hoạt động trên khu vực dự án và phương tiện vận chuyển nguyên vật liệu, thi công xây dựng, đất đào bóc hữu cơ; thành phần khí thải chủ yếu là: CO</w:t>
      </w:r>
      <w:r>
        <w:rPr>
          <w:szCs w:val="28"/>
          <w:vertAlign w:val="subscript"/>
          <w:lang w:val="vi-VN"/>
        </w:rPr>
        <w:t>x</w:t>
      </w:r>
      <w:r>
        <w:rPr>
          <w:szCs w:val="28"/>
          <w:lang w:val="vi-VN"/>
        </w:rPr>
        <w:t>, NO</w:t>
      </w:r>
      <w:r>
        <w:rPr>
          <w:szCs w:val="28"/>
          <w:vertAlign w:val="subscript"/>
          <w:lang w:val="vi-VN"/>
        </w:rPr>
        <w:t>x</w:t>
      </w:r>
      <w:r>
        <w:rPr>
          <w:szCs w:val="28"/>
          <w:lang w:val="vi-VN"/>
        </w:rPr>
        <w:t>, SO</w:t>
      </w:r>
      <w:r>
        <w:rPr>
          <w:szCs w:val="28"/>
          <w:vertAlign w:val="subscript"/>
          <w:lang w:val="vi-VN"/>
        </w:rPr>
        <w:t>2</w:t>
      </w:r>
      <w:r>
        <w:rPr>
          <w:szCs w:val="28"/>
          <w:lang w:val="vi-VN"/>
        </w:rPr>
        <w:t>, HC,...</w:t>
      </w:r>
      <w:bookmarkEnd w:id="17"/>
      <w:bookmarkEnd w:id="18"/>
    </w:p>
    <w:p w14:paraId="4E6BE79E" w14:textId="77777777" w:rsidR="007D5D5C" w:rsidRDefault="00000000">
      <w:pPr>
        <w:widowControl w:val="0"/>
        <w:ind w:firstLine="709"/>
        <w:jc w:val="both"/>
        <w:rPr>
          <w:b/>
          <w:i/>
          <w:szCs w:val="28"/>
          <w:lang w:val="vi-VN"/>
        </w:rPr>
      </w:pPr>
      <w:r>
        <w:rPr>
          <w:i/>
          <w:szCs w:val="28"/>
          <w:lang w:val="vi-VN"/>
        </w:rPr>
        <w:t>3.1.3. Nguồn phát sinh, quy mô, tính chất của chất thải rắn sinh hoạt, chất thải rắn thông thường</w:t>
      </w:r>
      <w:bookmarkEnd w:id="14"/>
      <w:bookmarkEnd w:id="15"/>
      <w:bookmarkEnd w:id="16"/>
      <w:r>
        <w:rPr>
          <w:i/>
          <w:szCs w:val="28"/>
          <w:lang w:val="vi-VN"/>
        </w:rPr>
        <w:t xml:space="preserve"> và đất đào bóc hữu cơ:</w:t>
      </w:r>
    </w:p>
    <w:p w14:paraId="1CA18605" w14:textId="77777777" w:rsidR="007D5D5C" w:rsidRDefault="00000000">
      <w:pPr>
        <w:widowControl w:val="0"/>
        <w:ind w:firstLine="709"/>
        <w:jc w:val="both"/>
        <w:rPr>
          <w:szCs w:val="28"/>
          <w:lang w:val="vi-VN"/>
        </w:rPr>
      </w:pPr>
      <w:bookmarkStart w:id="19" w:name="_Hlk128166839"/>
      <w:bookmarkStart w:id="20" w:name="_Toc47620996"/>
      <w:bookmarkStart w:id="21" w:name="_Toc47367236"/>
      <w:bookmarkStart w:id="22" w:name="_Toc49150366"/>
      <w:r>
        <w:rPr>
          <w:szCs w:val="28"/>
          <w:lang w:val="vi-VN"/>
        </w:rPr>
        <w:t>- Sinh khối thực vật (cỏ dại, cây xanh,…) từ quá trình phát quang, dọn dẹp thực vật: Khối lượng phát sinh khoảng 13,94m</w:t>
      </w:r>
      <w:r>
        <w:rPr>
          <w:szCs w:val="28"/>
          <w:vertAlign w:val="superscript"/>
          <w:lang w:val="vi-VN"/>
        </w:rPr>
        <w:t>3</w:t>
      </w:r>
      <w:r>
        <w:rPr>
          <w:szCs w:val="28"/>
          <w:lang w:val="vi-VN"/>
        </w:rPr>
        <w:t>.</w:t>
      </w:r>
    </w:p>
    <w:p w14:paraId="7B9F3DB0" w14:textId="77777777" w:rsidR="007D5D5C" w:rsidRDefault="00000000">
      <w:pPr>
        <w:widowControl w:val="0"/>
        <w:ind w:firstLine="709"/>
        <w:jc w:val="both"/>
        <w:outlineLvl w:val="0"/>
        <w:rPr>
          <w:szCs w:val="28"/>
          <w:lang w:val="vi-VN"/>
        </w:rPr>
      </w:pPr>
      <w:bookmarkStart w:id="23" w:name="_Toc150086810"/>
      <w:bookmarkStart w:id="24" w:name="_Toc152796666"/>
      <w:bookmarkStart w:id="25" w:name="_Toc150085265"/>
      <w:bookmarkStart w:id="26" w:name="_Toc150087820"/>
      <w:bookmarkStart w:id="27" w:name="_Toc150081601"/>
      <w:r>
        <w:rPr>
          <w:szCs w:val="28"/>
          <w:lang w:val="vi-VN"/>
        </w:rPr>
        <w:lastRenderedPageBreak/>
        <w:t>- Chất thải rắn sinh hoạt của công nhân thi công xây dựng: Phát sinh khoảng 10 kg/ngày; thành phần chủ yếu là thực phẩm thừa, vỏ chai, lon, túi ni lông…</w:t>
      </w:r>
      <w:bookmarkEnd w:id="23"/>
      <w:bookmarkEnd w:id="24"/>
      <w:bookmarkEnd w:id="25"/>
      <w:bookmarkEnd w:id="26"/>
      <w:bookmarkEnd w:id="27"/>
    </w:p>
    <w:p w14:paraId="270E7AE8" w14:textId="77777777" w:rsidR="007D5D5C" w:rsidRDefault="00000000">
      <w:pPr>
        <w:widowControl w:val="0"/>
        <w:ind w:firstLine="709"/>
        <w:jc w:val="both"/>
        <w:rPr>
          <w:szCs w:val="28"/>
          <w:lang w:val="vi-VN"/>
        </w:rPr>
      </w:pPr>
      <w:r>
        <w:rPr>
          <w:szCs w:val="28"/>
          <w:lang w:val="vi-VN"/>
        </w:rPr>
        <w:t>- Chất thải rắn xây dựng và đất đào bóc hữu cơ, gồm:</w:t>
      </w:r>
    </w:p>
    <w:p w14:paraId="718DD465" w14:textId="77777777" w:rsidR="007D5D5C" w:rsidRDefault="00000000">
      <w:pPr>
        <w:widowControl w:val="0"/>
        <w:ind w:firstLine="709"/>
        <w:jc w:val="both"/>
        <w:rPr>
          <w:szCs w:val="28"/>
          <w:lang w:val="vi-VN"/>
        </w:rPr>
      </w:pPr>
      <w:r>
        <w:rPr>
          <w:szCs w:val="28"/>
          <w:lang w:val="vi-VN"/>
        </w:rPr>
        <w:t xml:space="preserve">+ Khối lượng </w:t>
      </w:r>
      <w:r>
        <w:rPr>
          <w:bCs/>
          <w:szCs w:val="28"/>
          <w:lang w:val="sv-SE"/>
        </w:rPr>
        <w:t xml:space="preserve">đất đào bóc hữu cơ phát sinh khoảng </w:t>
      </w:r>
      <w:r>
        <w:rPr>
          <w:bCs/>
          <w:szCs w:val="28"/>
          <w:lang w:val="vi-VN"/>
        </w:rPr>
        <w:t>9.499,3</w:t>
      </w:r>
      <w:r>
        <w:rPr>
          <w:bCs/>
          <w:szCs w:val="28"/>
          <w:lang w:val="sv-SE"/>
        </w:rPr>
        <w:t>m</w:t>
      </w:r>
      <w:r>
        <w:rPr>
          <w:bCs/>
          <w:szCs w:val="28"/>
          <w:vertAlign w:val="superscript"/>
          <w:lang w:val="sv-SE"/>
        </w:rPr>
        <w:t>3</w:t>
      </w:r>
      <w:r>
        <w:rPr>
          <w:bCs/>
          <w:szCs w:val="28"/>
          <w:lang w:val="sv-SE"/>
        </w:rPr>
        <w:t xml:space="preserve">, trong đó: Đất bóc tầng mặt </w:t>
      </w:r>
      <w:r>
        <w:rPr>
          <w:szCs w:val="26"/>
          <w:lang w:val="vi"/>
        </w:rPr>
        <w:t xml:space="preserve">đất </w:t>
      </w:r>
      <w:r>
        <w:rPr>
          <w:szCs w:val="26"/>
          <w:lang w:val="vi-VN"/>
        </w:rPr>
        <w:t>trồng lúa nước 2 vụ</w:t>
      </w:r>
      <w:r>
        <w:rPr>
          <w:bCs/>
          <w:szCs w:val="28"/>
          <w:lang w:val="sv-SE"/>
        </w:rPr>
        <w:t xml:space="preserve"> là</w:t>
      </w:r>
      <w:r>
        <w:rPr>
          <w:bCs/>
          <w:szCs w:val="28"/>
          <w:lang w:val="vi-VN"/>
        </w:rPr>
        <w:t xml:space="preserve"> 6.958m</w:t>
      </w:r>
      <w:r>
        <w:rPr>
          <w:bCs/>
          <w:szCs w:val="28"/>
          <w:vertAlign w:val="superscript"/>
          <w:lang w:val="vi-VN"/>
        </w:rPr>
        <w:t>3</w:t>
      </w:r>
      <w:r>
        <w:rPr>
          <w:bCs/>
          <w:szCs w:val="28"/>
          <w:lang w:val="vi-VN"/>
        </w:rPr>
        <w:t>,</w:t>
      </w:r>
      <w:r>
        <w:rPr>
          <w:bCs/>
          <w:szCs w:val="28"/>
          <w:lang w:val="sv-SE"/>
        </w:rPr>
        <w:t xml:space="preserve"> đất bóc hữu cơ đất trồng lúa khác là 195,8m</w:t>
      </w:r>
      <w:r>
        <w:rPr>
          <w:bCs/>
          <w:szCs w:val="28"/>
          <w:vertAlign w:val="superscript"/>
          <w:lang w:val="sv-SE"/>
        </w:rPr>
        <w:t>3</w:t>
      </w:r>
      <w:r>
        <w:rPr>
          <w:bCs/>
          <w:szCs w:val="28"/>
          <w:lang w:val="sv-SE"/>
        </w:rPr>
        <w:t xml:space="preserve"> và đất đào khác 2.345,5m</w:t>
      </w:r>
      <w:r>
        <w:rPr>
          <w:bCs/>
          <w:szCs w:val="28"/>
          <w:vertAlign w:val="superscript"/>
          <w:lang w:val="sv-SE"/>
        </w:rPr>
        <w:t>3</w:t>
      </w:r>
      <w:r>
        <w:rPr>
          <w:bCs/>
          <w:szCs w:val="28"/>
          <w:lang w:val="sv-SE"/>
        </w:rPr>
        <w:t>.</w:t>
      </w:r>
    </w:p>
    <w:p w14:paraId="691A16C8" w14:textId="77777777" w:rsidR="007D5D5C" w:rsidRDefault="00000000">
      <w:pPr>
        <w:widowControl w:val="0"/>
        <w:ind w:firstLine="709"/>
        <w:jc w:val="both"/>
        <w:rPr>
          <w:szCs w:val="28"/>
          <w:lang w:val="vi-VN"/>
        </w:rPr>
      </w:pPr>
      <w:r>
        <w:rPr>
          <w:szCs w:val="28"/>
          <w:lang w:val="vi-VN"/>
        </w:rPr>
        <w:t>+ Vỏ bao xi măng: phát sinh khoảng 3.618kg/thời gian thi công.</w:t>
      </w:r>
    </w:p>
    <w:p w14:paraId="28E8ECAC" w14:textId="77777777" w:rsidR="007D5D5C" w:rsidRDefault="00000000">
      <w:pPr>
        <w:widowControl w:val="0"/>
        <w:ind w:firstLine="709"/>
        <w:jc w:val="both"/>
        <w:rPr>
          <w:szCs w:val="28"/>
          <w:lang w:val="vi-VN"/>
        </w:rPr>
      </w:pPr>
      <w:r>
        <w:rPr>
          <w:szCs w:val="28"/>
          <w:lang w:val="vi-VN"/>
        </w:rPr>
        <w:t>+ Sắt thép vụn, ván cốp pha, cọc chống hỏng và bê tông, vữa, gạch hư hỏng: phát sinh khoảng 301,3 tấn/thời gian thi công.</w:t>
      </w:r>
    </w:p>
    <w:p w14:paraId="0ACC3930" w14:textId="77777777" w:rsidR="007D5D5C" w:rsidRDefault="00000000">
      <w:pPr>
        <w:widowControl w:val="0"/>
        <w:ind w:firstLine="709"/>
        <w:jc w:val="both"/>
        <w:outlineLvl w:val="0"/>
        <w:rPr>
          <w:szCs w:val="28"/>
          <w:lang w:val="vi-VN"/>
        </w:rPr>
      </w:pPr>
      <w:bookmarkStart w:id="28" w:name="_Toc126655579"/>
      <w:bookmarkStart w:id="29" w:name="_Toc102638105"/>
      <w:bookmarkStart w:id="30" w:name="_Toc104796352"/>
      <w:bookmarkStart w:id="31" w:name="_Toc116500829"/>
      <w:bookmarkStart w:id="32" w:name="_Toc118203831"/>
      <w:bookmarkStart w:id="33" w:name="_Toc150086811"/>
      <w:bookmarkStart w:id="34" w:name="_Toc152796667"/>
      <w:bookmarkStart w:id="35" w:name="_Toc150087821"/>
      <w:bookmarkStart w:id="36" w:name="_Toc150081602"/>
      <w:bookmarkStart w:id="37" w:name="_Toc150085266"/>
      <w:r>
        <w:rPr>
          <w:szCs w:val="28"/>
          <w:lang w:val="vi-VN"/>
        </w:rPr>
        <w:t>- Bùn cặn từ nhà vệ sinh di động: phát sinh khoảng 0,075m</w:t>
      </w:r>
      <w:r>
        <w:rPr>
          <w:szCs w:val="28"/>
          <w:vertAlign w:val="superscript"/>
          <w:lang w:val="vi-VN"/>
        </w:rPr>
        <w:t>3</w:t>
      </w:r>
      <w:r>
        <w:rPr>
          <w:szCs w:val="28"/>
          <w:lang w:val="vi-VN"/>
        </w:rPr>
        <w:t>/tháng; thành phần chủ yếu là các chất cặn, chất lơ lửng (SS), hợp chất hữu cơ (BOD</w:t>
      </w:r>
      <w:r>
        <w:rPr>
          <w:szCs w:val="28"/>
          <w:vertAlign w:val="subscript"/>
          <w:lang w:val="vi-VN"/>
        </w:rPr>
        <w:t>5</w:t>
      </w:r>
      <w:r>
        <w:rPr>
          <w:szCs w:val="28"/>
          <w:lang w:val="vi-VN"/>
        </w:rPr>
        <w:t>/COD), chất dinh dưỡng và vi sinh vật</w:t>
      </w:r>
      <w:bookmarkStart w:id="38" w:name="_Toc116500830"/>
      <w:bookmarkStart w:id="39" w:name="_Toc118203832"/>
      <w:bookmarkEnd w:id="28"/>
      <w:bookmarkEnd w:id="29"/>
      <w:bookmarkEnd w:id="30"/>
      <w:bookmarkEnd w:id="31"/>
      <w:bookmarkEnd w:id="32"/>
      <w:r>
        <w:rPr>
          <w:szCs w:val="28"/>
          <w:lang w:val="vi-VN"/>
        </w:rPr>
        <w:t>.</w:t>
      </w:r>
      <w:bookmarkEnd w:id="33"/>
      <w:bookmarkEnd w:id="34"/>
      <w:bookmarkEnd w:id="35"/>
      <w:bookmarkEnd w:id="36"/>
      <w:bookmarkEnd w:id="37"/>
      <w:r>
        <w:rPr>
          <w:szCs w:val="28"/>
          <w:lang w:val="vi-VN"/>
        </w:rPr>
        <w:t xml:space="preserve"> </w:t>
      </w:r>
    </w:p>
    <w:p w14:paraId="57BA8A7A" w14:textId="77777777" w:rsidR="007D5D5C" w:rsidRDefault="00000000">
      <w:pPr>
        <w:widowControl w:val="0"/>
        <w:ind w:firstLine="709"/>
        <w:jc w:val="both"/>
        <w:outlineLvl w:val="0"/>
        <w:rPr>
          <w:spacing w:val="-4"/>
          <w:szCs w:val="28"/>
          <w:lang w:val="vi-VN"/>
        </w:rPr>
      </w:pPr>
      <w:bookmarkStart w:id="40" w:name="_Toc150086812"/>
      <w:bookmarkStart w:id="41" w:name="_Toc152796668"/>
      <w:bookmarkStart w:id="42" w:name="_Toc150085267"/>
      <w:bookmarkStart w:id="43" w:name="_Toc150087822"/>
      <w:bookmarkStart w:id="44" w:name="_Toc150081603"/>
      <w:r>
        <w:rPr>
          <w:spacing w:val="-4"/>
          <w:szCs w:val="28"/>
          <w:lang w:val="vi-VN"/>
        </w:rPr>
        <w:t>- Bùn cặn từ hố lắng vệ sinh dụng cụ, thiết bị thi công và xịt rửa bánh xe: phát sinh khoảng 0,2m</w:t>
      </w:r>
      <w:r>
        <w:rPr>
          <w:spacing w:val="-4"/>
          <w:szCs w:val="28"/>
          <w:vertAlign w:val="superscript"/>
          <w:lang w:val="vi-VN"/>
        </w:rPr>
        <w:t>3</w:t>
      </w:r>
      <w:r>
        <w:rPr>
          <w:spacing w:val="-4"/>
          <w:szCs w:val="28"/>
          <w:lang w:val="vi-VN"/>
        </w:rPr>
        <w:t>/tháng; thành phần chủ yếu là cặn đất, cát có nguy cơ dính dầu mỡ.</w:t>
      </w:r>
      <w:bookmarkEnd w:id="38"/>
      <w:bookmarkEnd w:id="39"/>
      <w:bookmarkEnd w:id="40"/>
      <w:bookmarkEnd w:id="41"/>
      <w:bookmarkEnd w:id="42"/>
      <w:bookmarkEnd w:id="43"/>
      <w:bookmarkEnd w:id="44"/>
      <w:r>
        <w:rPr>
          <w:spacing w:val="-4"/>
          <w:szCs w:val="28"/>
          <w:lang w:val="vi-VN"/>
        </w:rPr>
        <w:t xml:space="preserve"> </w:t>
      </w:r>
    </w:p>
    <w:p w14:paraId="2A5F5253" w14:textId="77777777" w:rsidR="007D5D5C" w:rsidRDefault="00000000">
      <w:pPr>
        <w:widowControl w:val="0"/>
        <w:ind w:firstLine="709"/>
        <w:jc w:val="both"/>
        <w:outlineLvl w:val="0"/>
        <w:rPr>
          <w:szCs w:val="28"/>
          <w:lang w:val="vi-VN"/>
        </w:rPr>
      </w:pPr>
      <w:bookmarkStart w:id="45" w:name="_Toc150085268"/>
      <w:bookmarkStart w:id="46" w:name="_Toc150087823"/>
      <w:bookmarkStart w:id="47" w:name="_Toc152796669"/>
      <w:bookmarkStart w:id="48" w:name="_Toc150081604"/>
      <w:bookmarkStart w:id="49" w:name="_Toc150086813"/>
      <w:r>
        <w:rPr>
          <w:szCs w:val="28"/>
          <w:lang w:val="vi-VN"/>
        </w:rPr>
        <w:t>- Chất thải từ quá trình phá dỡ lán trại, dọn dẹp các khu vực tập kết nguyên vật liệu,… sau khi kết thúc thi công xây dựng: phát sinh khoảng 03 tấn.</w:t>
      </w:r>
      <w:bookmarkEnd w:id="45"/>
      <w:bookmarkEnd w:id="46"/>
      <w:bookmarkEnd w:id="47"/>
      <w:bookmarkEnd w:id="48"/>
      <w:bookmarkEnd w:id="49"/>
    </w:p>
    <w:bookmarkEnd w:id="19"/>
    <w:p w14:paraId="25E5F220" w14:textId="77777777" w:rsidR="007D5D5C" w:rsidRDefault="00000000">
      <w:pPr>
        <w:widowControl w:val="0"/>
        <w:ind w:firstLine="709"/>
        <w:jc w:val="both"/>
        <w:outlineLvl w:val="1"/>
        <w:rPr>
          <w:i/>
          <w:szCs w:val="28"/>
          <w:lang w:val="vi-VN"/>
        </w:rPr>
      </w:pPr>
      <w:r>
        <w:rPr>
          <w:i/>
          <w:szCs w:val="28"/>
          <w:lang w:val="pt-BR"/>
        </w:rPr>
        <w:t>3</w:t>
      </w:r>
      <w:r>
        <w:rPr>
          <w:i/>
          <w:szCs w:val="28"/>
          <w:lang w:val="vi-VN"/>
        </w:rPr>
        <w:t>.</w:t>
      </w:r>
      <w:r>
        <w:rPr>
          <w:i/>
          <w:szCs w:val="28"/>
          <w:lang w:val="pt-BR"/>
        </w:rPr>
        <w:t>1.4</w:t>
      </w:r>
      <w:r>
        <w:rPr>
          <w:i/>
          <w:szCs w:val="28"/>
          <w:lang w:val="vi-VN"/>
        </w:rPr>
        <w:t xml:space="preserve">. Nguồn phát sinh, </w:t>
      </w:r>
      <w:r>
        <w:rPr>
          <w:i/>
          <w:szCs w:val="28"/>
          <w:lang w:val="pt-BR"/>
        </w:rPr>
        <w:t>q</w:t>
      </w:r>
      <w:r>
        <w:rPr>
          <w:i/>
          <w:szCs w:val="28"/>
          <w:lang w:val="vi-VN"/>
        </w:rPr>
        <w:t>uy mô, tính chất của chất thải nguy hại:</w:t>
      </w:r>
    </w:p>
    <w:p w14:paraId="01868368" w14:textId="77777777" w:rsidR="007D5D5C" w:rsidRDefault="00000000">
      <w:pPr>
        <w:widowControl w:val="0"/>
        <w:ind w:firstLine="709"/>
        <w:jc w:val="both"/>
        <w:rPr>
          <w:szCs w:val="28"/>
          <w:lang w:val="pt-BR"/>
        </w:rPr>
      </w:pPr>
      <w:bookmarkStart w:id="50" w:name="_Toc104796355"/>
      <w:r>
        <w:rPr>
          <w:szCs w:val="28"/>
          <w:lang w:val="vi-VN"/>
        </w:rPr>
        <w:t>Phát sinh từ quá trình thi công xây dựng (giẻ lau dính dầu mỡ, dầu mỡ thải, ...) và từ khu vực lán trại công nhân (pin thải, bóng đèn huỳnh quang,...) với khối lượng khoảng 3-5 kg/tháng.</w:t>
      </w:r>
      <w:bookmarkEnd w:id="50"/>
    </w:p>
    <w:p w14:paraId="206BCEBA" w14:textId="77777777" w:rsidR="007D5D5C" w:rsidRDefault="00000000">
      <w:pPr>
        <w:widowControl w:val="0"/>
        <w:ind w:firstLine="709"/>
        <w:jc w:val="both"/>
        <w:rPr>
          <w:i/>
          <w:szCs w:val="28"/>
          <w:lang w:val="pt-BR"/>
        </w:rPr>
      </w:pPr>
      <w:r>
        <w:rPr>
          <w:i/>
          <w:szCs w:val="28"/>
          <w:lang w:val="pt-BR"/>
        </w:rPr>
        <w:t>3</w:t>
      </w:r>
      <w:r>
        <w:rPr>
          <w:i/>
          <w:szCs w:val="28"/>
          <w:lang w:val="vi-VN"/>
        </w:rPr>
        <w:t>.</w:t>
      </w:r>
      <w:r>
        <w:rPr>
          <w:i/>
          <w:szCs w:val="28"/>
          <w:lang w:val="pt-BR"/>
        </w:rPr>
        <w:t>1.5</w:t>
      </w:r>
      <w:r>
        <w:rPr>
          <w:i/>
          <w:szCs w:val="28"/>
          <w:lang w:val="vi-VN"/>
        </w:rPr>
        <w:t xml:space="preserve">. </w:t>
      </w:r>
      <w:r>
        <w:rPr>
          <w:i/>
          <w:szCs w:val="28"/>
          <w:lang w:val="pt-BR"/>
        </w:rPr>
        <w:t xml:space="preserve">Nguồn phát sinh tiếng ồn, độ rung, </w:t>
      </w:r>
      <w:r>
        <w:rPr>
          <w:i/>
          <w:szCs w:val="28"/>
          <w:lang w:val="vi-VN"/>
        </w:rPr>
        <w:t>ô nhiễm khác</w:t>
      </w:r>
      <w:r>
        <w:rPr>
          <w:i/>
          <w:szCs w:val="28"/>
          <w:lang w:val="pt-BR"/>
        </w:rPr>
        <w:t xml:space="preserve"> và sự cố môi trường:</w:t>
      </w:r>
    </w:p>
    <w:p w14:paraId="62E673E9" w14:textId="77777777" w:rsidR="007D5D5C" w:rsidRDefault="00000000">
      <w:pPr>
        <w:widowControl w:val="0"/>
        <w:ind w:firstLine="709"/>
        <w:jc w:val="both"/>
        <w:outlineLvl w:val="0"/>
        <w:rPr>
          <w:szCs w:val="28"/>
          <w:lang w:val="pt-BR"/>
        </w:rPr>
      </w:pPr>
      <w:bookmarkStart w:id="51" w:name="_Toc126655582"/>
      <w:bookmarkStart w:id="52" w:name="_Toc47620997"/>
      <w:bookmarkStart w:id="53" w:name="_Toc49150367"/>
      <w:bookmarkStart w:id="54" w:name="_Toc47367237"/>
      <w:bookmarkEnd w:id="20"/>
      <w:bookmarkEnd w:id="21"/>
      <w:bookmarkEnd w:id="22"/>
      <w:r>
        <w:rPr>
          <w:szCs w:val="28"/>
          <w:lang w:val="pt-BR"/>
        </w:rPr>
        <w:t>- Tiếng ồn, độ rung phát sinh chủ yếu từ phương tiện giao thông ra vào khu vực dự án; từ các máy móc, thiết bị thi công trên các công trường</w:t>
      </w:r>
      <w:bookmarkEnd w:id="51"/>
      <w:r>
        <w:rPr>
          <w:szCs w:val="28"/>
          <w:lang w:val="pt-BR"/>
        </w:rPr>
        <w:t xml:space="preserve"> (máy lu, máy đào, máy xúc, máy trộn bê tông, còi xe,...).</w:t>
      </w:r>
    </w:p>
    <w:p w14:paraId="3DF99BC8" w14:textId="77777777" w:rsidR="007D5D5C" w:rsidRDefault="00000000">
      <w:pPr>
        <w:widowControl w:val="0"/>
        <w:ind w:firstLine="709"/>
        <w:jc w:val="both"/>
        <w:outlineLvl w:val="0"/>
        <w:rPr>
          <w:szCs w:val="28"/>
          <w:lang w:val="pt-BR"/>
        </w:rPr>
      </w:pPr>
      <w:r>
        <w:rPr>
          <w:szCs w:val="28"/>
          <w:lang w:val="pt-BR"/>
        </w:rPr>
        <w:t xml:space="preserve">- Sự cố cháy nổ, sét đánh, điện giật; sự cố tai nạn lao động, sự cố bom mìn và hoạt động thi công; sự cố tai nạn giao thông và sự cố mưa, bão, ngập lụt. </w:t>
      </w:r>
    </w:p>
    <w:p w14:paraId="2BDA19A1" w14:textId="77777777" w:rsidR="007D5D5C" w:rsidRDefault="00000000">
      <w:pPr>
        <w:widowControl w:val="0"/>
        <w:ind w:firstLine="709"/>
        <w:jc w:val="both"/>
        <w:outlineLvl w:val="1"/>
        <w:rPr>
          <w:b/>
          <w:i/>
          <w:szCs w:val="28"/>
          <w:lang w:val="pt-BR"/>
        </w:rPr>
      </w:pPr>
      <w:r>
        <w:rPr>
          <w:b/>
          <w:i/>
          <w:szCs w:val="28"/>
          <w:lang w:val="pt-BR"/>
        </w:rPr>
        <w:t>3</w:t>
      </w:r>
      <w:r>
        <w:rPr>
          <w:b/>
          <w:i/>
          <w:szCs w:val="28"/>
          <w:lang w:val="vi-VN"/>
        </w:rPr>
        <w:t>.</w:t>
      </w:r>
      <w:r>
        <w:rPr>
          <w:b/>
          <w:i/>
          <w:szCs w:val="28"/>
          <w:lang w:val="pt-BR"/>
        </w:rPr>
        <w:t>2</w:t>
      </w:r>
      <w:r>
        <w:rPr>
          <w:b/>
          <w:i/>
          <w:szCs w:val="28"/>
          <w:lang w:val="vi-VN"/>
        </w:rPr>
        <w:t>. Giai đoạn dự án đi vào hoạt động</w:t>
      </w:r>
      <w:bookmarkEnd w:id="52"/>
      <w:bookmarkEnd w:id="53"/>
      <w:bookmarkEnd w:id="54"/>
      <w:r>
        <w:rPr>
          <w:b/>
          <w:i/>
          <w:szCs w:val="28"/>
          <w:lang w:val="pt-BR"/>
        </w:rPr>
        <w:t>:</w:t>
      </w:r>
    </w:p>
    <w:p w14:paraId="69160463" w14:textId="77777777" w:rsidR="007D5D5C" w:rsidRDefault="00000000">
      <w:pPr>
        <w:widowControl w:val="0"/>
        <w:ind w:firstLine="709"/>
        <w:jc w:val="both"/>
        <w:outlineLvl w:val="1"/>
        <w:rPr>
          <w:i/>
          <w:szCs w:val="28"/>
          <w:lang w:val="pt-BR"/>
        </w:rPr>
      </w:pPr>
      <w:bookmarkStart w:id="55" w:name="_Toc47367239"/>
      <w:bookmarkStart w:id="56" w:name="_Toc49150369"/>
      <w:bookmarkStart w:id="57" w:name="_Toc47620999"/>
      <w:r>
        <w:rPr>
          <w:i/>
          <w:szCs w:val="28"/>
          <w:lang w:val="pt-BR"/>
        </w:rPr>
        <w:t>3.2</w:t>
      </w:r>
      <w:r>
        <w:rPr>
          <w:i/>
          <w:szCs w:val="28"/>
          <w:lang w:val="vi-VN"/>
        </w:rPr>
        <w:t>.</w:t>
      </w:r>
      <w:r>
        <w:rPr>
          <w:i/>
          <w:szCs w:val="28"/>
          <w:lang w:val="pt-BR"/>
        </w:rPr>
        <w:t>1</w:t>
      </w:r>
      <w:r>
        <w:rPr>
          <w:i/>
          <w:szCs w:val="28"/>
          <w:lang w:val="vi-VN"/>
        </w:rPr>
        <w:t xml:space="preserve">. </w:t>
      </w:r>
      <w:r>
        <w:rPr>
          <w:i/>
          <w:szCs w:val="28"/>
          <w:lang w:val="pt-BR"/>
        </w:rPr>
        <w:t>Nguồn phát sinh, q</w:t>
      </w:r>
      <w:r>
        <w:rPr>
          <w:i/>
          <w:szCs w:val="28"/>
          <w:lang w:val="vi-VN"/>
        </w:rPr>
        <w:t>uy mô, tính chất của nước thải</w:t>
      </w:r>
      <w:bookmarkEnd w:id="55"/>
      <w:bookmarkEnd w:id="56"/>
      <w:bookmarkEnd w:id="57"/>
      <w:r>
        <w:rPr>
          <w:i/>
          <w:szCs w:val="28"/>
          <w:lang w:val="pt-BR"/>
        </w:rPr>
        <w:t>, nước mưa chảy tràn:</w:t>
      </w:r>
    </w:p>
    <w:p w14:paraId="0CB32E13" w14:textId="77777777" w:rsidR="007D5D5C" w:rsidRDefault="00000000">
      <w:pPr>
        <w:ind w:firstLine="709"/>
        <w:jc w:val="both"/>
        <w:rPr>
          <w:szCs w:val="28"/>
          <w:lang w:val="vi-VN"/>
        </w:rPr>
      </w:pPr>
      <w:bookmarkStart w:id="58" w:name="_Toc47367240"/>
      <w:bookmarkStart w:id="59" w:name="_Toc47621000"/>
      <w:bookmarkStart w:id="60" w:name="_Toc49150370"/>
      <w:r>
        <w:rPr>
          <w:szCs w:val="28"/>
          <w:lang w:val="vi-VN"/>
        </w:rPr>
        <w:t>- Nước thải sinh hoạt</w:t>
      </w:r>
      <w:r>
        <w:rPr>
          <w:szCs w:val="28"/>
          <w:lang w:val="pt-BR"/>
        </w:rPr>
        <w:t xml:space="preserve"> từ các hộ dân trong khu dân cư (115 hộ dân) với</w:t>
      </w:r>
      <w:r>
        <w:rPr>
          <w:szCs w:val="28"/>
          <w:lang w:val="vi-VN"/>
        </w:rPr>
        <w:t xml:space="preserve"> lưu lượng lớn nhất khoảng</w:t>
      </w:r>
      <w:r>
        <w:rPr>
          <w:szCs w:val="28"/>
          <w:lang w:val="pt-BR"/>
        </w:rPr>
        <w:t xml:space="preserve"> 69m</w:t>
      </w:r>
      <w:r>
        <w:rPr>
          <w:szCs w:val="28"/>
          <w:vertAlign w:val="superscript"/>
          <w:lang w:val="pt-BR"/>
        </w:rPr>
        <w:t>3</w:t>
      </w:r>
      <w:r>
        <w:rPr>
          <w:szCs w:val="28"/>
          <w:lang w:val="pt-BR"/>
        </w:rPr>
        <w:t>/ngày (tính bình quân 0,6</w:t>
      </w:r>
      <w:r>
        <w:rPr>
          <w:szCs w:val="28"/>
          <w:lang w:val="vi-VN"/>
        </w:rPr>
        <w:t>m</w:t>
      </w:r>
      <w:r>
        <w:rPr>
          <w:szCs w:val="28"/>
          <w:vertAlign w:val="superscript"/>
          <w:lang w:val="vi-VN"/>
        </w:rPr>
        <w:t>3</w:t>
      </w:r>
      <w:r>
        <w:rPr>
          <w:szCs w:val="28"/>
          <w:lang w:val="vi-VN"/>
        </w:rPr>
        <w:t>/ngày</w:t>
      </w:r>
      <w:r>
        <w:rPr>
          <w:szCs w:val="28"/>
          <w:lang w:val="pt-BR"/>
        </w:rPr>
        <w:t>/hộ dân);</w:t>
      </w:r>
      <w:r>
        <w:rPr>
          <w:szCs w:val="28"/>
          <w:lang w:val="vi-VN"/>
        </w:rPr>
        <w:t xml:space="preserve"> </w:t>
      </w:r>
      <w:r>
        <w:rPr>
          <w:szCs w:val="28"/>
          <w:lang w:val="pt-BR"/>
        </w:rPr>
        <w:t>t</w:t>
      </w:r>
      <w:r>
        <w:rPr>
          <w:szCs w:val="28"/>
          <w:lang w:val="vi-VN"/>
        </w:rPr>
        <w:t>hành phần chủ yếu là các chất cặn bã, chất lơ lửng (SS), chất hữu cơ (BOD</w:t>
      </w:r>
      <w:r>
        <w:rPr>
          <w:szCs w:val="28"/>
          <w:vertAlign w:val="subscript"/>
          <w:lang w:val="vi-VN"/>
        </w:rPr>
        <w:t>5</w:t>
      </w:r>
      <w:r>
        <w:rPr>
          <w:szCs w:val="28"/>
          <w:lang w:val="vi-VN"/>
        </w:rPr>
        <w:t>/COD), chất dinh dưỡng (N, P) và vi sinh vật.</w:t>
      </w:r>
    </w:p>
    <w:p w14:paraId="50FB35CA" w14:textId="77777777" w:rsidR="007D5D5C" w:rsidRDefault="00000000">
      <w:pPr>
        <w:widowControl w:val="0"/>
        <w:ind w:firstLine="709"/>
        <w:jc w:val="both"/>
        <w:outlineLvl w:val="1"/>
        <w:rPr>
          <w:bCs/>
          <w:szCs w:val="28"/>
          <w:lang w:val="pt-BR"/>
        </w:rPr>
      </w:pPr>
      <w:r>
        <w:rPr>
          <w:szCs w:val="28"/>
          <w:lang w:val="vi-VN"/>
        </w:rPr>
        <w:t>- Nước mưa chảy tràn</w:t>
      </w:r>
      <w:r>
        <w:rPr>
          <w:lang w:val="vi-VN"/>
        </w:rPr>
        <w:t xml:space="preserve"> </w:t>
      </w:r>
      <w:r>
        <w:rPr>
          <w:szCs w:val="28"/>
          <w:lang w:val="vi-VN"/>
        </w:rPr>
        <w:t>trong khuôn viên dự án với lưu lượng lớn nhất ước tính khoảng 1.033m</w:t>
      </w:r>
      <w:r>
        <w:rPr>
          <w:szCs w:val="28"/>
          <w:vertAlign w:val="superscript"/>
          <w:lang w:val="vi-VN"/>
        </w:rPr>
        <w:t>3</w:t>
      </w:r>
      <w:r>
        <w:rPr>
          <w:szCs w:val="28"/>
          <w:lang w:val="vi-VN"/>
        </w:rPr>
        <w:t>/giờ; thành phần chủ yếu là chất rắn lơ lửng, đất, cát…</w:t>
      </w:r>
    </w:p>
    <w:p w14:paraId="504B6AA3" w14:textId="77777777" w:rsidR="007D5D5C" w:rsidRDefault="00000000">
      <w:pPr>
        <w:widowControl w:val="0"/>
        <w:ind w:firstLine="709"/>
        <w:jc w:val="both"/>
        <w:outlineLvl w:val="1"/>
        <w:rPr>
          <w:i/>
          <w:szCs w:val="28"/>
          <w:lang w:val="pt-BR"/>
        </w:rPr>
      </w:pPr>
      <w:r>
        <w:rPr>
          <w:i/>
          <w:szCs w:val="28"/>
          <w:lang w:val="pt-BR"/>
        </w:rPr>
        <w:t>3</w:t>
      </w:r>
      <w:r>
        <w:rPr>
          <w:i/>
          <w:szCs w:val="28"/>
          <w:lang w:val="vi-VN"/>
        </w:rPr>
        <w:t>.</w:t>
      </w:r>
      <w:r>
        <w:rPr>
          <w:i/>
          <w:szCs w:val="28"/>
          <w:lang w:val="pt-BR"/>
        </w:rPr>
        <w:t>2</w:t>
      </w:r>
      <w:r>
        <w:rPr>
          <w:i/>
          <w:szCs w:val="28"/>
          <w:lang w:val="vi-VN"/>
        </w:rPr>
        <w:t>.</w:t>
      </w:r>
      <w:r>
        <w:rPr>
          <w:i/>
          <w:szCs w:val="28"/>
          <w:lang w:val="pt-BR"/>
        </w:rPr>
        <w:t>2</w:t>
      </w:r>
      <w:r>
        <w:rPr>
          <w:i/>
          <w:szCs w:val="28"/>
          <w:lang w:val="vi-VN"/>
        </w:rPr>
        <w:t xml:space="preserve">. </w:t>
      </w:r>
      <w:r>
        <w:rPr>
          <w:i/>
          <w:szCs w:val="28"/>
          <w:lang w:val="pt-BR"/>
        </w:rPr>
        <w:t>Nguồn phát sinh, q</w:t>
      </w:r>
      <w:r>
        <w:rPr>
          <w:i/>
          <w:szCs w:val="28"/>
          <w:lang w:val="vi-VN"/>
        </w:rPr>
        <w:t>uy mô, tính chất của bụi, mùi hôi, khí thải</w:t>
      </w:r>
      <w:bookmarkEnd w:id="58"/>
      <w:bookmarkEnd w:id="59"/>
      <w:bookmarkEnd w:id="60"/>
      <w:r>
        <w:rPr>
          <w:i/>
          <w:szCs w:val="28"/>
          <w:lang w:val="pt-BR"/>
        </w:rPr>
        <w:t>:</w:t>
      </w:r>
    </w:p>
    <w:p w14:paraId="7846CA66" w14:textId="77777777" w:rsidR="007D5D5C" w:rsidRDefault="00000000">
      <w:pPr>
        <w:widowControl w:val="0"/>
        <w:ind w:firstLine="709"/>
        <w:jc w:val="both"/>
        <w:rPr>
          <w:szCs w:val="28"/>
          <w:lang w:val="pt-BR"/>
        </w:rPr>
      </w:pPr>
      <w:bookmarkStart w:id="61" w:name="_Toc47367241"/>
      <w:bookmarkStart w:id="62" w:name="_Toc47621001"/>
      <w:r>
        <w:rPr>
          <w:szCs w:val="28"/>
          <w:lang w:val="pt-BR"/>
        </w:rPr>
        <w:t>- Bụi, khí thải từ các phương tiện giao thông ra vào các khu dân cư; thành phần chủ yếu là bụi, CO</w:t>
      </w:r>
      <w:r>
        <w:rPr>
          <w:szCs w:val="28"/>
          <w:vertAlign w:val="subscript"/>
          <w:lang w:val="pt-BR"/>
        </w:rPr>
        <w:t>x</w:t>
      </w:r>
      <w:r>
        <w:rPr>
          <w:szCs w:val="28"/>
          <w:lang w:val="pt-BR"/>
        </w:rPr>
        <w:t>, NO</w:t>
      </w:r>
      <w:r>
        <w:rPr>
          <w:szCs w:val="28"/>
          <w:vertAlign w:val="subscript"/>
          <w:lang w:val="pt-BR"/>
        </w:rPr>
        <w:t>x</w:t>
      </w:r>
      <w:r>
        <w:rPr>
          <w:szCs w:val="28"/>
          <w:lang w:val="pt-BR"/>
        </w:rPr>
        <w:t>, SO</w:t>
      </w:r>
      <w:r>
        <w:rPr>
          <w:szCs w:val="28"/>
          <w:vertAlign w:val="subscript"/>
          <w:lang w:val="pt-BR"/>
        </w:rPr>
        <w:t>2</w:t>
      </w:r>
      <w:r>
        <w:rPr>
          <w:szCs w:val="28"/>
          <w:lang w:val="pt-BR"/>
        </w:rPr>
        <w:t>, HC,...</w:t>
      </w:r>
    </w:p>
    <w:p w14:paraId="4ECFAD6E" w14:textId="77777777" w:rsidR="007D5D5C" w:rsidRDefault="00000000">
      <w:pPr>
        <w:widowControl w:val="0"/>
        <w:ind w:firstLine="709"/>
        <w:jc w:val="both"/>
        <w:rPr>
          <w:iCs/>
          <w:szCs w:val="28"/>
          <w:lang w:val="pt-BR"/>
        </w:rPr>
      </w:pPr>
      <w:r>
        <w:rPr>
          <w:iCs/>
          <w:szCs w:val="28"/>
          <w:lang w:val="pt-BR"/>
        </w:rPr>
        <w:t>- Khí thải, mùi hôi: từ hoạt động đun nấu của các hộ dân trong khu dân cư, các thùng chứa chất thải rắn sinh hoạt của các hộ dân; từ mương rãnh, cống thoát nước thải, nước mưa,…</w:t>
      </w:r>
    </w:p>
    <w:p w14:paraId="103D30E7" w14:textId="77777777" w:rsidR="007D5D5C" w:rsidRDefault="00000000">
      <w:pPr>
        <w:widowControl w:val="0"/>
        <w:ind w:firstLine="709"/>
        <w:jc w:val="both"/>
        <w:outlineLvl w:val="1"/>
        <w:rPr>
          <w:i/>
          <w:szCs w:val="28"/>
          <w:lang w:val="pt-BR"/>
        </w:rPr>
      </w:pPr>
      <w:bookmarkStart w:id="63" w:name="_Toc49150371"/>
      <w:r>
        <w:rPr>
          <w:i/>
          <w:szCs w:val="28"/>
          <w:lang w:val="pt-BR"/>
        </w:rPr>
        <w:lastRenderedPageBreak/>
        <w:t>3</w:t>
      </w:r>
      <w:r>
        <w:rPr>
          <w:i/>
          <w:szCs w:val="28"/>
          <w:lang w:val="vi-VN"/>
        </w:rPr>
        <w:t>.</w:t>
      </w:r>
      <w:r>
        <w:rPr>
          <w:i/>
          <w:szCs w:val="28"/>
          <w:lang w:val="pt-BR"/>
        </w:rPr>
        <w:t>2</w:t>
      </w:r>
      <w:r>
        <w:rPr>
          <w:i/>
          <w:szCs w:val="28"/>
          <w:lang w:val="vi-VN"/>
        </w:rPr>
        <w:t>.</w:t>
      </w:r>
      <w:r>
        <w:rPr>
          <w:i/>
          <w:szCs w:val="28"/>
          <w:lang w:val="pt-BR"/>
        </w:rPr>
        <w:t>3</w:t>
      </w:r>
      <w:r>
        <w:rPr>
          <w:i/>
          <w:szCs w:val="28"/>
          <w:lang w:val="vi-VN"/>
        </w:rPr>
        <w:t xml:space="preserve">. </w:t>
      </w:r>
      <w:r>
        <w:rPr>
          <w:i/>
          <w:szCs w:val="28"/>
          <w:lang w:val="pt-BR"/>
        </w:rPr>
        <w:t>Nguồn phát sinh, q</w:t>
      </w:r>
      <w:r>
        <w:rPr>
          <w:i/>
          <w:szCs w:val="28"/>
          <w:lang w:val="vi-VN"/>
        </w:rPr>
        <w:t xml:space="preserve">uy mô, tính chất của </w:t>
      </w:r>
      <w:bookmarkEnd w:id="61"/>
      <w:bookmarkEnd w:id="62"/>
      <w:bookmarkEnd w:id="63"/>
      <w:r>
        <w:rPr>
          <w:i/>
          <w:iCs/>
          <w:szCs w:val="28"/>
          <w:lang w:val="pt-BR"/>
        </w:rPr>
        <w:t>chất thải rắn sinh hoạt, chất thải rắn thông thường:</w:t>
      </w:r>
    </w:p>
    <w:p w14:paraId="1689BC87" w14:textId="77777777" w:rsidR="007D5D5C" w:rsidRDefault="00000000">
      <w:pPr>
        <w:widowControl w:val="0"/>
        <w:ind w:firstLine="709"/>
        <w:jc w:val="both"/>
        <w:rPr>
          <w:szCs w:val="28"/>
          <w:lang w:val="pt-BR"/>
        </w:rPr>
      </w:pPr>
      <w:r>
        <w:rPr>
          <w:szCs w:val="28"/>
          <w:lang w:val="pt-BR"/>
        </w:rPr>
        <w:tab/>
      </w:r>
      <w:bookmarkStart w:id="64" w:name="_Toc93676456"/>
      <w:bookmarkStart w:id="65" w:name="_Toc93497457"/>
      <w:bookmarkStart w:id="66" w:name="_Toc93497336"/>
      <w:r>
        <w:rPr>
          <w:szCs w:val="28"/>
          <w:lang w:val="pt-BR"/>
        </w:rPr>
        <w:t xml:space="preserve">- </w:t>
      </w:r>
      <w:r>
        <w:rPr>
          <w:szCs w:val="26"/>
          <w:lang w:val="pt-BR"/>
        </w:rPr>
        <w:t>Chất thải rắn sinh hoạt của các hộ dân phát sinh khoảng 287,5kg/ngày (tính trung bình 2,5kg/ngày đêm/hộ dân);</w:t>
      </w:r>
      <w:r>
        <w:rPr>
          <w:szCs w:val="28"/>
          <w:lang w:val="pt-BR"/>
        </w:rPr>
        <w:t xml:space="preserve"> thành phần gồm có giấy, báo, bìa carton, túi nilon, vật liệu bao gói, thực phẩm, thức ăn dư thừa,...</w:t>
      </w:r>
    </w:p>
    <w:p w14:paraId="3D1239C5" w14:textId="77777777" w:rsidR="007D5D5C" w:rsidRDefault="00000000">
      <w:pPr>
        <w:widowControl w:val="0"/>
        <w:ind w:firstLine="709"/>
        <w:jc w:val="both"/>
        <w:rPr>
          <w:spacing w:val="-2"/>
          <w:szCs w:val="28"/>
          <w:lang w:val="pt-BR"/>
        </w:rPr>
      </w:pPr>
      <w:r>
        <w:rPr>
          <w:spacing w:val="-2"/>
          <w:szCs w:val="28"/>
          <w:lang w:val="pt-BR"/>
        </w:rPr>
        <w:t xml:space="preserve">- </w:t>
      </w:r>
      <w:r>
        <w:rPr>
          <w:spacing w:val="-2"/>
          <w:szCs w:val="26"/>
          <w:lang w:val="pt-BR"/>
        </w:rPr>
        <w:t>Bùn thải từ nạo vét cống, mương thoát nước mưa, hố ga: Khối lượng khoảng 2,0m</w:t>
      </w:r>
      <w:r>
        <w:rPr>
          <w:spacing w:val="-2"/>
          <w:szCs w:val="26"/>
          <w:vertAlign w:val="superscript"/>
          <w:lang w:val="pt-BR"/>
        </w:rPr>
        <w:t>3</w:t>
      </w:r>
      <w:r>
        <w:rPr>
          <w:spacing w:val="-2"/>
          <w:szCs w:val="26"/>
          <w:lang w:val="pt-BR"/>
        </w:rPr>
        <w:t>/lần nạo vét (định kỳ 6 tháng nạo vét 1 lần);</w:t>
      </w:r>
      <w:r>
        <w:rPr>
          <w:spacing w:val="-2"/>
          <w:szCs w:val="28"/>
          <w:lang w:val="pt-BR"/>
        </w:rPr>
        <w:t xml:space="preserve"> thành phần chủ yếu là cặn đất, cát, lá cây hoai mục.</w:t>
      </w:r>
    </w:p>
    <w:p w14:paraId="7F3F1347" w14:textId="77777777" w:rsidR="007D5D5C" w:rsidRDefault="00000000">
      <w:pPr>
        <w:widowControl w:val="0"/>
        <w:ind w:firstLine="709"/>
        <w:jc w:val="both"/>
        <w:rPr>
          <w:spacing w:val="-6"/>
          <w:szCs w:val="28"/>
          <w:lang w:val="pt-BR"/>
        </w:rPr>
      </w:pPr>
      <w:r>
        <w:rPr>
          <w:spacing w:val="-6"/>
          <w:szCs w:val="28"/>
          <w:lang w:val="pt-BR"/>
        </w:rPr>
        <w:t xml:space="preserve">- </w:t>
      </w:r>
      <w:r>
        <w:rPr>
          <w:spacing w:val="-6"/>
          <w:szCs w:val="26"/>
          <w:lang w:val="pt-BR"/>
        </w:rPr>
        <w:t xml:space="preserve">Bùn, cặn từ bể tự hoại phát sinh tại các hộ dân (tính 115 bể tự hoại) khoảng </w:t>
      </w:r>
      <w:r>
        <w:rPr>
          <w:spacing w:val="-6"/>
          <w:szCs w:val="28"/>
          <w:lang w:val="pt-BR"/>
        </w:rPr>
        <w:t>69</w:t>
      </w:r>
      <w:r>
        <w:rPr>
          <w:spacing w:val="-6"/>
          <w:szCs w:val="26"/>
          <w:lang w:val="pt-BR"/>
        </w:rPr>
        <w:t>m</w:t>
      </w:r>
      <w:r>
        <w:rPr>
          <w:spacing w:val="-6"/>
          <w:szCs w:val="26"/>
          <w:vertAlign w:val="superscript"/>
          <w:lang w:val="pt-BR"/>
        </w:rPr>
        <w:t>3</w:t>
      </w:r>
      <w:r>
        <w:rPr>
          <w:spacing w:val="-6"/>
          <w:szCs w:val="26"/>
          <w:lang w:val="pt-BR"/>
        </w:rPr>
        <w:t>/2 năm (tương đương 0,6m</w:t>
      </w:r>
      <w:r>
        <w:rPr>
          <w:spacing w:val="-6"/>
          <w:szCs w:val="26"/>
          <w:vertAlign w:val="superscript"/>
          <w:lang w:val="pt-BR"/>
        </w:rPr>
        <w:t>3</w:t>
      </w:r>
      <w:r>
        <w:rPr>
          <w:spacing w:val="-6"/>
          <w:szCs w:val="26"/>
          <w:lang w:val="pt-BR"/>
        </w:rPr>
        <w:t xml:space="preserve">/1 hộ dân/2 năm); </w:t>
      </w:r>
      <w:r>
        <w:rPr>
          <w:spacing w:val="-6"/>
          <w:szCs w:val="28"/>
          <w:lang w:val="pt-BR"/>
        </w:rPr>
        <w:t>thành phần chủ yếu là các chất cặn, chất lơ lửng (SS), hợp chất hữu cơ (BOD</w:t>
      </w:r>
      <w:r>
        <w:rPr>
          <w:spacing w:val="-6"/>
          <w:szCs w:val="28"/>
          <w:vertAlign w:val="subscript"/>
          <w:lang w:val="pt-BR"/>
        </w:rPr>
        <w:t>5</w:t>
      </w:r>
      <w:r>
        <w:rPr>
          <w:spacing w:val="-6"/>
          <w:szCs w:val="28"/>
          <w:lang w:val="pt-BR"/>
        </w:rPr>
        <w:t>/COD), chất dinh dưỡng (N,P) và vi sinh vật.</w:t>
      </w:r>
    </w:p>
    <w:p w14:paraId="31D38D65" w14:textId="77777777" w:rsidR="007D5D5C" w:rsidRDefault="00000000">
      <w:pPr>
        <w:widowControl w:val="0"/>
        <w:ind w:firstLine="709"/>
        <w:jc w:val="both"/>
        <w:rPr>
          <w:szCs w:val="28"/>
          <w:lang w:val="pt-BR"/>
        </w:rPr>
      </w:pPr>
      <w:r>
        <w:rPr>
          <w:szCs w:val="28"/>
          <w:lang w:val="pt-BR"/>
        </w:rPr>
        <w:t>- Bùn thải từ hệ thống xử lý nước thải tập trung: khoảng 8,487kg/ngày</w:t>
      </w:r>
    </w:p>
    <w:bookmarkEnd w:id="64"/>
    <w:bookmarkEnd w:id="65"/>
    <w:bookmarkEnd w:id="66"/>
    <w:p w14:paraId="1BE4263F" w14:textId="77777777" w:rsidR="007D5D5C" w:rsidRDefault="00000000">
      <w:pPr>
        <w:widowControl w:val="0"/>
        <w:ind w:firstLine="709"/>
        <w:jc w:val="both"/>
        <w:rPr>
          <w:i/>
          <w:szCs w:val="28"/>
          <w:lang w:val="pt-BR"/>
        </w:rPr>
      </w:pPr>
      <w:r>
        <w:rPr>
          <w:i/>
          <w:szCs w:val="28"/>
          <w:lang w:val="pt-BR"/>
        </w:rPr>
        <w:t xml:space="preserve">3.2.4. Nguồn phát sinh tiếng ồn, độ rung, </w:t>
      </w:r>
      <w:r>
        <w:rPr>
          <w:i/>
          <w:szCs w:val="28"/>
          <w:lang w:val="vi-VN"/>
        </w:rPr>
        <w:t>ô nhiễm khác</w:t>
      </w:r>
      <w:r>
        <w:rPr>
          <w:i/>
          <w:szCs w:val="28"/>
          <w:lang w:val="pt-BR"/>
        </w:rPr>
        <w:t xml:space="preserve"> và sự cố môi trường:</w:t>
      </w:r>
    </w:p>
    <w:p w14:paraId="1A9C0E77" w14:textId="77777777" w:rsidR="007D5D5C" w:rsidRDefault="00000000">
      <w:pPr>
        <w:widowControl w:val="0"/>
        <w:ind w:firstLine="709"/>
        <w:jc w:val="both"/>
        <w:rPr>
          <w:szCs w:val="28"/>
          <w:lang w:val="pt-BR"/>
        </w:rPr>
      </w:pPr>
      <w:r>
        <w:rPr>
          <w:szCs w:val="28"/>
          <w:lang w:val="pt-BR"/>
        </w:rPr>
        <w:t xml:space="preserve">- Tiếng ồn phát sinh từ phương tiện giao thông ra vào khu dân cư và từ hoạt động sinh hoạt của người dân trong khu dân cư </w:t>
      </w:r>
    </w:p>
    <w:p w14:paraId="6FE39AF5" w14:textId="77777777" w:rsidR="007D5D5C" w:rsidRDefault="00000000">
      <w:pPr>
        <w:widowControl w:val="0"/>
        <w:ind w:firstLine="709"/>
        <w:jc w:val="both"/>
        <w:rPr>
          <w:szCs w:val="28"/>
          <w:lang w:val="pt-BR"/>
        </w:rPr>
      </w:pPr>
      <w:r>
        <w:rPr>
          <w:szCs w:val="28"/>
          <w:lang w:val="pt-BR"/>
        </w:rPr>
        <w:t>- Sự cố cháy nổ, sét đánh, điện giật, tai nạn giao thông; sự cố mưa, bão, ngập lụt, sụt lún, rạn nứt công trình.</w:t>
      </w:r>
    </w:p>
    <w:p w14:paraId="09BC9DE5" w14:textId="77777777" w:rsidR="007D5D5C" w:rsidRDefault="00000000">
      <w:pPr>
        <w:widowControl w:val="0"/>
        <w:ind w:firstLine="709"/>
        <w:jc w:val="both"/>
        <w:outlineLvl w:val="1"/>
        <w:rPr>
          <w:b/>
          <w:szCs w:val="28"/>
          <w:lang w:val="pt-BR"/>
        </w:rPr>
      </w:pPr>
      <w:bookmarkStart w:id="67" w:name="_Toc49150374"/>
      <w:r>
        <w:rPr>
          <w:b/>
          <w:szCs w:val="28"/>
          <w:lang w:val="vi-VN"/>
        </w:rPr>
        <w:t>4. Các công trình và biện pháp bảo vệ môi trường của dự án đầu tư</w:t>
      </w:r>
      <w:bookmarkEnd w:id="67"/>
    </w:p>
    <w:p w14:paraId="24021B75" w14:textId="77777777" w:rsidR="007D5D5C" w:rsidRDefault="00000000">
      <w:pPr>
        <w:widowControl w:val="0"/>
        <w:ind w:firstLine="709"/>
        <w:jc w:val="both"/>
        <w:outlineLvl w:val="1"/>
        <w:rPr>
          <w:b/>
          <w:i/>
          <w:szCs w:val="28"/>
          <w:lang w:val="pt-BR"/>
        </w:rPr>
      </w:pPr>
      <w:r>
        <w:rPr>
          <w:b/>
          <w:i/>
          <w:szCs w:val="28"/>
          <w:lang w:val="vi-VN"/>
        </w:rPr>
        <w:t>4.1. Giai đoạn thi công xây dựng công trình</w:t>
      </w:r>
      <w:r>
        <w:rPr>
          <w:b/>
          <w:i/>
          <w:szCs w:val="28"/>
          <w:lang w:val="pt-BR"/>
        </w:rPr>
        <w:t>:</w:t>
      </w:r>
    </w:p>
    <w:p w14:paraId="7FE412FE" w14:textId="0474334A" w:rsidR="007D5D5C" w:rsidRDefault="00000000">
      <w:pPr>
        <w:widowControl w:val="0"/>
        <w:ind w:firstLine="709"/>
        <w:jc w:val="both"/>
        <w:rPr>
          <w:szCs w:val="28"/>
          <w:lang w:val="pt-BR"/>
        </w:rPr>
      </w:pPr>
      <w:r>
        <w:rPr>
          <w:i/>
          <w:szCs w:val="28"/>
          <w:lang w:val="vi-VN"/>
        </w:rPr>
        <w:t xml:space="preserve">4.1.1. </w:t>
      </w:r>
      <w:r>
        <w:rPr>
          <w:i/>
          <w:szCs w:val="28"/>
          <w:lang w:val="pt-BR"/>
        </w:rPr>
        <w:t>Công trình, biện pháp t</w:t>
      </w:r>
      <w:r>
        <w:rPr>
          <w:i/>
          <w:szCs w:val="28"/>
          <w:lang w:val="vi-VN"/>
        </w:rPr>
        <w:t>hu gom và xử lý nước thải</w:t>
      </w:r>
      <w:r>
        <w:rPr>
          <w:i/>
          <w:szCs w:val="28"/>
          <w:lang w:val="pt-BR"/>
        </w:rPr>
        <w:t>, nước mưa chảy tràn</w:t>
      </w:r>
      <w:r>
        <w:rPr>
          <w:i/>
          <w:szCs w:val="28"/>
          <w:lang w:val="vi-VN"/>
        </w:rPr>
        <w:t>:</w:t>
      </w:r>
      <w:r>
        <w:rPr>
          <w:szCs w:val="28"/>
          <w:lang w:val="pt-BR"/>
        </w:rPr>
        <w:tab/>
        <w:t>- Nguồn tiếp nhận: Nước thải, nước mưa chảy tràn được dẫn vào mương thoát nước hiện trạng phía Tây dự án rồi đổ vào sông Rào Cái, đoạn chảy qua xã Tượng Sơn, thành phố Hà Tĩnh.</w:t>
      </w:r>
    </w:p>
    <w:p w14:paraId="6BB9A304" w14:textId="77777777" w:rsidR="007D5D5C" w:rsidRDefault="00000000">
      <w:pPr>
        <w:widowControl w:val="0"/>
        <w:ind w:firstLine="720"/>
        <w:jc w:val="both"/>
        <w:rPr>
          <w:szCs w:val="28"/>
          <w:lang w:val="pt-BR"/>
        </w:rPr>
      </w:pPr>
      <w:r>
        <w:rPr>
          <w:szCs w:val="28"/>
          <w:lang w:val="pt-BR"/>
        </w:rPr>
        <w:t>- Nước thải sinh hoạt: Bố trí 01 nhà vệ sinh di động tại khu lán trại, nhà vệ sinh có 01 bể chứa nước thải dung tích khoảng 1,5m</w:t>
      </w:r>
      <w:r>
        <w:rPr>
          <w:szCs w:val="28"/>
          <w:vertAlign w:val="superscript"/>
          <w:lang w:val="pt-BR"/>
        </w:rPr>
        <w:t>3</w:t>
      </w:r>
      <w:r>
        <w:rPr>
          <w:szCs w:val="28"/>
          <w:lang w:val="pt-BR"/>
        </w:rPr>
        <w:t xml:space="preserve"> để thu gom nước thải từ quá trình đào thải của con người, định kỳ (khi gần đầy) hợp đồng với đơn vị chức năng bơm hút, vận chuyển đi xử lý theo quy định. Đối với nước tắm rửa, vệ sinh khác: Thu gom dẫn vào một (01) cụm bể lắng lọc 02 ngăn (kích thước 1,0m x 2,0m x 1,5m) để xử lý trước khi chảy ra nguồn tiếp nhận.</w:t>
      </w:r>
    </w:p>
    <w:p w14:paraId="4BAFBD53" w14:textId="77777777" w:rsidR="007D5D5C" w:rsidRDefault="007D5D5C">
      <w:pPr>
        <w:widowControl w:val="0"/>
        <w:ind w:firstLine="720"/>
        <w:jc w:val="both"/>
        <w:rPr>
          <w:sz w:val="6"/>
          <w:szCs w:val="28"/>
          <w:lang w:val="pt-BR"/>
        </w:rPr>
      </w:pPr>
    </w:p>
    <w:p w14:paraId="2FFEF025" w14:textId="77777777" w:rsidR="007D5D5C" w:rsidRDefault="00000000">
      <w:pPr>
        <w:widowControl w:val="0"/>
        <w:ind w:firstLine="720"/>
        <w:jc w:val="both"/>
        <w:rPr>
          <w:szCs w:val="28"/>
        </w:rPr>
      </w:pPr>
      <w:r>
        <w:rPr>
          <w:noProof/>
        </w:rPr>
        <mc:AlternateContent>
          <mc:Choice Requires="wpg">
            <w:drawing>
              <wp:inline distT="0" distB="0" distL="0" distR="0" wp14:anchorId="1D9423BE" wp14:editId="572BF315">
                <wp:extent cx="5456628" cy="1779905"/>
                <wp:effectExtent l="0" t="0" r="0" b="10795"/>
                <wp:docPr id="19495" name="Group 19495"/>
                <wp:cNvGraphicFramePr/>
                <a:graphic xmlns:a="http://schemas.openxmlformats.org/drawingml/2006/main">
                  <a:graphicData uri="http://schemas.microsoft.com/office/word/2010/wordprocessingGroup">
                    <wpg:wgp>
                      <wpg:cNvGrpSpPr/>
                      <wpg:grpSpPr>
                        <a:xfrm>
                          <a:off x="0" y="0"/>
                          <a:ext cx="5456628" cy="1779905"/>
                          <a:chOff x="0" y="-64078"/>
                          <a:chExt cx="5925212" cy="1521051"/>
                        </a:xfrm>
                      </wpg:grpSpPr>
                      <wps:wsp>
                        <wps:cNvPr id="19496" name="Rectangle 19496"/>
                        <wps:cNvSpPr/>
                        <wps:spPr>
                          <a:xfrm>
                            <a:off x="0" y="435077"/>
                            <a:ext cx="995045" cy="611505"/>
                          </a:xfrm>
                          <a:prstGeom prst="rect">
                            <a:avLst/>
                          </a:prstGeom>
                          <a:noFill/>
                          <a:ln w="15875" cap="flat" cmpd="sng" algn="ctr">
                            <a:solidFill>
                              <a:sysClr val="windowText" lastClr="000000"/>
                            </a:solidFill>
                            <a:prstDash val="solid"/>
                            <a:miter lim="800000"/>
                          </a:ln>
                          <a:effectLst/>
                        </wps:spPr>
                        <wps:txbx>
                          <w:txbxContent>
                            <w:p w14:paraId="47656679" w14:textId="77777777" w:rsidR="007D5D5C" w:rsidRDefault="00000000">
                              <w:pPr>
                                <w:jc w:val="center"/>
                                <w:rPr>
                                  <w:color w:val="000000"/>
                                  <w:sz w:val="24"/>
                                  <w:szCs w:val="24"/>
                                </w:rPr>
                              </w:pPr>
                              <w:r>
                                <w:rPr>
                                  <w:color w:val="000000"/>
                                  <w:sz w:val="24"/>
                                  <w:szCs w:val="24"/>
                                </w:rPr>
                                <w:t>Nước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7" name="Rectangle 19497"/>
                        <wps:cNvSpPr/>
                        <wps:spPr>
                          <a:xfrm>
                            <a:off x="1246207" y="1040"/>
                            <a:ext cx="1143413" cy="610233"/>
                          </a:xfrm>
                          <a:prstGeom prst="rect">
                            <a:avLst/>
                          </a:prstGeom>
                          <a:noFill/>
                          <a:ln w="15875" cap="flat" cmpd="sng" algn="ctr">
                            <a:solidFill>
                              <a:sysClr val="windowText" lastClr="000000"/>
                            </a:solidFill>
                            <a:prstDash val="solid"/>
                            <a:miter lim="800000"/>
                          </a:ln>
                          <a:effectLst/>
                        </wps:spPr>
                        <wps:txbx>
                          <w:txbxContent>
                            <w:p w14:paraId="1434E1CD" w14:textId="77777777" w:rsidR="007D5D5C" w:rsidRDefault="00000000">
                              <w:pPr>
                                <w:jc w:val="center"/>
                                <w:rPr>
                                  <w:color w:val="000000"/>
                                  <w:sz w:val="24"/>
                                  <w:szCs w:val="24"/>
                                </w:rPr>
                              </w:pPr>
                              <w:r>
                                <w:rPr>
                                  <w:color w:val="000000"/>
                                  <w:sz w:val="24"/>
                                  <w:szCs w:val="24"/>
                                </w:rPr>
                                <w:t>Nước thải từ quá trình đào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8" name="Rectangle 19498"/>
                        <wps:cNvSpPr/>
                        <wps:spPr>
                          <a:xfrm>
                            <a:off x="2642135" y="-6774"/>
                            <a:ext cx="1437640" cy="618068"/>
                          </a:xfrm>
                          <a:prstGeom prst="rect">
                            <a:avLst/>
                          </a:prstGeom>
                          <a:noFill/>
                          <a:ln w="15875" cap="flat" cmpd="sng" algn="ctr">
                            <a:solidFill>
                              <a:sysClr val="windowText" lastClr="000000"/>
                            </a:solidFill>
                            <a:prstDash val="solid"/>
                            <a:miter lim="800000"/>
                          </a:ln>
                          <a:effectLst/>
                        </wps:spPr>
                        <wps:txbx>
                          <w:txbxContent>
                            <w:p w14:paraId="338EB789" w14:textId="77777777" w:rsidR="007D5D5C" w:rsidRDefault="00000000">
                              <w:pPr>
                                <w:ind w:left="-142" w:right="-208"/>
                                <w:jc w:val="both"/>
                                <w:rPr>
                                  <w:color w:val="000000"/>
                                  <w:sz w:val="24"/>
                                  <w:szCs w:val="24"/>
                                </w:rPr>
                              </w:pPr>
                              <w:r>
                                <w:rPr>
                                  <w:color w:val="000000"/>
                                  <w:sz w:val="24"/>
                                  <w:szCs w:val="24"/>
                                </w:rPr>
                                <w:t>Nhà vệ sinh di động</w:t>
                              </w:r>
                            </w:p>
                            <w:p w14:paraId="0523D02D" w14:textId="77777777" w:rsidR="007D5D5C" w:rsidRDefault="00000000">
                              <w:pPr>
                                <w:jc w:val="center"/>
                                <w:rPr>
                                  <w:i/>
                                  <w:color w:val="000000"/>
                                  <w:sz w:val="24"/>
                                  <w:szCs w:val="24"/>
                                </w:rPr>
                              </w:pPr>
                              <w:r>
                                <w:rPr>
                                  <w:i/>
                                  <w:color w:val="000000"/>
                                  <w:sz w:val="24"/>
                                  <w:szCs w:val="24"/>
                                </w:rPr>
                                <w:t>(có bố trí 01 bể chứa nước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9" name="Rectangle 19499"/>
                        <wps:cNvSpPr/>
                        <wps:spPr>
                          <a:xfrm>
                            <a:off x="4269661" y="-64078"/>
                            <a:ext cx="1655551" cy="675440"/>
                          </a:xfrm>
                          <a:prstGeom prst="rect">
                            <a:avLst/>
                          </a:prstGeom>
                          <a:noFill/>
                          <a:ln w="15875" cap="flat" cmpd="sng" algn="ctr">
                            <a:noFill/>
                            <a:prstDash val="solid"/>
                            <a:miter lim="800000"/>
                          </a:ln>
                          <a:effectLst/>
                        </wps:spPr>
                        <wps:txbx>
                          <w:txbxContent>
                            <w:p w14:paraId="7B974581" w14:textId="77777777" w:rsidR="007D5D5C" w:rsidRDefault="00000000">
                              <w:pPr>
                                <w:jc w:val="center"/>
                                <w:rPr>
                                  <w:color w:val="000000"/>
                                  <w:sz w:val="24"/>
                                  <w:szCs w:val="24"/>
                                </w:rPr>
                              </w:pPr>
                              <w:r>
                                <w:rPr>
                                  <w:color w:val="000000"/>
                                  <w:sz w:val="24"/>
                                  <w:szCs w:val="24"/>
                                </w:rPr>
                                <w:t>Hợp đồng với đơn vị có chức năng vận chuyển đi xử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0" name="Rectangle 19500"/>
                        <wps:cNvSpPr/>
                        <wps:spPr>
                          <a:xfrm>
                            <a:off x="1268327" y="855067"/>
                            <a:ext cx="1630992" cy="599410"/>
                          </a:xfrm>
                          <a:prstGeom prst="rect">
                            <a:avLst/>
                          </a:prstGeom>
                          <a:noFill/>
                          <a:ln w="15875" cap="flat" cmpd="sng" algn="ctr">
                            <a:solidFill>
                              <a:sysClr val="windowText" lastClr="000000"/>
                            </a:solidFill>
                            <a:prstDash val="solid"/>
                            <a:miter lim="800000"/>
                          </a:ln>
                          <a:effectLst/>
                        </wps:spPr>
                        <wps:txbx>
                          <w:txbxContent>
                            <w:p w14:paraId="759286F3" w14:textId="77777777" w:rsidR="007D5D5C" w:rsidRDefault="00000000">
                              <w:pPr>
                                <w:jc w:val="center"/>
                                <w:rPr>
                                  <w:sz w:val="24"/>
                                  <w:szCs w:val="24"/>
                                </w:rPr>
                              </w:pPr>
                              <w:r>
                                <w:rPr>
                                  <w:sz w:val="24"/>
                                  <w:szCs w:val="24"/>
                                </w:rPr>
                                <w:t>Nước thải từ tắm rửa, vệ sinh 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1" name="Rectangle 19501"/>
                        <wps:cNvSpPr/>
                        <wps:spPr>
                          <a:xfrm>
                            <a:off x="3088550" y="781485"/>
                            <a:ext cx="633730" cy="675488"/>
                          </a:xfrm>
                          <a:prstGeom prst="rect">
                            <a:avLst/>
                          </a:prstGeom>
                          <a:noFill/>
                          <a:ln w="15875" cap="flat" cmpd="sng" algn="ctr">
                            <a:solidFill>
                              <a:sysClr val="windowText" lastClr="000000"/>
                            </a:solidFill>
                            <a:prstDash val="solid"/>
                            <a:miter lim="800000"/>
                          </a:ln>
                          <a:effectLst/>
                        </wps:spPr>
                        <wps:txbx>
                          <w:txbxContent>
                            <w:p w14:paraId="49B96D91" w14:textId="77777777" w:rsidR="007D5D5C" w:rsidRDefault="00000000">
                              <w:pPr>
                                <w:jc w:val="center"/>
                                <w:rPr>
                                  <w:sz w:val="24"/>
                                  <w:szCs w:val="24"/>
                                </w:rPr>
                              </w:pPr>
                              <w:r>
                                <w:rPr>
                                  <w:sz w:val="24"/>
                                  <w:szCs w:val="24"/>
                                </w:rPr>
                                <w:t>Cụm bể lắng, lọc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3" name="Rectangle 19503"/>
                        <wps:cNvSpPr/>
                        <wps:spPr>
                          <a:xfrm>
                            <a:off x="4193918" y="803468"/>
                            <a:ext cx="917648" cy="611505"/>
                          </a:xfrm>
                          <a:prstGeom prst="rect">
                            <a:avLst/>
                          </a:prstGeom>
                          <a:noFill/>
                          <a:ln w="15875" cap="flat" cmpd="sng" algn="ctr">
                            <a:noFill/>
                            <a:prstDash val="solid"/>
                            <a:miter lim="800000"/>
                          </a:ln>
                          <a:effectLst/>
                        </wps:spPr>
                        <wps:txbx>
                          <w:txbxContent>
                            <w:p w14:paraId="348F88ED" w14:textId="77777777" w:rsidR="007D5D5C" w:rsidRDefault="00000000">
                              <w:pPr>
                                <w:spacing w:before="120"/>
                                <w:jc w:val="center"/>
                                <w:rPr>
                                  <w:color w:val="000000"/>
                                  <w:sz w:val="24"/>
                                  <w:szCs w:val="24"/>
                                </w:rPr>
                              </w:pPr>
                              <w:r>
                                <w:rPr>
                                  <w:color w:val="000000"/>
                                  <w:sz w:val="24"/>
                                  <w:szCs w:val="24"/>
                                </w:rPr>
                                <w:t>Sông Rào Cái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4" name="Straight Arrow Connector 19504"/>
                        <wps:cNvCnPr/>
                        <wps:spPr>
                          <a:xfrm>
                            <a:off x="3712473" y="1143835"/>
                            <a:ext cx="5333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506" name="Straight Arrow Connector 19506"/>
                        <wps:cNvCnPr/>
                        <wps:spPr>
                          <a:xfrm>
                            <a:off x="2911607" y="1167334"/>
                            <a:ext cx="177021"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507" name="Straight Arrow Connector 19507"/>
                        <wps:cNvCnPr/>
                        <wps:spPr>
                          <a:xfrm>
                            <a:off x="995517" y="759541"/>
                            <a:ext cx="272415" cy="405130"/>
                          </a:xfrm>
                          <a:prstGeom prst="straightConnector1">
                            <a:avLst/>
                          </a:prstGeom>
                          <a:noFill/>
                          <a:ln w="12700" cap="flat" cmpd="sng" algn="ctr">
                            <a:solidFill>
                              <a:sysClr val="windowText" lastClr="000000"/>
                            </a:solidFill>
                            <a:prstDash val="solid"/>
                            <a:miter lim="800000"/>
                            <a:tailEnd type="triangle"/>
                          </a:ln>
                          <a:effectLst/>
                        </wps:spPr>
                        <wps:bodyPr/>
                      </wps:wsp>
                      <wps:wsp>
                        <wps:cNvPr id="19508" name="Straight Arrow Connector 19508"/>
                        <wps:cNvCnPr/>
                        <wps:spPr>
                          <a:xfrm flipV="1">
                            <a:off x="995517" y="265470"/>
                            <a:ext cx="250190" cy="494030"/>
                          </a:xfrm>
                          <a:prstGeom prst="straightConnector1">
                            <a:avLst/>
                          </a:prstGeom>
                          <a:noFill/>
                          <a:ln w="12700" cap="flat" cmpd="sng" algn="ctr">
                            <a:solidFill>
                              <a:sysClr val="windowText" lastClr="000000"/>
                            </a:solidFill>
                            <a:prstDash val="solid"/>
                            <a:miter lim="800000"/>
                            <a:tailEnd type="triangle"/>
                          </a:ln>
                          <a:effectLst/>
                        </wps:spPr>
                        <wps:bodyPr/>
                      </wps:wsp>
                      <wps:wsp>
                        <wps:cNvPr id="19509" name="Straight Arrow Connector 19509"/>
                        <wps:cNvCnPr/>
                        <wps:spPr>
                          <a:xfrm>
                            <a:off x="2384748" y="308380"/>
                            <a:ext cx="25781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510" name="Straight Arrow Connector 19510"/>
                        <wps:cNvCnPr/>
                        <wps:spPr>
                          <a:xfrm>
                            <a:off x="4098637" y="296692"/>
                            <a:ext cx="331838"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inline>
            </w:drawing>
          </mc:Choice>
          <mc:Fallback>
            <w:pict>
              <v:group w14:anchorId="1D9423BE" id="Group 19495" o:spid="_x0000_s1026" style="width:429.65pt;height:140.15pt;mso-position-horizontal-relative:char;mso-position-vertical-relative:line" coordorigin=",-640" coordsize="59252,1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">
                <v:rect id="Rectangle 19496" o:spid="_x0000_s1027" style="position:absolute;top:4350;width:995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" filled="f" strokecolor="windowText" strokeweight="1.25pt">
                  <v:textbox>
                    <w:txbxContent>
                      <w:p w14:paraId="47656679" w14:textId="77777777" w:rsidR="007D5D5C" w:rsidRDefault="00000000">
                        <w:pPr>
                          <w:jc w:val="center"/>
                          <w:rPr>
                            <w:color w:val="000000"/>
                            <w:sz w:val="24"/>
                            <w:szCs w:val="24"/>
                          </w:rPr>
                        </w:pPr>
                        <w:r>
                          <w:rPr>
                            <w:color w:val="000000"/>
                            <w:sz w:val="24"/>
                            <w:szCs w:val="24"/>
                          </w:rPr>
                          <w:t>Nước thải sinh hoạt</w:t>
                        </w:r>
                      </w:p>
                    </w:txbxContent>
                  </v:textbox>
                </v:rect>
                <v:rect id="Rectangle 19497" o:spid="_x0000_s1028" style="position:absolute;left:12462;top:10;width:11434;height:6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" filled="f" strokecolor="windowText" strokeweight="1.25pt">
                  <v:textbox>
                    <w:txbxContent>
                      <w:p w14:paraId="1434E1CD" w14:textId="77777777" w:rsidR="007D5D5C" w:rsidRDefault="00000000">
                        <w:pPr>
                          <w:jc w:val="center"/>
                          <w:rPr>
                            <w:color w:val="000000"/>
                            <w:sz w:val="24"/>
                            <w:szCs w:val="24"/>
                          </w:rPr>
                        </w:pPr>
                        <w:r>
                          <w:rPr>
                            <w:color w:val="000000"/>
                            <w:sz w:val="24"/>
                            <w:szCs w:val="24"/>
                          </w:rPr>
                          <w:t>Nước thải từ quá trình đào thải</w:t>
                        </w:r>
                      </w:p>
                    </w:txbxContent>
                  </v:textbox>
                </v:rect>
                <v:rect id="Rectangle 19498" o:spid="_x0000_s1029" style="position:absolute;left:26421;top:-67;width:14376;height:6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" filled="f" strokecolor="windowText" strokeweight="1.25pt">
                  <v:textbox>
                    <w:txbxContent>
                      <w:p w14:paraId="338EB789" w14:textId="77777777" w:rsidR="007D5D5C" w:rsidRDefault="00000000">
                        <w:pPr>
                          <w:ind w:left="-142" w:right="-208"/>
                          <w:jc w:val="both"/>
                          <w:rPr>
                            <w:color w:val="000000"/>
                            <w:sz w:val="24"/>
                            <w:szCs w:val="24"/>
                          </w:rPr>
                        </w:pPr>
                        <w:r>
                          <w:rPr>
                            <w:color w:val="000000"/>
                            <w:sz w:val="24"/>
                            <w:szCs w:val="24"/>
                          </w:rPr>
                          <w:t>Nhà vệ sinh di động</w:t>
                        </w:r>
                      </w:p>
                      <w:p w14:paraId="0523D02D" w14:textId="77777777" w:rsidR="007D5D5C" w:rsidRDefault="00000000">
                        <w:pPr>
                          <w:jc w:val="center"/>
                          <w:rPr>
                            <w:i/>
                            <w:color w:val="000000"/>
                            <w:sz w:val="24"/>
                            <w:szCs w:val="24"/>
                          </w:rPr>
                        </w:pPr>
                        <w:r>
                          <w:rPr>
                            <w:i/>
                            <w:color w:val="000000"/>
                            <w:sz w:val="24"/>
                            <w:szCs w:val="24"/>
                          </w:rPr>
                          <w:t>(có bố trí 01 bể chứa nước thải)</w:t>
                        </w:r>
                      </w:p>
                    </w:txbxContent>
                  </v:textbox>
                </v:rect>
                <v:rect id="Rectangle 19499" o:spid="_x0000_s1030" style="position:absolute;left:42696;top:-640;width:16556;height:6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" filled="f" stroked="f" strokeweight="1.25pt">
                  <v:textbox>
                    <w:txbxContent>
                      <w:p w14:paraId="7B974581" w14:textId="77777777" w:rsidR="007D5D5C" w:rsidRDefault="00000000">
                        <w:pPr>
                          <w:jc w:val="center"/>
                          <w:rPr>
                            <w:color w:val="000000"/>
                            <w:sz w:val="24"/>
                            <w:szCs w:val="24"/>
                          </w:rPr>
                        </w:pPr>
                        <w:r>
                          <w:rPr>
                            <w:color w:val="000000"/>
                            <w:sz w:val="24"/>
                            <w:szCs w:val="24"/>
                          </w:rPr>
                          <w:t>Hợp đồng với đơn vị có chức năng vận chuyển đi xử lý</w:t>
                        </w:r>
                      </w:p>
                    </w:txbxContent>
                  </v:textbox>
                </v:rect>
                <v:rect id="Rectangle 19500" o:spid="_x0000_s1031" style="position:absolute;left:12683;top:8550;width:16310;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" filled="f" strokecolor="windowText" strokeweight="1.25pt">
                  <v:textbox>
                    <w:txbxContent>
                      <w:p w14:paraId="759286F3" w14:textId="77777777" w:rsidR="007D5D5C" w:rsidRDefault="00000000">
                        <w:pPr>
                          <w:jc w:val="center"/>
                          <w:rPr>
                            <w:sz w:val="24"/>
                            <w:szCs w:val="24"/>
                          </w:rPr>
                        </w:pPr>
                        <w:r>
                          <w:rPr>
                            <w:sz w:val="24"/>
                            <w:szCs w:val="24"/>
                          </w:rPr>
                          <w:t>Nước thải từ tắm rửa, vệ sinh khác</w:t>
                        </w:r>
                      </w:p>
                    </w:txbxContent>
                  </v:textbox>
                </v:rect>
                <v:rect id="Rectangle 19501" o:spid="_x0000_s1032" style="position:absolute;left:30885;top:7814;width:6337;height:6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" filled="f" strokecolor="windowText" strokeweight="1.25pt">
                  <v:textbox>
                    <w:txbxContent>
                      <w:p w14:paraId="49B96D91" w14:textId="77777777" w:rsidR="007D5D5C" w:rsidRDefault="00000000">
                        <w:pPr>
                          <w:jc w:val="center"/>
                          <w:rPr>
                            <w:sz w:val="24"/>
                            <w:szCs w:val="24"/>
                          </w:rPr>
                        </w:pPr>
                        <w:r>
                          <w:rPr>
                            <w:sz w:val="24"/>
                            <w:szCs w:val="24"/>
                          </w:rPr>
                          <w:t>Cụm bể lắng, lọc</w:t>
                        </w:r>
                      </w:p>
                    </w:txbxContent>
                  </v:textbox>
                </v:rect>
                <v:rect id="Rectangle 19503" o:spid="_x0000_s1033" style="position:absolute;left:41939;top:8034;width:9176;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" filled="f" stroked="f" strokeweight="1.25pt">
                  <v:textbox>
                    <w:txbxContent>
                      <w:p w14:paraId="348F88ED" w14:textId="77777777" w:rsidR="007D5D5C" w:rsidRDefault="00000000">
                        <w:pPr>
                          <w:spacing w:before="120"/>
                          <w:jc w:val="center"/>
                          <w:rPr>
                            <w:color w:val="000000"/>
                            <w:sz w:val="24"/>
                            <w:szCs w:val="24"/>
                          </w:rPr>
                        </w:pPr>
                        <w:r>
                          <w:rPr>
                            <w:color w:val="000000"/>
                            <w:sz w:val="24"/>
                            <w:szCs w:val="24"/>
                          </w:rPr>
                          <w:t>Sông Rào Cái</w:t>
                        </w:r>
                      </w:p>
                    </w:txbxContent>
                  </v:textbox>
                </v:rect>
                <v:shapetype id="_x0000_t32" coordsize="21600,21600" o:spt="32" o:oned="t" path="m,l21600,21600e" filled="f">
                  <v:path arrowok="t" fillok="f" o:connecttype="none"/>
                  <o:lock v:ext="edit" shapetype="t"/>
                </v:shapetype>
                <v:shape id="Straight Arrow Connector 19504" o:spid="_x0000_s1034" type="#_x0000_t32" style="position:absolute;left:37124;top:11438;width:5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" strokecolor="windowText" strokeweight="1pt">
                  <v:stroke endarrow="block" joinstyle="miter"/>
                </v:shape>
                <v:shape id="Straight Arrow Connector 19506" o:spid="_x0000_s1035" type="#_x0000_t32" style="position:absolute;left:29116;top:11673;width:1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" strokecolor="windowText" strokeweight="1pt">
                  <v:stroke endarrow="block" joinstyle="miter"/>
                </v:shape>
                <v:shape id="Straight Arrow Connector 19507" o:spid="_x0000_s1036" type="#_x0000_t32" style="position:absolute;left:9955;top:7595;width:2724;height:4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" strokecolor="windowText" strokeweight="1pt">
                  <v:stroke endarrow="block" joinstyle="miter"/>
                </v:shape>
                <v:shape id="Straight Arrow Connector 19508" o:spid="_x0000_s1037" type="#_x0000_t32" style="position:absolute;left:9955;top:2654;width:2502;height:4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" strokecolor="windowText" strokeweight="1pt">
                  <v:stroke endarrow="block" joinstyle="miter"/>
                </v:shape>
                <v:shape id="Straight Arrow Connector 19509" o:spid="_x0000_s1038" type="#_x0000_t32" style="position:absolute;left:23847;top:3083;width:2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" strokecolor="windowText" strokeweight="1pt">
                  <v:stroke endarrow="block" joinstyle="miter"/>
                </v:shape>
                <v:shape id="Straight Arrow Connector 19510" o:spid="_x0000_s1039" type="#_x0000_t32" style="position:absolute;left:40986;top:2966;width:3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" strokecolor="windowText" strokeweight="1pt">
                  <v:stroke endarrow="block" joinstyle="miter"/>
                </v:shape>
                <w10:anchorlock/>
              </v:group>
            </w:pict>
          </mc:Fallback>
        </mc:AlternateContent>
      </w:r>
    </w:p>
    <w:p w14:paraId="624F90DC" w14:textId="77777777" w:rsidR="007D5D5C" w:rsidRDefault="007D5D5C">
      <w:pPr>
        <w:jc w:val="center"/>
        <w:rPr>
          <w:i/>
          <w:sz w:val="6"/>
          <w:szCs w:val="28"/>
        </w:rPr>
      </w:pPr>
    </w:p>
    <w:p w14:paraId="21752476" w14:textId="77777777" w:rsidR="007D5D5C" w:rsidRDefault="00000000">
      <w:pPr>
        <w:jc w:val="center"/>
        <w:rPr>
          <w:i/>
          <w:szCs w:val="28"/>
          <w:lang w:val="vi-VN"/>
        </w:rPr>
      </w:pPr>
      <w:r>
        <w:rPr>
          <w:i/>
          <w:szCs w:val="28"/>
          <w:lang w:val="vi-VN"/>
        </w:rPr>
        <w:t xml:space="preserve">Sơ đồ </w:t>
      </w:r>
      <w:r>
        <w:rPr>
          <w:i/>
          <w:szCs w:val="28"/>
        </w:rPr>
        <w:t xml:space="preserve">thu gom, </w:t>
      </w:r>
      <w:r>
        <w:rPr>
          <w:i/>
          <w:szCs w:val="28"/>
          <w:lang w:val="vi-VN"/>
        </w:rPr>
        <w:t>xử lý nước thải sinh hoạt</w:t>
      </w:r>
    </w:p>
    <w:p w14:paraId="260482DC" w14:textId="77777777" w:rsidR="007D5D5C" w:rsidRDefault="007D5D5C">
      <w:pPr>
        <w:jc w:val="center"/>
        <w:rPr>
          <w:i/>
          <w:sz w:val="12"/>
          <w:szCs w:val="28"/>
        </w:rPr>
      </w:pPr>
    </w:p>
    <w:p w14:paraId="161CEA0C" w14:textId="77777777" w:rsidR="007D5D5C" w:rsidRDefault="00000000">
      <w:pPr>
        <w:widowControl w:val="0"/>
        <w:spacing w:before="60" w:after="60"/>
        <w:ind w:firstLine="720"/>
        <w:jc w:val="both"/>
        <w:rPr>
          <w:szCs w:val="28"/>
        </w:rPr>
      </w:pPr>
      <w:r>
        <w:rPr>
          <w:szCs w:val="28"/>
        </w:rPr>
        <w:t xml:space="preserve">- Nước thải xây dựng: Bố trí trên công trường 01 hệ thống thu gom xử lý nước thải từ quá trình xịt rửa bánh xe, vệ sinh thiết bị, dụng cụ thi công, bao gồm </w:t>
      </w:r>
      <w:r>
        <w:rPr>
          <w:szCs w:val="28"/>
        </w:rPr>
        <w:lastRenderedPageBreak/>
        <w:t>01 bể gạn váng dầu mỡ kết hợp lắng cơ học, 01 bể lọc cát (kích thước mỗi bể 2,0m x 2,0m x 1,0m) và 01 hố thu (kích thước 2,0m x 1,0m x 1,0m). Nước thải sau xử lý được tái sử dụng để xịt rửa bánh xe, không xả ra ngoài môi trường.</w:t>
      </w:r>
    </w:p>
    <w:p w14:paraId="6E4B83B5" w14:textId="77777777" w:rsidR="007D5D5C" w:rsidRDefault="007D5D5C">
      <w:pPr>
        <w:widowControl w:val="0"/>
        <w:ind w:firstLine="720"/>
        <w:jc w:val="both"/>
        <w:rPr>
          <w:i/>
          <w:iCs/>
          <w:sz w:val="8"/>
          <w:szCs w:val="28"/>
          <w:lang w:val="vi-VN"/>
        </w:rPr>
      </w:pPr>
    </w:p>
    <w:p w14:paraId="62089D2E" w14:textId="77777777" w:rsidR="007D5D5C" w:rsidRDefault="00000000">
      <w:pPr>
        <w:widowControl w:val="0"/>
        <w:jc w:val="center"/>
        <w:rPr>
          <w:spacing w:val="2"/>
          <w:szCs w:val="28"/>
        </w:rPr>
      </w:pPr>
      <w:r>
        <w:rPr>
          <w:noProof/>
        </w:rPr>
        <mc:AlternateContent>
          <mc:Choice Requires="wpg">
            <w:drawing>
              <wp:inline distT="0" distB="0" distL="0" distR="0" wp14:anchorId="4C195C46" wp14:editId="03F5B5A3">
                <wp:extent cx="4429815" cy="1018032"/>
                <wp:effectExtent l="0" t="0" r="27940" b="0"/>
                <wp:docPr id="733546445" name="Group 733546445"/>
                <wp:cNvGraphicFramePr/>
                <a:graphic xmlns:a="http://schemas.openxmlformats.org/drawingml/2006/main">
                  <a:graphicData uri="http://schemas.microsoft.com/office/word/2010/wordprocessingGroup">
                    <wpg:wgp>
                      <wpg:cNvGrpSpPr/>
                      <wpg:grpSpPr>
                        <a:xfrm>
                          <a:off x="0" y="0"/>
                          <a:ext cx="4429815" cy="1018032"/>
                          <a:chOff x="74" y="1"/>
                          <a:chExt cx="44296" cy="9245"/>
                        </a:xfrm>
                      </wpg:grpSpPr>
                      <wps:wsp>
                        <wps:cNvPr id="27" name="Text Box 87"/>
                        <wps:cNvSpPr txBox="1">
                          <a:spLocks noChangeArrowheads="1"/>
                        </wps:cNvSpPr>
                        <wps:spPr bwMode="auto">
                          <a:xfrm>
                            <a:off x="74" y="4345"/>
                            <a:ext cx="13328" cy="4142"/>
                          </a:xfrm>
                          <a:prstGeom prst="rect">
                            <a:avLst/>
                          </a:prstGeom>
                          <a:solidFill>
                            <a:srgbClr val="FFFFFF"/>
                          </a:solidFill>
                          <a:ln w="9525">
                            <a:solidFill>
                              <a:srgbClr val="000000"/>
                            </a:solidFill>
                            <a:miter lim="800000"/>
                          </a:ln>
                        </wps:spPr>
                        <wps:txbx>
                          <w:txbxContent>
                            <w:p w14:paraId="5D45BE62" w14:textId="77777777" w:rsidR="007D5D5C" w:rsidRDefault="00000000">
                              <w:pPr>
                                <w:jc w:val="center"/>
                                <w:rPr>
                                  <w:sz w:val="24"/>
                                  <w:szCs w:val="24"/>
                                </w:rPr>
                              </w:pPr>
                              <w:r>
                                <w:rPr>
                                  <w:sz w:val="24"/>
                                  <w:szCs w:val="24"/>
                                </w:rPr>
                                <w:t>Điểm xịt rửa</w:t>
                              </w:r>
                            </w:p>
                            <w:p w14:paraId="57A5AC23" w14:textId="77777777" w:rsidR="007D5D5C" w:rsidRDefault="00000000">
                              <w:pPr>
                                <w:jc w:val="center"/>
                                <w:rPr>
                                  <w:sz w:val="24"/>
                                  <w:szCs w:val="24"/>
                                </w:rPr>
                              </w:pPr>
                              <w:r>
                                <w:rPr>
                                  <w:sz w:val="24"/>
                                  <w:szCs w:val="24"/>
                                </w:rPr>
                                <w:t xml:space="preserve"> bánh xe</w:t>
                              </w:r>
                            </w:p>
                          </w:txbxContent>
                        </wps:txbx>
                        <wps:bodyPr rot="0" vert="horz" wrap="square" lIns="91440" tIns="45720" rIns="91440" bIns="45720" anchor="t" anchorCtr="0" upright="1">
                          <a:noAutofit/>
                        </wps:bodyPr>
                      </wps:wsp>
                      <wps:wsp>
                        <wps:cNvPr id="28" name="Text Box 88"/>
                        <wps:cNvSpPr txBox="1">
                          <a:spLocks noChangeArrowheads="1"/>
                        </wps:cNvSpPr>
                        <wps:spPr bwMode="auto">
                          <a:xfrm>
                            <a:off x="35893" y="627"/>
                            <a:ext cx="8477" cy="2916"/>
                          </a:xfrm>
                          <a:prstGeom prst="rect">
                            <a:avLst/>
                          </a:prstGeom>
                          <a:solidFill>
                            <a:srgbClr val="FFFFFF"/>
                          </a:solidFill>
                          <a:ln w="9525">
                            <a:solidFill>
                              <a:srgbClr val="000000"/>
                            </a:solidFill>
                            <a:miter lim="800000"/>
                          </a:ln>
                        </wps:spPr>
                        <wps:txbx>
                          <w:txbxContent>
                            <w:p w14:paraId="1917D1F0" w14:textId="77777777" w:rsidR="007D5D5C" w:rsidRDefault="00000000">
                              <w:pPr>
                                <w:jc w:val="center"/>
                                <w:rPr>
                                  <w:sz w:val="24"/>
                                  <w:szCs w:val="24"/>
                                </w:rPr>
                              </w:pPr>
                              <w:r>
                                <w:rPr>
                                  <w:sz w:val="24"/>
                                  <w:szCs w:val="24"/>
                                </w:rPr>
                                <w:t>Bể lọc cát</w:t>
                              </w:r>
                            </w:p>
                          </w:txbxContent>
                        </wps:txbx>
                        <wps:bodyPr rot="0" vert="horz" wrap="square" lIns="91440" tIns="45720" rIns="91440" bIns="45720" anchor="t" anchorCtr="0" upright="1">
                          <a:noAutofit/>
                        </wps:bodyPr>
                      </wps:wsp>
                      <wps:wsp>
                        <wps:cNvPr id="29" name="AutoShape 98"/>
                        <wps:cNvCnPr>
                          <a:cxnSpLocks noChangeShapeType="1"/>
                        </wps:cNvCnPr>
                        <wps:spPr bwMode="auto">
                          <a:xfrm>
                            <a:off x="33790" y="2434"/>
                            <a:ext cx="2223" cy="0"/>
                          </a:xfrm>
                          <a:prstGeom prst="straightConnector1">
                            <a:avLst/>
                          </a:prstGeom>
                          <a:noFill/>
                          <a:ln w="9525">
                            <a:solidFill>
                              <a:srgbClr val="000000"/>
                            </a:solidFill>
                            <a:round/>
                            <a:tailEnd type="triangle" w="med" len="med"/>
                          </a:ln>
                        </wps:spPr>
                        <wps:bodyPr/>
                      </wps:wsp>
                      <wps:wsp>
                        <wps:cNvPr id="30" name="Text Box 85"/>
                        <wps:cNvSpPr txBox="1">
                          <a:spLocks noChangeArrowheads="1"/>
                        </wps:cNvSpPr>
                        <wps:spPr bwMode="auto">
                          <a:xfrm>
                            <a:off x="14466" y="5811"/>
                            <a:ext cx="20739" cy="3435"/>
                          </a:xfrm>
                          <a:prstGeom prst="rect">
                            <a:avLst/>
                          </a:prstGeom>
                          <a:solidFill>
                            <a:srgbClr val="FFFFFF"/>
                          </a:solidFill>
                          <a:ln>
                            <a:noFill/>
                          </a:ln>
                        </wps:spPr>
                        <wps:txbx>
                          <w:txbxContent>
                            <w:p w14:paraId="6D13064C" w14:textId="77777777" w:rsidR="007D5D5C" w:rsidRDefault="00000000">
                              <w:pPr>
                                <w:jc w:val="center"/>
                                <w:rPr>
                                  <w:sz w:val="24"/>
                                  <w:szCs w:val="24"/>
                                </w:rPr>
                              </w:pPr>
                              <w:r>
                                <w:rPr>
                                  <w:sz w:val="24"/>
                                  <w:szCs w:val="24"/>
                                </w:rPr>
                                <w:t>Tuần hoàn sử dụng lại</w:t>
                              </w:r>
                            </w:p>
                          </w:txbxContent>
                        </wps:txbx>
                        <wps:bodyPr rot="0" vert="horz" wrap="square" lIns="91440" tIns="45720" rIns="91440" bIns="45720" anchor="t" anchorCtr="0" upright="1">
                          <a:noAutofit/>
                        </wps:bodyPr>
                      </wps:wsp>
                      <wps:wsp>
                        <wps:cNvPr id="31" name="Text Box 87"/>
                        <wps:cNvSpPr txBox="1">
                          <a:spLocks noChangeArrowheads="1"/>
                        </wps:cNvSpPr>
                        <wps:spPr bwMode="auto">
                          <a:xfrm>
                            <a:off x="74" y="1"/>
                            <a:ext cx="13329" cy="3868"/>
                          </a:xfrm>
                          <a:prstGeom prst="rect">
                            <a:avLst/>
                          </a:prstGeom>
                          <a:solidFill>
                            <a:srgbClr val="FFFFFF"/>
                          </a:solidFill>
                          <a:ln w="9525">
                            <a:solidFill>
                              <a:srgbClr val="000000"/>
                            </a:solidFill>
                            <a:miter lim="800000"/>
                          </a:ln>
                        </wps:spPr>
                        <wps:txbx>
                          <w:txbxContent>
                            <w:p w14:paraId="3A685246" w14:textId="77777777" w:rsidR="007D5D5C" w:rsidRDefault="00000000">
                              <w:pPr>
                                <w:ind w:left="-142" w:right="-113"/>
                                <w:jc w:val="center"/>
                                <w:rPr>
                                  <w:sz w:val="24"/>
                                  <w:szCs w:val="24"/>
                                </w:rPr>
                              </w:pPr>
                              <w:r>
                                <w:rPr>
                                  <w:sz w:val="24"/>
                                  <w:szCs w:val="24"/>
                                </w:rPr>
                                <w:t>Điểm vệ sinh thiết bị, dụng cụ thi công</w:t>
                              </w:r>
                            </w:p>
                          </w:txbxContent>
                        </wps:txbx>
                        <wps:bodyPr rot="0" vert="horz" wrap="square" lIns="91440" tIns="45720" rIns="91440" bIns="45720" anchor="t" anchorCtr="0" upright="1">
                          <a:noAutofit/>
                        </wps:bodyPr>
                      </wps:wsp>
                      <wps:wsp>
                        <wps:cNvPr id="32" name="Text Box 88"/>
                        <wps:cNvSpPr txBox="1">
                          <a:spLocks noChangeArrowheads="1"/>
                        </wps:cNvSpPr>
                        <wps:spPr bwMode="auto">
                          <a:xfrm>
                            <a:off x="18914" y="654"/>
                            <a:ext cx="14738" cy="4671"/>
                          </a:xfrm>
                          <a:prstGeom prst="rect">
                            <a:avLst/>
                          </a:prstGeom>
                          <a:solidFill>
                            <a:srgbClr val="FFFFFF"/>
                          </a:solidFill>
                          <a:ln w="9525">
                            <a:solidFill>
                              <a:srgbClr val="000000"/>
                            </a:solidFill>
                            <a:miter lim="800000"/>
                          </a:ln>
                        </wps:spPr>
                        <wps:txbx>
                          <w:txbxContent>
                            <w:p w14:paraId="77614C12" w14:textId="77777777" w:rsidR="007D5D5C" w:rsidRDefault="00000000">
                              <w:pPr>
                                <w:jc w:val="center"/>
                                <w:rPr>
                                  <w:sz w:val="24"/>
                                  <w:szCs w:val="24"/>
                                </w:rPr>
                              </w:pPr>
                              <w:r>
                                <w:rPr>
                                  <w:sz w:val="24"/>
                                  <w:szCs w:val="24"/>
                                </w:rPr>
                                <w:t>Bể gạn váng dầu mỡ kết hợp lắng cơ học</w:t>
                              </w:r>
                            </w:p>
                          </w:txbxContent>
                        </wps:txbx>
                        <wps:bodyPr rot="0" vert="horz" wrap="square" lIns="91440" tIns="45720" rIns="91440" bIns="45720" anchor="t" anchorCtr="0" upright="1">
                          <a:noAutofit/>
                        </wps:bodyPr>
                      </wps:wsp>
                      <wps:wsp>
                        <wps:cNvPr id="33" name="Text Box 89"/>
                        <wps:cNvSpPr txBox="1">
                          <a:spLocks noChangeArrowheads="1"/>
                        </wps:cNvSpPr>
                        <wps:spPr bwMode="auto">
                          <a:xfrm>
                            <a:off x="35852" y="5325"/>
                            <a:ext cx="8477" cy="2960"/>
                          </a:xfrm>
                          <a:prstGeom prst="rect">
                            <a:avLst/>
                          </a:prstGeom>
                          <a:solidFill>
                            <a:srgbClr val="FFFFFF"/>
                          </a:solidFill>
                          <a:ln w="9525">
                            <a:solidFill>
                              <a:srgbClr val="000000"/>
                            </a:solidFill>
                            <a:miter lim="800000"/>
                          </a:ln>
                        </wps:spPr>
                        <wps:txbx>
                          <w:txbxContent>
                            <w:p w14:paraId="0A3C7004" w14:textId="77777777" w:rsidR="007D5D5C" w:rsidRDefault="00000000">
                              <w:pPr>
                                <w:jc w:val="center"/>
                                <w:rPr>
                                  <w:sz w:val="24"/>
                                  <w:szCs w:val="24"/>
                                </w:rPr>
                              </w:pPr>
                              <w:r>
                                <w:rPr>
                                  <w:sz w:val="24"/>
                                  <w:szCs w:val="24"/>
                                </w:rPr>
                                <w:t>Hố thu</w:t>
                              </w:r>
                            </w:p>
                          </w:txbxContent>
                        </wps:txbx>
                        <wps:bodyPr rot="0" vert="horz" wrap="square" lIns="91440" tIns="45720" rIns="91440" bIns="45720" anchor="t" anchorCtr="0" upright="1">
                          <a:noAutofit/>
                        </wps:bodyPr>
                      </wps:wsp>
                      <wps:wsp>
                        <wps:cNvPr id="34" name="AutoShape 98"/>
                        <wps:cNvCnPr>
                          <a:cxnSpLocks noChangeShapeType="1"/>
                        </wps:cNvCnPr>
                        <wps:spPr bwMode="auto">
                          <a:xfrm>
                            <a:off x="13416" y="2563"/>
                            <a:ext cx="5427" cy="0"/>
                          </a:xfrm>
                          <a:prstGeom prst="straightConnector1">
                            <a:avLst/>
                          </a:prstGeom>
                          <a:noFill/>
                          <a:ln w="9525">
                            <a:solidFill>
                              <a:srgbClr val="000000"/>
                            </a:solidFill>
                            <a:round/>
                            <a:tailEnd type="triangle" w="med" len="med"/>
                          </a:ln>
                        </wps:spPr>
                        <wps:bodyPr/>
                      </wps:wsp>
                      <wps:wsp>
                        <wps:cNvPr id="35" name="AutoShape 99"/>
                        <wps:cNvCnPr>
                          <a:cxnSpLocks noChangeShapeType="1"/>
                        </wps:cNvCnPr>
                        <wps:spPr bwMode="auto">
                          <a:xfrm>
                            <a:off x="39748" y="3497"/>
                            <a:ext cx="7" cy="1828"/>
                          </a:xfrm>
                          <a:prstGeom prst="straightConnector1">
                            <a:avLst/>
                          </a:prstGeom>
                          <a:noFill/>
                          <a:ln w="9525">
                            <a:solidFill>
                              <a:srgbClr val="000000"/>
                            </a:solidFill>
                            <a:round/>
                            <a:tailEnd type="triangle" w="med" len="med"/>
                          </a:ln>
                        </wps:spPr>
                        <wps:bodyPr/>
                      </wps:wsp>
                      <wps:wsp>
                        <wps:cNvPr id="36" name="AutoShape 9"/>
                        <wps:cNvCnPr>
                          <a:cxnSpLocks noChangeShapeType="1"/>
                        </wps:cNvCnPr>
                        <wps:spPr bwMode="auto">
                          <a:xfrm flipH="1">
                            <a:off x="13229" y="7690"/>
                            <a:ext cx="22571" cy="0"/>
                          </a:xfrm>
                          <a:prstGeom prst="straightConnector1">
                            <a:avLst/>
                          </a:prstGeom>
                          <a:noFill/>
                          <a:ln w="9525">
                            <a:solidFill>
                              <a:srgbClr val="000000"/>
                            </a:solidFill>
                            <a:round/>
                            <a:tailEnd type="triangle" w="med" len="med"/>
                          </a:ln>
                        </wps:spPr>
                        <wps:bodyPr/>
                      </wps:wsp>
                      <wps:wsp>
                        <wps:cNvPr id="37" name="AutoShape 98"/>
                        <wps:cNvCnPr>
                          <a:cxnSpLocks noChangeShapeType="1"/>
                        </wps:cNvCnPr>
                        <wps:spPr bwMode="auto">
                          <a:xfrm>
                            <a:off x="13341" y="4772"/>
                            <a:ext cx="5543" cy="0"/>
                          </a:xfrm>
                          <a:prstGeom prst="straightConnector1">
                            <a:avLst/>
                          </a:prstGeom>
                          <a:noFill/>
                          <a:ln w="9525">
                            <a:solidFill>
                              <a:srgbClr val="000000"/>
                            </a:solidFill>
                            <a:round/>
                            <a:tailEnd type="triangle" w="med" len="med"/>
                          </a:ln>
                        </wps:spPr>
                        <wps:bodyPr/>
                      </wps:wsp>
                    </wpg:wgp>
                  </a:graphicData>
                </a:graphic>
              </wp:inline>
            </w:drawing>
          </mc:Choice>
          <mc:Fallback>
            <w:pict>
              <v:group w14:anchorId="4C195C46" id="Group 733546445" o:spid="_x0000_s1040" style="width:348.8pt;height:80.15pt;mso-position-horizontal-relative:char;mso-position-vertical-relative:line" coordorigin="74,1" coordsize="44296,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">
                <v:shapetype id="_x0000_t202" coordsize="21600,21600" o:spt="202" path="m,l,21600r21600,l21600,xe">
                  <v:stroke joinstyle="miter"/>
                  <v:path gradientshapeok="t" o:connecttype="rect"/>
                </v:shapetype>
                <v:shape id="Text Box 87" o:spid="_x0000_s1041" type="#_x0000_t202" style="position:absolute;left:74;top:4345;width:13328;height: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D45BE62" w14:textId="77777777" w:rsidR="007D5D5C" w:rsidRDefault="00000000">
                        <w:pPr>
                          <w:jc w:val="center"/>
                          <w:rPr>
                            <w:sz w:val="24"/>
                            <w:szCs w:val="24"/>
                          </w:rPr>
                        </w:pPr>
                        <w:r>
                          <w:rPr>
                            <w:sz w:val="24"/>
                            <w:szCs w:val="24"/>
                          </w:rPr>
                          <w:t>Điểm xịt rửa</w:t>
                        </w:r>
                      </w:p>
                      <w:p w14:paraId="57A5AC23" w14:textId="77777777" w:rsidR="007D5D5C" w:rsidRDefault="00000000">
                        <w:pPr>
                          <w:jc w:val="center"/>
                          <w:rPr>
                            <w:sz w:val="24"/>
                            <w:szCs w:val="24"/>
                          </w:rPr>
                        </w:pPr>
                        <w:r>
                          <w:rPr>
                            <w:sz w:val="24"/>
                            <w:szCs w:val="24"/>
                          </w:rPr>
                          <w:t xml:space="preserve"> bánh xe</w:t>
                        </w:r>
                      </w:p>
                    </w:txbxContent>
                  </v:textbox>
                </v:shape>
                <v:shape id="Text Box 88" o:spid="_x0000_s1042" type="#_x0000_t202" style="position:absolute;left:35893;top:627;width:8477;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1917D1F0" w14:textId="77777777" w:rsidR="007D5D5C" w:rsidRDefault="00000000">
                        <w:pPr>
                          <w:jc w:val="center"/>
                          <w:rPr>
                            <w:sz w:val="24"/>
                            <w:szCs w:val="24"/>
                          </w:rPr>
                        </w:pPr>
                        <w:r>
                          <w:rPr>
                            <w:sz w:val="24"/>
                            <w:szCs w:val="24"/>
                          </w:rPr>
                          <w:t>Bể lọc cát</w:t>
                        </w:r>
                      </w:p>
                    </w:txbxContent>
                  </v:textbox>
                </v:shape>
                <v:shape id="AutoShape 98" o:spid="_x0000_s1043" type="#_x0000_t32" style="position:absolute;left:33790;top:2434;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Text Box 85" o:spid="_x0000_s1044" type="#_x0000_t202" style="position:absolute;left:14466;top:5811;width:2073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6D13064C" w14:textId="77777777" w:rsidR="007D5D5C" w:rsidRDefault="00000000">
                        <w:pPr>
                          <w:jc w:val="center"/>
                          <w:rPr>
                            <w:sz w:val="24"/>
                            <w:szCs w:val="24"/>
                          </w:rPr>
                        </w:pPr>
                        <w:r>
                          <w:rPr>
                            <w:sz w:val="24"/>
                            <w:szCs w:val="24"/>
                          </w:rPr>
                          <w:t>Tuần hoàn sử dụng lại</w:t>
                        </w:r>
                      </w:p>
                    </w:txbxContent>
                  </v:textbox>
                </v:shape>
                <v:shape id="Text Box 87" o:spid="_x0000_s1045" type="#_x0000_t202" style="position:absolute;left:74;top:1;width:13329;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A685246" w14:textId="77777777" w:rsidR="007D5D5C" w:rsidRDefault="00000000">
                        <w:pPr>
                          <w:ind w:left="-142" w:right="-113"/>
                          <w:jc w:val="center"/>
                          <w:rPr>
                            <w:sz w:val="24"/>
                            <w:szCs w:val="24"/>
                          </w:rPr>
                        </w:pPr>
                        <w:r>
                          <w:rPr>
                            <w:sz w:val="24"/>
                            <w:szCs w:val="24"/>
                          </w:rPr>
                          <w:t>Điểm vệ sinh thiết bị, dụng cụ thi công</w:t>
                        </w:r>
                      </w:p>
                    </w:txbxContent>
                  </v:textbox>
                </v:shape>
                <v:shape id="Text Box 88" o:spid="_x0000_s1046" type="#_x0000_t202" style="position:absolute;left:18914;top:654;width:14738;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7614C12" w14:textId="77777777" w:rsidR="007D5D5C" w:rsidRDefault="00000000">
                        <w:pPr>
                          <w:jc w:val="center"/>
                          <w:rPr>
                            <w:sz w:val="24"/>
                            <w:szCs w:val="24"/>
                          </w:rPr>
                        </w:pPr>
                        <w:r>
                          <w:rPr>
                            <w:sz w:val="24"/>
                            <w:szCs w:val="24"/>
                          </w:rPr>
                          <w:t>Bể gạn váng dầu mỡ kết hợp lắng cơ học</w:t>
                        </w:r>
                      </w:p>
                    </w:txbxContent>
                  </v:textbox>
                </v:shape>
                <v:shape id="Text Box 89" o:spid="_x0000_s1047" type="#_x0000_t202" style="position:absolute;left:35852;top:5325;width:847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0A3C7004" w14:textId="77777777" w:rsidR="007D5D5C" w:rsidRDefault="00000000">
                        <w:pPr>
                          <w:jc w:val="center"/>
                          <w:rPr>
                            <w:sz w:val="24"/>
                            <w:szCs w:val="24"/>
                          </w:rPr>
                        </w:pPr>
                        <w:r>
                          <w:rPr>
                            <w:sz w:val="24"/>
                            <w:szCs w:val="24"/>
                          </w:rPr>
                          <w:t>Hố thu</w:t>
                        </w:r>
                      </w:p>
                    </w:txbxContent>
                  </v:textbox>
                </v:shape>
                <v:shape id="AutoShape 98" o:spid="_x0000_s1048" type="#_x0000_t32" style="position:absolute;left:13416;top:2563;width:5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99" o:spid="_x0000_s1049" type="#_x0000_t32" style="position:absolute;left:39748;top:3497;width:7;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9" o:spid="_x0000_s1050" type="#_x0000_t32" style="position:absolute;left:13229;top:7690;width:22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98" o:spid="_x0000_s1051" type="#_x0000_t32" style="position:absolute;left:13341;top:4772;width:5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w10:anchorlock/>
              </v:group>
            </w:pict>
          </mc:Fallback>
        </mc:AlternateContent>
      </w:r>
    </w:p>
    <w:p w14:paraId="7F82D33C" w14:textId="77777777" w:rsidR="007D5D5C" w:rsidRDefault="00000000">
      <w:pPr>
        <w:widowControl w:val="0"/>
        <w:jc w:val="center"/>
        <w:rPr>
          <w:i/>
          <w:iCs/>
          <w:szCs w:val="28"/>
        </w:rPr>
      </w:pPr>
      <w:bookmarkStart w:id="68" w:name="_Toc122290222"/>
      <w:bookmarkStart w:id="69" w:name="_Toc122192678"/>
      <w:bookmarkStart w:id="70" w:name="_Toc126655595"/>
      <w:bookmarkStart w:id="71" w:name="_Toc122255902"/>
      <w:bookmarkStart w:id="72" w:name="_Toc122192353"/>
      <w:bookmarkStart w:id="73" w:name="_Toc118203851"/>
      <w:bookmarkStart w:id="74" w:name="_Toc116500849"/>
      <w:r>
        <w:rPr>
          <w:i/>
          <w:iCs/>
          <w:szCs w:val="28"/>
          <w:lang w:val="vi-VN"/>
        </w:rPr>
        <w:t xml:space="preserve">Sơ đồ </w:t>
      </w:r>
      <w:r>
        <w:rPr>
          <w:i/>
          <w:iCs/>
          <w:szCs w:val="28"/>
        </w:rPr>
        <w:t>thu gom, xử lý nước thải xây dựng</w:t>
      </w:r>
    </w:p>
    <w:p w14:paraId="58EEA9B8" w14:textId="77777777" w:rsidR="007D5D5C" w:rsidRDefault="007D5D5C">
      <w:pPr>
        <w:widowControl w:val="0"/>
        <w:jc w:val="center"/>
        <w:rPr>
          <w:i/>
          <w:iCs/>
          <w:sz w:val="10"/>
          <w:szCs w:val="28"/>
        </w:rPr>
      </w:pPr>
    </w:p>
    <w:p w14:paraId="56F1DAAC" w14:textId="77777777" w:rsidR="007D5D5C" w:rsidRDefault="00000000">
      <w:pPr>
        <w:ind w:firstLine="720"/>
        <w:jc w:val="both"/>
        <w:rPr>
          <w:spacing w:val="-2"/>
          <w:szCs w:val="28"/>
        </w:rPr>
      </w:pPr>
      <w:r>
        <w:rPr>
          <w:szCs w:val="28"/>
          <w:lang w:val="vi-VN"/>
        </w:rPr>
        <w:t>-</w:t>
      </w:r>
      <w:bookmarkEnd w:id="68"/>
      <w:bookmarkEnd w:id="69"/>
      <w:bookmarkEnd w:id="70"/>
      <w:bookmarkEnd w:id="71"/>
      <w:bookmarkEnd w:id="72"/>
      <w:bookmarkEnd w:id="73"/>
      <w:bookmarkEnd w:id="74"/>
      <w:r>
        <w:rPr>
          <w:szCs w:val="28"/>
        </w:rPr>
        <w:t xml:space="preserve"> </w:t>
      </w:r>
      <w:r>
        <w:rPr>
          <w:spacing w:val="-2"/>
          <w:szCs w:val="28"/>
          <w:lang w:val="vi-VN"/>
        </w:rPr>
        <w:t xml:space="preserve">Nước </w:t>
      </w:r>
      <w:r>
        <w:rPr>
          <w:spacing w:val="-2"/>
          <w:szCs w:val="28"/>
        </w:rPr>
        <w:t>mưa chảy tràn</w:t>
      </w:r>
      <w:r>
        <w:rPr>
          <w:spacing w:val="-2"/>
          <w:szCs w:val="28"/>
          <w:lang w:val="vi-VN"/>
        </w:rPr>
        <w:t xml:space="preserve">: </w:t>
      </w:r>
      <w:r>
        <w:rPr>
          <w:szCs w:val="28"/>
        </w:rPr>
        <w:t>Được thu gom bằng hệ thống thoát nước mưa tạm thời trên công trường; dọc tuyến có bố trí các hố ga lắng cặn, tách rác trước khi chảy ra mương thoát nước phía Tây Dự án và thoát ra nguồn tiếp nhận. Đồng thời trong quá trình thi công xây dựng cần che chắn bãi tập kết nguyên vật liệu để hạn chế nước mưa chảy tràn cuốn theo cát, sỏi,... ra môi trường.</w:t>
      </w:r>
    </w:p>
    <w:p w14:paraId="175EE8BB" w14:textId="77777777" w:rsidR="007D5D5C" w:rsidRDefault="00000000">
      <w:pPr>
        <w:widowControl w:val="0"/>
        <w:ind w:firstLine="720"/>
        <w:rPr>
          <w:i/>
          <w:szCs w:val="28"/>
          <w:lang w:val="pt-BR"/>
        </w:rPr>
      </w:pPr>
      <w:r>
        <w:rPr>
          <w:i/>
          <w:szCs w:val="28"/>
          <w:lang w:val="pt-BR"/>
        </w:rPr>
        <w:t xml:space="preserve">4.1.2. </w:t>
      </w:r>
      <w:r>
        <w:rPr>
          <w:i/>
          <w:iCs/>
          <w:szCs w:val="28"/>
        </w:rPr>
        <w:t>Công trình và biện pháp xử lý bụi, khí thải</w:t>
      </w:r>
      <w:r>
        <w:rPr>
          <w:i/>
          <w:szCs w:val="28"/>
          <w:lang w:val="pt-BR"/>
        </w:rPr>
        <w:t>:</w:t>
      </w:r>
    </w:p>
    <w:p w14:paraId="2F130528" w14:textId="77777777" w:rsidR="007D5D5C" w:rsidRDefault="00000000">
      <w:pPr>
        <w:widowControl w:val="0"/>
        <w:ind w:firstLine="720"/>
        <w:jc w:val="both"/>
        <w:rPr>
          <w:bCs/>
          <w:iCs/>
          <w:szCs w:val="28"/>
          <w:lang w:val="af-ZA"/>
        </w:rPr>
      </w:pPr>
      <w:bookmarkStart w:id="75" w:name="_Toc91828437"/>
      <w:bookmarkStart w:id="76" w:name="_Toc70582357"/>
      <w:bookmarkStart w:id="77" w:name="_Toc91784046"/>
      <w:bookmarkStart w:id="78" w:name="_Toc80717881"/>
      <w:bookmarkStart w:id="79" w:name="_Hlk127261162"/>
      <w:r>
        <w:rPr>
          <w:bCs/>
          <w:iCs/>
          <w:szCs w:val="28"/>
          <w:lang w:val="af-ZA"/>
        </w:rPr>
        <w:t xml:space="preserve">- Vào những ngày thi công trời không mưa tiến hành phun nước tưới ẩm tối thiểu 02-04 lần/ngày (tùy thuộc vào điều kiện thời tiết); xịt rửa bánh </w:t>
      </w:r>
      <w:r>
        <w:rPr>
          <w:bCs/>
          <w:iCs/>
          <w:szCs w:val="28"/>
          <w:lang w:val="vi-VN"/>
        </w:rPr>
        <w:t>xe</w:t>
      </w:r>
      <w:r>
        <w:rPr>
          <w:bCs/>
          <w:iCs/>
          <w:szCs w:val="28"/>
          <w:lang w:val="af-ZA"/>
        </w:rPr>
        <w:t xml:space="preserve"> trước khi ra khỏi công trường; che chắn khu vực thi công gần đường giao thông, nhà dân</w:t>
      </w:r>
      <w:bookmarkEnd w:id="75"/>
      <w:bookmarkEnd w:id="76"/>
      <w:bookmarkEnd w:id="77"/>
      <w:bookmarkEnd w:id="78"/>
      <w:r>
        <w:rPr>
          <w:bCs/>
          <w:iCs/>
          <w:szCs w:val="28"/>
          <w:lang w:val="af-ZA"/>
        </w:rPr>
        <w:t>,...</w:t>
      </w:r>
    </w:p>
    <w:p w14:paraId="07B9A45B" w14:textId="77777777" w:rsidR="007D5D5C" w:rsidRDefault="00000000">
      <w:pPr>
        <w:widowControl w:val="0"/>
        <w:ind w:firstLine="720"/>
        <w:jc w:val="both"/>
        <w:rPr>
          <w:szCs w:val="28"/>
          <w:lang w:val="af-ZA"/>
        </w:rPr>
      </w:pPr>
      <w:bookmarkStart w:id="80" w:name="_Toc91828438"/>
      <w:bookmarkStart w:id="81" w:name="_Toc91784047"/>
      <w:r>
        <w:rPr>
          <w:szCs w:val="28"/>
          <w:lang w:val="af-ZA"/>
        </w:rPr>
        <w:t>- Các kho, bãi chứa vật liệu xây dựng được bố trí tại khu vực khô ráo, kín để hạn chế bụi phát tán vào không khí khi có gió</w:t>
      </w:r>
      <w:bookmarkEnd w:id="80"/>
      <w:bookmarkEnd w:id="81"/>
      <w:r>
        <w:rPr>
          <w:szCs w:val="28"/>
          <w:lang w:val="af-ZA"/>
        </w:rPr>
        <w:t>.</w:t>
      </w:r>
    </w:p>
    <w:p w14:paraId="77E2DBD8" w14:textId="77777777" w:rsidR="007D5D5C" w:rsidRDefault="00000000">
      <w:pPr>
        <w:ind w:firstLine="709"/>
        <w:jc w:val="both"/>
        <w:rPr>
          <w:szCs w:val="28"/>
          <w:lang w:val="af-ZA"/>
        </w:rPr>
      </w:pPr>
      <w:bookmarkStart w:id="82" w:name="_Toc91784048"/>
      <w:bookmarkStart w:id="83" w:name="_Toc91828439"/>
      <w:r>
        <w:rPr>
          <w:szCs w:val="28"/>
          <w:lang w:val="af-ZA"/>
        </w:rPr>
        <w:t xml:space="preserve">- </w:t>
      </w:r>
      <w:bookmarkEnd w:id="79"/>
      <w:bookmarkEnd w:id="82"/>
      <w:bookmarkEnd w:id="83"/>
      <w:r>
        <w:rPr>
          <w:szCs w:val="28"/>
          <w:lang w:val="vi-VN"/>
        </w:rPr>
        <w:t>Các phương tiện thi công, vận chuyển phải kiểm tra và bảo dưỡng định kỳ, đăng kiểm, đăng ký tình trạng máy móc đầy đủ; không chở quá trọng tải quy định; có bạt che kín thùng xe khi vận chuyển vật liệu</w:t>
      </w:r>
      <w:r>
        <w:rPr>
          <w:szCs w:val="28"/>
          <w:lang w:val="af-ZA"/>
        </w:rPr>
        <w:t>.</w:t>
      </w:r>
    </w:p>
    <w:p w14:paraId="5518F4CA" w14:textId="77777777" w:rsidR="007D5D5C" w:rsidRDefault="00000000">
      <w:pPr>
        <w:ind w:firstLine="709"/>
        <w:jc w:val="both"/>
        <w:rPr>
          <w:szCs w:val="28"/>
          <w:lang w:val="af-ZA"/>
        </w:rPr>
      </w:pPr>
      <w:r>
        <w:rPr>
          <w:szCs w:val="28"/>
          <w:lang w:val="af-ZA"/>
        </w:rPr>
        <w:t xml:space="preserve">- Sử dụng các máy móc, thiết bị thu hút bụi </w:t>
      </w:r>
      <w:r>
        <w:rPr>
          <w:bCs/>
          <w:szCs w:val="28"/>
          <w:lang w:val="af-ZA"/>
        </w:rPr>
        <w:t>(như máy hút bụi công trình, xe hút bụi chuyên dụng,…)</w:t>
      </w:r>
      <w:r>
        <w:rPr>
          <w:szCs w:val="28"/>
          <w:lang w:val="pt-BR"/>
        </w:rPr>
        <w:t xml:space="preserve"> </w:t>
      </w:r>
      <w:r>
        <w:rPr>
          <w:szCs w:val="28"/>
          <w:lang w:val="af-ZA"/>
        </w:rPr>
        <w:t>trong quá trình thi công thảm nhựa đường để giảm thiểu tác động đến môi trường.</w:t>
      </w:r>
    </w:p>
    <w:p w14:paraId="3973C505" w14:textId="77777777" w:rsidR="007D5D5C" w:rsidRDefault="00000000">
      <w:pPr>
        <w:ind w:firstLine="709"/>
        <w:jc w:val="both"/>
        <w:rPr>
          <w:i/>
          <w:szCs w:val="28"/>
          <w:lang w:val="pt-BR"/>
        </w:rPr>
      </w:pPr>
      <w:r>
        <w:rPr>
          <w:i/>
          <w:szCs w:val="28"/>
          <w:lang w:val="pt-BR"/>
        </w:rPr>
        <w:t xml:space="preserve">4.1.3. </w:t>
      </w:r>
      <w:r>
        <w:rPr>
          <w:i/>
          <w:szCs w:val="28"/>
          <w:lang w:val="af-ZA"/>
        </w:rPr>
        <w:t>Công trình, biện pháp thu gom, lưu giữ, quản lý, xử lý chất thải rắn sinh hoạt, chất thải rắn thông thường và đất đào bóc hữu cơ</w:t>
      </w:r>
      <w:r>
        <w:rPr>
          <w:i/>
          <w:iCs/>
          <w:szCs w:val="28"/>
          <w:lang w:val="af-ZA"/>
        </w:rPr>
        <w:t>:</w:t>
      </w:r>
    </w:p>
    <w:p w14:paraId="295A3047" w14:textId="77777777" w:rsidR="007D5D5C" w:rsidRDefault="00000000">
      <w:pPr>
        <w:widowControl w:val="0"/>
        <w:ind w:firstLine="709"/>
        <w:jc w:val="both"/>
        <w:rPr>
          <w:szCs w:val="28"/>
          <w:lang w:val="pt-BR"/>
        </w:rPr>
      </w:pPr>
      <w:bookmarkStart w:id="84" w:name="_Hlk74670801"/>
      <w:r>
        <w:rPr>
          <w:szCs w:val="28"/>
          <w:lang w:val="pt-BR"/>
        </w:rPr>
        <w:t>- Sinh khối thực vật: Tập kết về các vị trí thuận lợi trên công trường, hợp đồng với đơn vị có chức năng vận chuyển đi xử lý theo quy định.</w:t>
      </w:r>
    </w:p>
    <w:p w14:paraId="03FAD702" w14:textId="77777777" w:rsidR="007D5D5C" w:rsidRDefault="00000000">
      <w:pPr>
        <w:widowControl w:val="0"/>
        <w:ind w:firstLine="709"/>
        <w:jc w:val="both"/>
        <w:rPr>
          <w:spacing w:val="-4"/>
          <w:szCs w:val="28"/>
          <w:lang w:val="pt-BR"/>
        </w:rPr>
      </w:pPr>
      <w:r>
        <w:rPr>
          <w:spacing w:val="-4"/>
          <w:szCs w:val="28"/>
          <w:lang w:val="pt-BR"/>
        </w:rPr>
        <w:t>- Chất thải rắn sinh hoạt: Thu gom vào 03 thùng chứa (dung tích khoảng 50 lít/thùng), đặt tại khu vực lán trại trên công trường và được phân loại, xử lý như sau:</w:t>
      </w:r>
    </w:p>
    <w:p w14:paraId="49171894" w14:textId="77777777" w:rsidR="007D5D5C" w:rsidRDefault="00000000">
      <w:pPr>
        <w:widowControl w:val="0"/>
        <w:ind w:firstLine="720"/>
        <w:jc w:val="both"/>
        <w:rPr>
          <w:szCs w:val="28"/>
          <w:lang w:val="sv-SE"/>
        </w:rPr>
      </w:pPr>
      <w:r>
        <w:rPr>
          <w:szCs w:val="28"/>
          <w:lang w:val="sv-SE"/>
        </w:rPr>
        <w:t>+ Đối với chất thải có nguồn gốc kim loại hoặc nhựa (như các lon đựng nước giải khát, giấy,...) được thu gom vào thùng đựng, định kỳ bán phế liệu.</w:t>
      </w:r>
    </w:p>
    <w:p w14:paraId="1616D017" w14:textId="77777777" w:rsidR="007D5D5C" w:rsidRDefault="00000000">
      <w:pPr>
        <w:widowControl w:val="0"/>
        <w:ind w:firstLine="720"/>
        <w:jc w:val="both"/>
        <w:rPr>
          <w:szCs w:val="28"/>
          <w:lang w:val="sv-SE"/>
        </w:rPr>
      </w:pPr>
      <w:r>
        <w:rPr>
          <w:szCs w:val="28"/>
          <w:lang w:val="sv-SE"/>
        </w:rPr>
        <w:t>+ Đối với chất thải dễ phân huỷ (như thức ăn, rau củ quả hỏng... ) cho người dân làm thức ăn chăn nuôi.</w:t>
      </w:r>
    </w:p>
    <w:p w14:paraId="0439D288" w14:textId="77777777" w:rsidR="007D5D5C" w:rsidRDefault="00000000">
      <w:pPr>
        <w:widowControl w:val="0"/>
        <w:ind w:firstLine="720"/>
        <w:jc w:val="both"/>
        <w:rPr>
          <w:bCs/>
          <w:spacing w:val="-4"/>
          <w:szCs w:val="28"/>
          <w:lang w:val="sv-SE"/>
        </w:rPr>
      </w:pPr>
      <w:r>
        <w:rPr>
          <w:spacing w:val="-4"/>
          <w:szCs w:val="28"/>
          <w:lang w:val="sv-SE"/>
        </w:rPr>
        <w:t>+ Đối với các loại chất thải còn lại không có khả năng tái chế, tái sử dụng, được thu gom vào thùng đựng riêng từng loại; hợp đồng với đơn vị có chức năng vận chuyển đi xử lý theo đúng quy định.</w:t>
      </w:r>
    </w:p>
    <w:p w14:paraId="394E6C85" w14:textId="77777777" w:rsidR="007D5D5C" w:rsidRDefault="00000000">
      <w:pPr>
        <w:widowControl w:val="0"/>
        <w:ind w:firstLine="709"/>
        <w:jc w:val="both"/>
        <w:rPr>
          <w:szCs w:val="28"/>
          <w:lang w:val="sv-SE"/>
        </w:rPr>
      </w:pPr>
      <w:r>
        <w:rPr>
          <w:szCs w:val="28"/>
          <w:lang w:val="sv-SE"/>
        </w:rPr>
        <w:t>- Chất thải rắn xây dựng và đất đào bóc hữu cơ:</w:t>
      </w:r>
    </w:p>
    <w:p w14:paraId="10A5FE3D" w14:textId="77777777" w:rsidR="007D5D5C" w:rsidRDefault="00000000">
      <w:pPr>
        <w:widowControl w:val="0"/>
        <w:ind w:firstLine="709"/>
        <w:jc w:val="both"/>
        <w:rPr>
          <w:bCs/>
          <w:szCs w:val="28"/>
          <w:lang w:val="sv-SE"/>
        </w:rPr>
      </w:pPr>
      <w:r>
        <w:rPr>
          <w:szCs w:val="28"/>
          <w:lang w:val="sv-SE"/>
        </w:rPr>
        <w:t xml:space="preserve">+ Khối lượng </w:t>
      </w:r>
      <w:r>
        <w:rPr>
          <w:bCs/>
          <w:szCs w:val="28"/>
          <w:lang w:val="sv-SE"/>
        </w:rPr>
        <w:t>đất đào bóc hữu cơ (9.499,3m</w:t>
      </w:r>
      <w:r>
        <w:rPr>
          <w:bCs/>
          <w:szCs w:val="28"/>
          <w:vertAlign w:val="superscript"/>
          <w:lang w:val="sv-SE"/>
        </w:rPr>
        <w:t>3</w:t>
      </w:r>
      <w:r>
        <w:rPr>
          <w:bCs/>
          <w:szCs w:val="28"/>
          <w:lang w:val="sv-SE"/>
        </w:rPr>
        <w:t>):</w:t>
      </w:r>
      <w:r>
        <w:rPr>
          <w:szCs w:val="26"/>
          <w:lang w:val="sv-SE"/>
        </w:rPr>
        <w:t xml:space="preserve"> Chủ dự án làm thủ tục đăng ký sử dụng 6.958m</w:t>
      </w:r>
      <w:r>
        <w:rPr>
          <w:szCs w:val="26"/>
          <w:vertAlign w:val="superscript"/>
          <w:lang w:val="sv-SE"/>
        </w:rPr>
        <w:t>3</w:t>
      </w:r>
      <w:r>
        <w:rPr>
          <w:szCs w:val="26"/>
          <w:lang w:val="sv-SE"/>
        </w:rPr>
        <w:t xml:space="preserve"> </w:t>
      </w:r>
      <w:r>
        <w:rPr>
          <w:bCs/>
          <w:lang w:val="sv-SE"/>
        </w:rPr>
        <w:t xml:space="preserve">đất bóc tầng mặt </w:t>
      </w:r>
      <w:r>
        <w:rPr>
          <w:szCs w:val="26"/>
          <w:lang w:val="vi"/>
        </w:rPr>
        <w:t xml:space="preserve">đất </w:t>
      </w:r>
      <w:r>
        <w:rPr>
          <w:szCs w:val="26"/>
          <w:lang w:val="sv-SE"/>
        </w:rPr>
        <w:t>trồng lúa nước 2 vụ,</w:t>
      </w:r>
      <w:r>
        <w:rPr>
          <w:spacing w:val="-4"/>
          <w:szCs w:val="28"/>
          <w:lang w:val="sv-SE"/>
        </w:rPr>
        <w:t xml:space="preserve"> 195,8m</w:t>
      </w:r>
      <w:r>
        <w:rPr>
          <w:spacing w:val="-4"/>
          <w:szCs w:val="28"/>
          <w:vertAlign w:val="superscript"/>
          <w:lang w:val="sv-SE"/>
        </w:rPr>
        <w:t>3</w:t>
      </w:r>
      <w:r>
        <w:rPr>
          <w:spacing w:val="-4"/>
          <w:szCs w:val="28"/>
          <w:lang w:val="sv-SE"/>
        </w:rPr>
        <w:t xml:space="preserve"> </w:t>
      </w:r>
      <w:r>
        <w:rPr>
          <w:bCs/>
          <w:szCs w:val="28"/>
          <w:lang w:val="sv-SE"/>
        </w:rPr>
        <w:t>đất</w:t>
      </w:r>
      <w:r>
        <w:rPr>
          <w:lang w:val="sv-SE"/>
        </w:rPr>
        <w:t xml:space="preserve"> </w:t>
      </w:r>
      <w:r>
        <w:rPr>
          <w:bCs/>
          <w:szCs w:val="28"/>
          <w:lang w:val="sv-SE"/>
        </w:rPr>
        <w:t xml:space="preserve">bóc </w:t>
      </w:r>
      <w:r>
        <w:rPr>
          <w:bCs/>
          <w:szCs w:val="28"/>
          <w:lang w:val="sv-SE"/>
        </w:rPr>
        <w:lastRenderedPageBreak/>
        <w:t>tầng mặt đất trồng lúa khác</w:t>
      </w:r>
      <w:r>
        <w:rPr>
          <w:spacing w:val="-4"/>
          <w:szCs w:val="28"/>
          <w:lang w:val="sv-SE"/>
        </w:rPr>
        <w:t xml:space="preserve"> để </w:t>
      </w:r>
      <w:r>
        <w:rPr>
          <w:szCs w:val="26"/>
          <w:lang w:val="sv-SE"/>
        </w:rPr>
        <w:t>đắp vào các vị trí</w:t>
      </w:r>
      <w:r>
        <w:rPr>
          <w:lang w:val="sv-SE"/>
        </w:rPr>
        <w:t xml:space="preserve"> </w:t>
      </w:r>
      <w:r>
        <w:rPr>
          <w:szCs w:val="26"/>
          <w:lang w:val="sv-SE"/>
        </w:rPr>
        <w:t xml:space="preserve">trồng cây xanh </w:t>
      </w:r>
      <w:r>
        <w:rPr>
          <w:spacing w:val="-4"/>
          <w:szCs w:val="28"/>
          <w:lang w:val="sv-SE"/>
        </w:rPr>
        <w:t>trong khuôn viên dự án và sử dụng 2.345,5 m</w:t>
      </w:r>
      <w:r>
        <w:rPr>
          <w:spacing w:val="-4"/>
          <w:szCs w:val="28"/>
          <w:vertAlign w:val="superscript"/>
          <w:lang w:val="sv-SE"/>
        </w:rPr>
        <w:t>3</w:t>
      </w:r>
      <w:r>
        <w:rPr>
          <w:spacing w:val="-4"/>
          <w:szCs w:val="28"/>
          <w:lang w:val="sv-SE"/>
        </w:rPr>
        <w:t xml:space="preserve"> đất đào khác còn lại đắp vào các khu vực thấp trũng trong khuôn viên dự án</w:t>
      </w:r>
      <w:r>
        <w:rPr>
          <w:bCs/>
          <w:szCs w:val="28"/>
          <w:lang w:val="sv-SE"/>
        </w:rPr>
        <w:t>.</w:t>
      </w:r>
    </w:p>
    <w:p w14:paraId="4B172E6B" w14:textId="77777777" w:rsidR="007D5D5C" w:rsidRDefault="00000000">
      <w:pPr>
        <w:widowControl w:val="0"/>
        <w:ind w:firstLine="709"/>
        <w:jc w:val="both"/>
        <w:rPr>
          <w:szCs w:val="28"/>
          <w:lang w:val="sv-SE"/>
        </w:rPr>
      </w:pPr>
      <w:r>
        <w:rPr>
          <w:szCs w:val="28"/>
          <w:lang w:val="sv-SE"/>
        </w:rPr>
        <w:t xml:space="preserve">+ Gạch, vữa hỏng từ hoạt động thi công được tận dụng làm nền sân đường nội bộ trong phạm vi dự án. </w:t>
      </w:r>
    </w:p>
    <w:p w14:paraId="535CAAEB" w14:textId="77777777" w:rsidR="007D5D5C" w:rsidRDefault="00000000">
      <w:pPr>
        <w:widowControl w:val="0"/>
        <w:ind w:firstLine="709"/>
        <w:jc w:val="both"/>
        <w:rPr>
          <w:szCs w:val="28"/>
          <w:lang w:val="sv-SE"/>
        </w:rPr>
      </w:pPr>
      <w:r>
        <w:rPr>
          <w:szCs w:val="28"/>
          <w:lang w:val="sv-SE"/>
        </w:rPr>
        <w:t>+ Vỏ bao xi măng, sắt thép vụn: Được thu gom về khu vực kho chứa vật liệu xây dựng trên công trường và bán phế liệu.</w:t>
      </w:r>
    </w:p>
    <w:p w14:paraId="2515D05D" w14:textId="77777777" w:rsidR="007D5D5C" w:rsidRDefault="00000000">
      <w:pPr>
        <w:widowControl w:val="0"/>
        <w:ind w:firstLine="709"/>
        <w:jc w:val="both"/>
        <w:rPr>
          <w:szCs w:val="28"/>
          <w:lang w:val="sv-SE"/>
        </w:rPr>
      </w:pPr>
      <w:r>
        <w:rPr>
          <w:szCs w:val="28"/>
          <w:lang w:val="sv-SE"/>
        </w:rPr>
        <w:t>+ Ván cốp pha, cọc chống hỏng: Cho người dân trong vùng hoặc công nhân đưa về sử dụng.</w:t>
      </w:r>
    </w:p>
    <w:p w14:paraId="50E75534" w14:textId="77777777" w:rsidR="007D5D5C" w:rsidRDefault="00000000">
      <w:pPr>
        <w:widowControl w:val="0"/>
        <w:ind w:firstLine="720"/>
        <w:jc w:val="both"/>
        <w:rPr>
          <w:szCs w:val="28"/>
          <w:lang w:val="sv-SE"/>
        </w:rPr>
      </w:pPr>
      <w:r>
        <w:rPr>
          <w:szCs w:val="28"/>
          <w:lang w:val="sv-SE"/>
        </w:rPr>
        <w:t>+ Bùn, cặn từ hố lắng xịt rửa bánh xe, nhà vệ sinh di động: hợp đồng với Công ty TNHH MTV chế biến chất thải công nghiệp Hà Tĩnh hoặc đơn vị có chức năng bơm hút, vận chuyển đi xử lý theo đúng quy định.</w:t>
      </w:r>
    </w:p>
    <w:bookmarkEnd w:id="84"/>
    <w:p w14:paraId="55BC886D" w14:textId="77777777" w:rsidR="007D5D5C" w:rsidRDefault="00000000">
      <w:pPr>
        <w:ind w:firstLine="720"/>
        <w:jc w:val="both"/>
        <w:rPr>
          <w:i/>
          <w:spacing w:val="-6"/>
          <w:szCs w:val="28"/>
          <w:lang w:val="pt-BR"/>
        </w:rPr>
      </w:pPr>
      <w:r>
        <w:rPr>
          <w:spacing w:val="-6"/>
          <w:szCs w:val="28"/>
          <w:lang w:val="sv-SE"/>
        </w:rPr>
        <w:t>- Chất thải từ quá trình phá dỡ lán trại và dọn dẹp các khu vực tập kết nguyên vật liệu sau khi thi công: được nhà thầu tái sử dụng thi công các công trình khác; số vật liệu hư hỏng, thuê đơn vị có chức năng thu gom vận chuyển đi xử lý theo quy định.</w:t>
      </w:r>
    </w:p>
    <w:p w14:paraId="3CCAA3F3" w14:textId="77777777" w:rsidR="007D5D5C" w:rsidRDefault="00000000">
      <w:pPr>
        <w:ind w:firstLine="720"/>
        <w:jc w:val="both"/>
        <w:rPr>
          <w:i/>
          <w:szCs w:val="28"/>
          <w:lang w:val="pt-BR"/>
        </w:rPr>
      </w:pPr>
      <w:r>
        <w:rPr>
          <w:i/>
          <w:szCs w:val="28"/>
          <w:lang w:val="pt-BR"/>
        </w:rPr>
        <w:t>4</w:t>
      </w:r>
      <w:r>
        <w:rPr>
          <w:i/>
          <w:szCs w:val="28"/>
          <w:lang w:val="vi-VN"/>
        </w:rPr>
        <w:t>.</w:t>
      </w:r>
      <w:r>
        <w:rPr>
          <w:i/>
          <w:szCs w:val="28"/>
          <w:lang w:val="pt-BR"/>
        </w:rPr>
        <w:t>1</w:t>
      </w:r>
      <w:r>
        <w:rPr>
          <w:i/>
          <w:szCs w:val="28"/>
          <w:lang w:val="vi-VN"/>
        </w:rPr>
        <w:t>.4. Công trình, biện pháp thu gom, lưu giữ, quản lý, xử lý chất thải nguy hại</w:t>
      </w:r>
      <w:r>
        <w:rPr>
          <w:i/>
          <w:szCs w:val="28"/>
          <w:lang w:val="pt-BR"/>
        </w:rPr>
        <w:t>:</w:t>
      </w:r>
    </w:p>
    <w:p w14:paraId="45007FC3" w14:textId="77777777" w:rsidR="007D5D5C" w:rsidRDefault="00000000">
      <w:pPr>
        <w:widowControl w:val="0"/>
        <w:ind w:firstLine="720"/>
        <w:jc w:val="both"/>
        <w:rPr>
          <w:spacing w:val="-8"/>
          <w:szCs w:val="28"/>
          <w:lang w:val="vi-VN"/>
        </w:rPr>
      </w:pPr>
      <w:bookmarkStart w:id="85" w:name="_Toc122192358"/>
      <w:bookmarkStart w:id="86" w:name="_Toc118203856"/>
      <w:bookmarkStart w:id="87" w:name="_Toc116500854"/>
      <w:bookmarkStart w:id="88" w:name="_Toc122192683"/>
      <w:bookmarkStart w:id="89" w:name="_Toc122255907"/>
      <w:bookmarkStart w:id="90" w:name="_Toc122290227"/>
      <w:bookmarkStart w:id="91" w:name="_Toc126655600"/>
      <w:bookmarkStart w:id="92" w:name="_Toc49150376"/>
      <w:r>
        <w:rPr>
          <w:spacing w:val="-8"/>
          <w:szCs w:val="28"/>
          <w:lang w:val="sv-SE"/>
        </w:rPr>
        <w:t>Chất thải nguy hại được phân thành từng loại riêng, không để lẫn chất thải nguy hại với chất thải thông thường</w:t>
      </w:r>
      <w:r>
        <w:rPr>
          <w:spacing w:val="-8"/>
          <w:szCs w:val="28"/>
          <w:lang w:val="pt-BR"/>
        </w:rPr>
        <w:t xml:space="preserve">. </w:t>
      </w:r>
      <w:r>
        <w:rPr>
          <w:spacing w:val="-8"/>
          <w:szCs w:val="28"/>
          <w:lang w:val="sv-SE"/>
        </w:rPr>
        <w:t>Các loại chất thải nguy hại được thu gom, phân loại và lưu trữ</w:t>
      </w:r>
      <w:r>
        <w:rPr>
          <w:spacing w:val="-8"/>
          <w:szCs w:val="28"/>
          <w:lang w:val="pt-BR"/>
        </w:rPr>
        <w:t xml:space="preserve"> vào 03 thùng chuyên dụng (mỗi thùng có dung tích khoảng 100 lít, có nắp đậy kín, dán nhãn cảnh báo chất thải nguy hại) đặt tại kho chứa vật liệu xây dựng trên các công trường; hợp đồng với Công ty TNHH MTV Chế biến chất thải công nghiệp Hà Tĩnh hoặc đơn vị có chức năng vận chuyển đi xử lý theo đúng hướng dẫn tại Thông tư số 02/2022/TT-BTNMT ngày 10/01/2022 của Bộ trưởng Bộ Tài nguyên và Môi trường.</w:t>
      </w:r>
      <w:bookmarkEnd w:id="85"/>
      <w:bookmarkEnd w:id="86"/>
      <w:bookmarkEnd w:id="87"/>
      <w:bookmarkEnd w:id="88"/>
      <w:bookmarkEnd w:id="89"/>
      <w:bookmarkEnd w:id="90"/>
      <w:bookmarkEnd w:id="91"/>
    </w:p>
    <w:p w14:paraId="3F32378D" w14:textId="77777777" w:rsidR="007D5D5C" w:rsidRDefault="00000000">
      <w:pPr>
        <w:ind w:firstLine="720"/>
        <w:jc w:val="both"/>
        <w:rPr>
          <w:szCs w:val="28"/>
          <w:lang w:val="vi-VN"/>
        </w:rPr>
      </w:pPr>
      <w:r>
        <w:rPr>
          <w:i/>
          <w:szCs w:val="28"/>
          <w:lang w:val="vi-VN"/>
        </w:rPr>
        <w:t xml:space="preserve">4.1.5. Biện pháp giảm thiểu ô nhiễm tiếng ồn, độ rung, ô nhiễm khác và sự cố môi trường: </w:t>
      </w:r>
      <w:r>
        <w:rPr>
          <w:szCs w:val="28"/>
          <w:lang w:val="vi-VN"/>
        </w:rPr>
        <w:t>Thực hiện đầy đủ theo nội dung báo cáo ĐTM.</w:t>
      </w:r>
    </w:p>
    <w:p w14:paraId="048A02A7" w14:textId="77777777" w:rsidR="007D5D5C" w:rsidRDefault="00000000">
      <w:pPr>
        <w:ind w:firstLine="720"/>
        <w:outlineLvl w:val="1"/>
        <w:rPr>
          <w:b/>
          <w:i/>
          <w:szCs w:val="28"/>
          <w:lang w:val="vi-VN"/>
        </w:rPr>
      </w:pPr>
      <w:r>
        <w:rPr>
          <w:b/>
          <w:i/>
          <w:szCs w:val="28"/>
          <w:lang w:val="vi-VN"/>
        </w:rPr>
        <w:t xml:space="preserve">4.2. Giai đoạn dự án đi vào </w:t>
      </w:r>
      <w:bookmarkEnd w:id="92"/>
      <w:r>
        <w:rPr>
          <w:b/>
          <w:i/>
          <w:szCs w:val="28"/>
          <w:lang w:val="vi-VN"/>
        </w:rPr>
        <w:t>hoạt động:</w:t>
      </w:r>
    </w:p>
    <w:p w14:paraId="3D947FC2" w14:textId="77777777" w:rsidR="007D5D5C" w:rsidRDefault="00000000">
      <w:pPr>
        <w:ind w:firstLine="720"/>
        <w:jc w:val="both"/>
        <w:rPr>
          <w:rFonts w:ascii="Times New Roman Italic" w:hAnsi="Times New Roman Italic"/>
          <w:i/>
          <w:spacing w:val="-4"/>
          <w:szCs w:val="28"/>
          <w:lang w:val="vi-VN"/>
        </w:rPr>
      </w:pPr>
      <w:r>
        <w:rPr>
          <w:rFonts w:ascii="Times New Roman Italic" w:hAnsi="Times New Roman Italic"/>
          <w:i/>
          <w:spacing w:val="-4"/>
          <w:szCs w:val="28"/>
          <w:lang w:val="vi-VN"/>
        </w:rPr>
        <w:t>4.2.1. Công trình và biện pháp thu gom, xử lý nước thải, nước mưa chảy tràn:</w:t>
      </w:r>
    </w:p>
    <w:p w14:paraId="04F60D12" w14:textId="511102EC" w:rsidR="007D5D5C" w:rsidRDefault="00000000">
      <w:pPr>
        <w:widowControl w:val="0"/>
        <w:ind w:firstLine="720"/>
        <w:jc w:val="both"/>
        <w:rPr>
          <w:szCs w:val="26"/>
          <w:lang w:val="vi-VN"/>
        </w:rPr>
      </w:pPr>
      <w:r>
        <w:rPr>
          <w:szCs w:val="26"/>
          <w:lang w:val="vi-VN"/>
        </w:rPr>
        <w:t>- Nguồn tiếp nhận:</w:t>
      </w:r>
      <w:r>
        <w:rPr>
          <w:lang w:val="vi-VN"/>
        </w:rPr>
        <w:t xml:space="preserve"> </w:t>
      </w:r>
      <w:r>
        <w:rPr>
          <w:szCs w:val="26"/>
          <w:lang w:val="vi-VN"/>
        </w:rPr>
        <w:t xml:space="preserve">Nước thải, nước mưa chảy tràn được dẫn vào mương thoát nước hiện trạng phía Tây dự án rồi đổ vào sông Rào Cái, đoạn chảy qua xã Tượng Sơn, </w:t>
      </w:r>
      <w:r w:rsidRPr="006A4AE9">
        <w:rPr>
          <w:szCs w:val="26"/>
          <w:lang w:val="vi-VN"/>
        </w:rPr>
        <w:t>thành phố Hà Tĩnh</w:t>
      </w:r>
      <w:r>
        <w:rPr>
          <w:szCs w:val="26"/>
          <w:lang w:val="vi-VN"/>
        </w:rPr>
        <w:t>.</w:t>
      </w:r>
    </w:p>
    <w:p w14:paraId="6E602BFA" w14:textId="77777777" w:rsidR="007D5D5C" w:rsidRDefault="00000000">
      <w:pPr>
        <w:widowControl w:val="0"/>
        <w:ind w:firstLine="720"/>
        <w:jc w:val="both"/>
        <w:rPr>
          <w:spacing w:val="-6"/>
          <w:szCs w:val="28"/>
          <w:lang w:val="vi-VN"/>
        </w:rPr>
      </w:pPr>
      <w:r>
        <w:rPr>
          <w:spacing w:val="-6"/>
          <w:szCs w:val="28"/>
          <w:lang w:val="vi-VN"/>
        </w:rPr>
        <w:t>- Đối với nước thải sinh hoạt:</w:t>
      </w:r>
      <w:bookmarkStart w:id="93" w:name="_Hlk130541975"/>
    </w:p>
    <w:p w14:paraId="7A83F7C0" w14:textId="77777777" w:rsidR="007D5D5C" w:rsidRDefault="00000000">
      <w:pPr>
        <w:widowControl w:val="0"/>
        <w:ind w:firstLine="720"/>
        <w:jc w:val="both"/>
        <w:rPr>
          <w:spacing w:val="-6"/>
          <w:szCs w:val="28"/>
          <w:lang w:val="pt-BR"/>
        </w:rPr>
      </w:pPr>
      <w:r>
        <w:rPr>
          <w:spacing w:val="-6"/>
          <w:szCs w:val="28"/>
          <w:lang w:val="vi-VN"/>
        </w:rPr>
        <w:t>*</w:t>
      </w:r>
      <w:r>
        <w:rPr>
          <w:spacing w:val="-6"/>
          <w:szCs w:val="28"/>
          <w:lang w:val="pt-BR"/>
        </w:rPr>
        <w:t xml:space="preserve"> Nước thải sinh hoạt của từng hộ dân sau khi xử lý tại chỗ bằng bể tự hoại</w:t>
      </w:r>
      <w:r>
        <w:rPr>
          <w:spacing w:val="-6"/>
          <w:szCs w:val="28"/>
          <w:lang w:val="vi-VN"/>
        </w:rPr>
        <w:t xml:space="preserve"> cải </w:t>
      </w:r>
      <w:r>
        <w:rPr>
          <w:rFonts w:eastAsia="Calibri"/>
          <w:spacing w:val="-6"/>
          <w:szCs w:val="28"/>
          <w:lang w:val="vi-VN"/>
        </w:rPr>
        <w:t xml:space="preserve">tiến </w:t>
      </w:r>
      <w:r>
        <w:rPr>
          <w:spacing w:val="-6"/>
          <w:szCs w:val="28"/>
          <w:lang w:val="pt-BR"/>
        </w:rPr>
        <w:t>và song chắn rác, được dẫn về hệ thống xử lý nước thải tập trung của dự án; nước thải sau xử lý đạt QCVN 14:2008/BTNMT (cột B, K=1), dẫn ra nguồn tiếp nhận.</w:t>
      </w:r>
    </w:p>
    <w:p w14:paraId="33C46A2D" w14:textId="77777777" w:rsidR="007D5D5C" w:rsidRDefault="007D5D5C">
      <w:pPr>
        <w:widowControl w:val="0"/>
        <w:ind w:firstLine="720"/>
        <w:jc w:val="both"/>
        <w:rPr>
          <w:spacing w:val="-6"/>
          <w:szCs w:val="28"/>
          <w:lang w:val="pt-BR"/>
        </w:rPr>
      </w:pPr>
    </w:p>
    <w:p w14:paraId="112A09B5" w14:textId="77777777" w:rsidR="007D5D5C" w:rsidRDefault="007D5D5C">
      <w:pPr>
        <w:widowControl w:val="0"/>
        <w:ind w:firstLine="720"/>
        <w:jc w:val="both"/>
        <w:rPr>
          <w:spacing w:val="-6"/>
          <w:szCs w:val="28"/>
          <w:lang w:val="pt-BR"/>
        </w:rPr>
      </w:pPr>
    </w:p>
    <w:p w14:paraId="14C31190" w14:textId="77777777" w:rsidR="007D5D5C" w:rsidRDefault="007D5D5C">
      <w:pPr>
        <w:widowControl w:val="0"/>
        <w:ind w:firstLine="720"/>
        <w:jc w:val="both"/>
        <w:rPr>
          <w:spacing w:val="-6"/>
          <w:szCs w:val="28"/>
          <w:lang w:val="pt-BR"/>
        </w:rPr>
      </w:pPr>
    </w:p>
    <w:p w14:paraId="1A858C9E" w14:textId="77777777" w:rsidR="007D5D5C" w:rsidRDefault="007D5D5C">
      <w:pPr>
        <w:widowControl w:val="0"/>
        <w:ind w:firstLine="720"/>
        <w:jc w:val="both"/>
        <w:rPr>
          <w:spacing w:val="-6"/>
          <w:szCs w:val="28"/>
          <w:lang w:val="pt-BR"/>
        </w:rPr>
      </w:pPr>
    </w:p>
    <w:p w14:paraId="107051EF" w14:textId="77777777" w:rsidR="007D5D5C" w:rsidRDefault="007D5D5C">
      <w:pPr>
        <w:widowControl w:val="0"/>
        <w:ind w:firstLine="720"/>
        <w:jc w:val="both"/>
        <w:rPr>
          <w:spacing w:val="-6"/>
          <w:szCs w:val="28"/>
          <w:lang w:val="pt-BR"/>
        </w:rPr>
      </w:pPr>
    </w:p>
    <w:p w14:paraId="4003EAB5" w14:textId="77777777" w:rsidR="007D5D5C" w:rsidRDefault="007D5D5C">
      <w:pPr>
        <w:widowControl w:val="0"/>
        <w:ind w:firstLine="720"/>
        <w:jc w:val="both"/>
        <w:rPr>
          <w:spacing w:val="-6"/>
          <w:szCs w:val="28"/>
          <w:lang w:val="pt-BR"/>
        </w:rPr>
      </w:pPr>
    </w:p>
    <w:p w14:paraId="714FF406" w14:textId="77777777" w:rsidR="007D5D5C" w:rsidRDefault="007D5D5C">
      <w:pPr>
        <w:widowControl w:val="0"/>
        <w:ind w:firstLine="720"/>
        <w:jc w:val="both"/>
        <w:rPr>
          <w:spacing w:val="-6"/>
          <w:szCs w:val="28"/>
          <w:lang w:val="pt-BR"/>
        </w:rPr>
      </w:pPr>
    </w:p>
    <w:p w14:paraId="235174F4" w14:textId="77777777" w:rsidR="007D5D5C" w:rsidRDefault="007D5D5C">
      <w:pPr>
        <w:widowControl w:val="0"/>
        <w:ind w:firstLine="720"/>
        <w:jc w:val="both"/>
        <w:rPr>
          <w:spacing w:val="-6"/>
          <w:szCs w:val="28"/>
          <w:lang w:val="pt-BR"/>
        </w:rPr>
      </w:pPr>
    </w:p>
    <w:p w14:paraId="07008857" w14:textId="77777777" w:rsidR="007D5D5C" w:rsidRDefault="007D5D5C">
      <w:pPr>
        <w:widowControl w:val="0"/>
        <w:ind w:firstLine="720"/>
        <w:jc w:val="both"/>
        <w:rPr>
          <w:spacing w:val="-6"/>
          <w:szCs w:val="28"/>
          <w:lang w:val="pt-BR"/>
        </w:rPr>
      </w:pPr>
    </w:p>
    <w:p w14:paraId="3A7B20F6" w14:textId="77777777" w:rsidR="007D5D5C" w:rsidRDefault="007D5D5C">
      <w:pPr>
        <w:widowControl w:val="0"/>
        <w:ind w:firstLine="720"/>
        <w:jc w:val="both"/>
        <w:rPr>
          <w:spacing w:val="-6"/>
          <w:szCs w:val="28"/>
          <w:lang w:val="pt-BR"/>
        </w:rPr>
      </w:pPr>
    </w:p>
    <w:p w14:paraId="20AC4F6A" w14:textId="77777777" w:rsidR="007D5D5C" w:rsidRDefault="007D5D5C">
      <w:pPr>
        <w:widowControl w:val="0"/>
        <w:ind w:firstLine="720"/>
        <w:jc w:val="both"/>
        <w:rPr>
          <w:spacing w:val="-6"/>
          <w:szCs w:val="28"/>
          <w:lang w:val="pt-BR"/>
        </w:rPr>
      </w:pPr>
    </w:p>
    <w:p w14:paraId="0D6F6B61" w14:textId="77777777" w:rsidR="007D5D5C" w:rsidRDefault="007D5D5C">
      <w:pPr>
        <w:widowControl w:val="0"/>
        <w:ind w:firstLine="720"/>
        <w:jc w:val="both"/>
        <w:rPr>
          <w:spacing w:val="-6"/>
          <w:szCs w:val="28"/>
          <w:lang w:val="pt-BR"/>
        </w:rPr>
      </w:pPr>
    </w:p>
    <w:p w14:paraId="067721DD" w14:textId="77777777" w:rsidR="007D5D5C" w:rsidRDefault="007D5D5C">
      <w:pPr>
        <w:widowControl w:val="0"/>
        <w:ind w:firstLine="720"/>
        <w:jc w:val="both"/>
        <w:rPr>
          <w:spacing w:val="-6"/>
          <w:szCs w:val="28"/>
          <w:lang w:val="pt-BR"/>
        </w:rPr>
      </w:pPr>
    </w:p>
    <w:p w14:paraId="235AC28D" w14:textId="77777777" w:rsidR="007D5D5C" w:rsidRDefault="007D5D5C">
      <w:pPr>
        <w:widowControl w:val="0"/>
        <w:ind w:firstLine="720"/>
        <w:jc w:val="both"/>
        <w:rPr>
          <w:spacing w:val="-6"/>
          <w:szCs w:val="28"/>
          <w:lang w:val="pt-BR"/>
        </w:rPr>
      </w:pPr>
    </w:p>
    <w:p w14:paraId="6BE65597" w14:textId="77777777" w:rsidR="007D5D5C" w:rsidRDefault="007D5D5C">
      <w:pPr>
        <w:widowControl w:val="0"/>
        <w:ind w:firstLine="720"/>
        <w:jc w:val="both"/>
        <w:rPr>
          <w:spacing w:val="-6"/>
          <w:szCs w:val="28"/>
          <w:lang w:val="pt-BR"/>
        </w:rPr>
      </w:pPr>
    </w:p>
    <w:p w14:paraId="7E6E6ECC" w14:textId="77777777" w:rsidR="007D5D5C" w:rsidRDefault="007D5D5C">
      <w:pPr>
        <w:widowControl w:val="0"/>
        <w:ind w:firstLine="720"/>
        <w:jc w:val="both"/>
        <w:rPr>
          <w:spacing w:val="-6"/>
          <w:szCs w:val="28"/>
          <w:lang w:val="pt-BR"/>
        </w:rPr>
      </w:pPr>
    </w:p>
    <w:p w14:paraId="6D9D8C81" w14:textId="77777777" w:rsidR="007D5D5C" w:rsidRDefault="007D5D5C">
      <w:pPr>
        <w:widowControl w:val="0"/>
        <w:ind w:firstLine="720"/>
        <w:jc w:val="both"/>
        <w:rPr>
          <w:spacing w:val="-6"/>
          <w:szCs w:val="28"/>
          <w:lang w:val="pt-BR"/>
        </w:rPr>
      </w:pPr>
    </w:p>
    <w:p w14:paraId="50242F91" w14:textId="77777777" w:rsidR="007D5D5C" w:rsidRDefault="007D5D5C">
      <w:pPr>
        <w:widowControl w:val="0"/>
        <w:ind w:firstLine="720"/>
        <w:jc w:val="both"/>
        <w:rPr>
          <w:spacing w:val="-6"/>
          <w:szCs w:val="28"/>
          <w:lang w:val="pt-BR"/>
        </w:rPr>
      </w:pPr>
    </w:p>
    <w:p w14:paraId="1741AD83" w14:textId="77777777" w:rsidR="007D5D5C" w:rsidRDefault="007D5D5C">
      <w:pPr>
        <w:widowControl w:val="0"/>
        <w:ind w:firstLine="720"/>
        <w:jc w:val="both"/>
        <w:rPr>
          <w:spacing w:val="-6"/>
          <w:szCs w:val="28"/>
          <w:lang w:val="pt-BR"/>
        </w:rPr>
      </w:pPr>
    </w:p>
    <w:p w14:paraId="4DAA3A47" w14:textId="77777777" w:rsidR="007D5D5C" w:rsidRDefault="007D5D5C">
      <w:pPr>
        <w:widowControl w:val="0"/>
        <w:ind w:firstLine="720"/>
        <w:jc w:val="both"/>
        <w:rPr>
          <w:spacing w:val="-6"/>
          <w:szCs w:val="28"/>
          <w:lang w:val="pt-BR"/>
        </w:rPr>
      </w:pPr>
    </w:p>
    <w:p w14:paraId="168A9EC5" w14:textId="77777777" w:rsidR="007D5D5C" w:rsidRDefault="007D5D5C">
      <w:pPr>
        <w:widowControl w:val="0"/>
        <w:ind w:firstLine="720"/>
        <w:jc w:val="both"/>
        <w:rPr>
          <w:spacing w:val="-6"/>
          <w:szCs w:val="28"/>
          <w:lang w:val="pt-BR"/>
        </w:rPr>
      </w:pPr>
    </w:p>
    <w:p w14:paraId="5EF9B166" w14:textId="77777777" w:rsidR="007D5D5C" w:rsidRDefault="007D5D5C">
      <w:pPr>
        <w:widowControl w:val="0"/>
        <w:ind w:firstLine="720"/>
        <w:jc w:val="both"/>
        <w:rPr>
          <w:spacing w:val="-6"/>
          <w:szCs w:val="28"/>
          <w:lang w:val="pt-BR"/>
        </w:rPr>
      </w:pPr>
    </w:p>
    <w:p w14:paraId="2C177AFC" w14:textId="77777777" w:rsidR="007D5D5C" w:rsidRDefault="00000000">
      <w:pPr>
        <w:widowControl w:val="0"/>
        <w:spacing w:line="380" w:lineRule="exact"/>
        <w:jc w:val="both"/>
        <w:rPr>
          <w:spacing w:val="-4"/>
          <w:szCs w:val="28"/>
          <w:lang w:val="pt-BR"/>
        </w:rPr>
      </w:pPr>
      <w:r>
        <w:rPr>
          <w:rFonts w:eastAsia="Calibri"/>
          <w:noProof/>
          <w:szCs w:val="28"/>
        </w:rPr>
        <mc:AlternateContent>
          <mc:Choice Requires="wpg">
            <w:drawing>
              <wp:anchor distT="0" distB="0" distL="114300" distR="114300" simplePos="0" relativeHeight="251663872" behindDoc="0" locked="0" layoutInCell="1" allowOverlap="1" wp14:anchorId="0445D748" wp14:editId="066086F4">
                <wp:simplePos x="0" y="0"/>
                <wp:positionH relativeFrom="margin">
                  <wp:align>center</wp:align>
                </wp:positionH>
                <wp:positionV relativeFrom="paragraph">
                  <wp:posOffset>136906</wp:posOffset>
                </wp:positionV>
                <wp:extent cx="5136134" cy="6105143"/>
                <wp:effectExtent l="0" t="0" r="7620" b="0"/>
                <wp:wrapNone/>
                <wp:docPr id="19516" name="Group 19516"/>
                <wp:cNvGraphicFramePr/>
                <a:graphic xmlns:a="http://schemas.openxmlformats.org/drawingml/2006/main">
                  <a:graphicData uri="http://schemas.microsoft.com/office/word/2010/wordprocessingGroup">
                    <wpg:wgp>
                      <wpg:cNvGrpSpPr/>
                      <wpg:grpSpPr>
                        <a:xfrm>
                          <a:off x="0" y="0"/>
                          <a:ext cx="5136134" cy="6105143"/>
                          <a:chOff x="183588" y="-81682"/>
                          <a:chExt cx="5136397" cy="5605572"/>
                        </a:xfrm>
                      </wpg:grpSpPr>
                      <wpg:grpSp>
                        <wpg:cNvPr id="2" name="Group 2"/>
                        <wpg:cNvGrpSpPr/>
                        <wpg:grpSpPr>
                          <a:xfrm>
                            <a:off x="1158949" y="1517906"/>
                            <a:ext cx="4161036" cy="3820966"/>
                            <a:chOff x="-219465" y="-140773"/>
                            <a:chExt cx="5388056" cy="3820966"/>
                          </a:xfrm>
                        </wpg:grpSpPr>
                        <wps:wsp>
                          <wps:cNvPr id="3" name="Straight Connector 3"/>
                          <wps:cNvCnPr/>
                          <wps:spPr>
                            <a:xfrm flipH="1">
                              <a:off x="4631377" y="3182587"/>
                              <a:ext cx="504815" cy="0"/>
                            </a:xfrm>
                            <a:prstGeom prst="line">
                              <a:avLst/>
                            </a:prstGeom>
                            <a:noFill/>
                            <a:ln w="6350" cap="flat" cmpd="sng" algn="ctr">
                              <a:solidFill>
                                <a:sysClr val="windowText" lastClr="000000"/>
                              </a:solidFill>
                              <a:prstDash val="dash"/>
                              <a:miter lim="800000"/>
                            </a:ln>
                            <a:effectLst/>
                          </wps:spPr>
                          <wps:bodyPr/>
                        </wps:wsp>
                        <wps:wsp>
                          <wps:cNvPr id="4" name="Text Box 1135"/>
                          <wps:cNvSpPr txBox="1">
                            <a:spLocks noChangeArrowheads="1"/>
                          </wps:cNvSpPr>
                          <wps:spPr bwMode="auto">
                            <a:xfrm>
                              <a:off x="3348842" y="3003886"/>
                              <a:ext cx="1281613" cy="236942"/>
                            </a:xfrm>
                            <a:prstGeom prst="rect">
                              <a:avLst/>
                            </a:prstGeom>
                            <a:solidFill>
                              <a:srgbClr val="FFFFFF"/>
                            </a:solidFill>
                            <a:ln w="9525">
                              <a:solidFill>
                                <a:srgbClr val="000000"/>
                              </a:solidFill>
                              <a:miter lim="800000"/>
                              <a:headEnd/>
                              <a:tailEnd/>
                            </a:ln>
                          </wps:spPr>
                          <wps:txbx>
                            <w:txbxContent>
                              <w:p w14:paraId="21319F78" w14:textId="77777777" w:rsidR="007D5D5C" w:rsidRDefault="00000000">
                                <w:pPr>
                                  <w:jc w:val="center"/>
                                  <w:rPr>
                                    <w:i/>
                                    <w:sz w:val="24"/>
                                    <w:szCs w:val="24"/>
                                  </w:rPr>
                                </w:pPr>
                                <w:r>
                                  <w:rPr>
                                    <w:i/>
                                    <w:sz w:val="24"/>
                                    <w:szCs w:val="24"/>
                                  </w:rPr>
                                  <w:t>Bể chứa bùn</w:t>
                                </w:r>
                              </w:p>
                            </w:txbxContent>
                          </wps:txbx>
                          <wps:bodyPr rot="0" vert="horz" wrap="square" lIns="0" tIns="0" rIns="0" bIns="0" anchor="ctr" anchorCtr="0" upright="1">
                            <a:noAutofit/>
                          </wps:bodyPr>
                        </wps:wsp>
                        <wps:wsp>
                          <wps:cNvPr id="5" name="Rectangle 1120"/>
                          <wps:cNvSpPr>
                            <a:spLocks noChangeArrowheads="1"/>
                          </wps:cNvSpPr>
                          <wps:spPr bwMode="auto">
                            <a:xfrm>
                              <a:off x="-219465" y="2894911"/>
                              <a:ext cx="1046301" cy="472574"/>
                            </a:xfrm>
                            <a:prstGeom prst="rect">
                              <a:avLst/>
                            </a:prstGeom>
                            <a:solidFill>
                              <a:srgbClr val="FFFFFF"/>
                            </a:solidFill>
                            <a:ln w="9525">
                              <a:solidFill>
                                <a:srgbClr val="FFFFFF"/>
                              </a:solidFill>
                              <a:miter lim="800000"/>
                              <a:headEnd/>
                              <a:tailEnd/>
                            </a:ln>
                          </wps:spPr>
                          <wps:txbx>
                            <w:txbxContent>
                              <w:p w14:paraId="5B1419D5" w14:textId="77777777" w:rsidR="007D5D5C" w:rsidRDefault="00000000">
                                <w:pPr>
                                  <w:rPr>
                                    <w:i/>
                                    <w:sz w:val="24"/>
                                    <w:szCs w:val="24"/>
                                  </w:rPr>
                                </w:pPr>
                                <w:r>
                                  <w:rPr>
                                    <w:i/>
                                    <w:sz w:val="24"/>
                                    <w:szCs w:val="24"/>
                                  </w:rPr>
                                  <w:t xml:space="preserve">Hóa chất </w:t>
                                </w:r>
                              </w:p>
                              <w:p w14:paraId="2D2FECBA" w14:textId="77777777" w:rsidR="007D5D5C" w:rsidRDefault="00000000">
                                <w:pPr>
                                  <w:rPr>
                                    <w:i/>
                                    <w:sz w:val="24"/>
                                    <w:szCs w:val="24"/>
                                  </w:rPr>
                                </w:pPr>
                                <w:r>
                                  <w:rPr>
                                    <w:i/>
                                    <w:sz w:val="24"/>
                                    <w:szCs w:val="24"/>
                                  </w:rPr>
                                  <w:t>khử trùng</w:t>
                                </w:r>
                              </w:p>
                            </w:txbxContent>
                          </wps:txbx>
                          <wps:bodyPr rot="0" vert="horz" wrap="square" lIns="91440" tIns="45720" rIns="91440" bIns="45720" anchor="t" anchorCtr="0" upright="1">
                            <a:noAutofit/>
                          </wps:bodyPr>
                        </wps:wsp>
                        <wps:wsp>
                          <wps:cNvPr id="6" name="Text Box 1122"/>
                          <wps:cNvSpPr txBox="1">
                            <a:spLocks noChangeArrowheads="1"/>
                          </wps:cNvSpPr>
                          <wps:spPr bwMode="auto">
                            <a:xfrm>
                              <a:off x="1353787" y="1828800"/>
                              <a:ext cx="1611220" cy="336169"/>
                            </a:xfrm>
                            <a:prstGeom prst="rect">
                              <a:avLst/>
                            </a:prstGeom>
                            <a:solidFill>
                              <a:srgbClr val="FFFFFF"/>
                            </a:solidFill>
                            <a:ln w="9525">
                              <a:solidFill>
                                <a:srgbClr val="000000"/>
                              </a:solidFill>
                              <a:miter lim="800000"/>
                              <a:headEnd/>
                              <a:tailEnd/>
                            </a:ln>
                          </wps:spPr>
                          <wps:txbx>
                            <w:txbxContent>
                              <w:p w14:paraId="723A65D5" w14:textId="77777777" w:rsidR="007D5D5C" w:rsidRDefault="00000000">
                                <w:pPr>
                                  <w:jc w:val="center"/>
                                  <w:rPr>
                                    <w:sz w:val="24"/>
                                    <w:szCs w:val="24"/>
                                  </w:rPr>
                                </w:pPr>
                                <w:r>
                                  <w:rPr>
                                    <w:sz w:val="24"/>
                                    <w:szCs w:val="24"/>
                                  </w:rPr>
                                  <w:t>Bể hiếu khí</w:t>
                                </w:r>
                              </w:p>
                            </w:txbxContent>
                          </wps:txbx>
                          <wps:bodyPr rot="0" vert="horz" wrap="square" lIns="0" tIns="0" rIns="0" bIns="0" anchor="ctr" anchorCtr="0" upright="1">
                            <a:noAutofit/>
                          </wps:bodyPr>
                        </wps:wsp>
                        <wps:wsp>
                          <wps:cNvPr id="8" name="Text Box 1124"/>
                          <wps:cNvSpPr txBox="1">
                            <a:spLocks noChangeArrowheads="1"/>
                          </wps:cNvSpPr>
                          <wps:spPr bwMode="auto">
                            <a:xfrm>
                              <a:off x="1353787" y="2386940"/>
                              <a:ext cx="1611220" cy="336677"/>
                            </a:xfrm>
                            <a:prstGeom prst="rect">
                              <a:avLst/>
                            </a:prstGeom>
                            <a:solidFill>
                              <a:srgbClr val="FFFFFF"/>
                            </a:solidFill>
                            <a:ln w="9525">
                              <a:solidFill>
                                <a:srgbClr val="000000"/>
                              </a:solidFill>
                              <a:miter lim="800000"/>
                              <a:headEnd/>
                              <a:tailEnd/>
                            </a:ln>
                          </wps:spPr>
                          <wps:txbx>
                            <w:txbxContent>
                              <w:p w14:paraId="4D61CAA2" w14:textId="77777777" w:rsidR="007D5D5C" w:rsidRDefault="00000000">
                                <w:pPr>
                                  <w:jc w:val="center"/>
                                  <w:rPr>
                                    <w:sz w:val="24"/>
                                    <w:szCs w:val="24"/>
                                  </w:rPr>
                                </w:pPr>
                                <w:r>
                                  <w:rPr>
                                    <w:sz w:val="24"/>
                                    <w:szCs w:val="24"/>
                                  </w:rPr>
                                  <w:t>Bể lắng</w:t>
                                </w:r>
                              </w:p>
                            </w:txbxContent>
                          </wps:txbx>
                          <wps:bodyPr rot="0" vert="horz" wrap="square" lIns="0" tIns="0" rIns="0" bIns="0" anchor="ctr" anchorCtr="0" upright="1">
                            <a:noAutofit/>
                          </wps:bodyPr>
                        </wps:wsp>
                        <wps:wsp>
                          <wps:cNvPr id="9" name="Text Box 1125"/>
                          <wps:cNvSpPr txBox="1">
                            <a:spLocks noChangeArrowheads="1"/>
                          </wps:cNvSpPr>
                          <wps:spPr bwMode="auto">
                            <a:xfrm>
                              <a:off x="1353787" y="370398"/>
                              <a:ext cx="1610995" cy="336550"/>
                            </a:xfrm>
                            <a:prstGeom prst="rect">
                              <a:avLst/>
                            </a:prstGeom>
                            <a:solidFill>
                              <a:srgbClr val="FFFFFF"/>
                            </a:solidFill>
                            <a:ln w="9525">
                              <a:solidFill>
                                <a:srgbClr val="000000"/>
                              </a:solidFill>
                              <a:miter lim="800000"/>
                              <a:headEnd/>
                              <a:tailEnd/>
                            </a:ln>
                          </wps:spPr>
                          <wps:txbx>
                            <w:txbxContent>
                              <w:p w14:paraId="2530A7C2" w14:textId="77777777" w:rsidR="007D5D5C" w:rsidRDefault="00000000">
                                <w:pPr>
                                  <w:jc w:val="center"/>
                                  <w:rPr>
                                    <w:sz w:val="24"/>
                                    <w:szCs w:val="24"/>
                                  </w:rPr>
                                </w:pPr>
                                <w:r>
                                  <w:rPr>
                                    <w:sz w:val="24"/>
                                    <w:szCs w:val="24"/>
                                  </w:rPr>
                                  <w:t>Bể điều hòa</w:t>
                                </w:r>
                              </w:p>
                            </w:txbxContent>
                          </wps:txbx>
                          <wps:bodyPr rot="0" vert="horz" wrap="square" lIns="0" tIns="0" rIns="0" bIns="0" anchor="ctr" anchorCtr="0" upright="1">
                            <a:noAutofit/>
                          </wps:bodyPr>
                        </wps:wsp>
                        <wps:wsp>
                          <wps:cNvPr id="10" name="Text Box 1126"/>
                          <wps:cNvSpPr txBox="1">
                            <a:spLocks noChangeArrowheads="1"/>
                          </wps:cNvSpPr>
                          <wps:spPr bwMode="auto">
                            <a:xfrm>
                              <a:off x="634145" y="-140773"/>
                              <a:ext cx="3023624" cy="335915"/>
                            </a:xfrm>
                            <a:prstGeom prst="rect">
                              <a:avLst/>
                            </a:prstGeom>
                            <a:solidFill>
                              <a:srgbClr val="FFFFFF"/>
                            </a:solidFill>
                            <a:ln w="9525">
                              <a:solidFill>
                                <a:srgbClr val="000000"/>
                              </a:solidFill>
                              <a:miter lim="800000"/>
                              <a:headEnd/>
                              <a:tailEnd/>
                            </a:ln>
                          </wps:spPr>
                          <wps:txbx>
                            <w:txbxContent>
                              <w:p w14:paraId="66FCD113" w14:textId="77777777" w:rsidR="007D5D5C" w:rsidRDefault="00000000">
                                <w:pPr>
                                  <w:jc w:val="center"/>
                                  <w:rPr>
                                    <w:sz w:val="24"/>
                                    <w:szCs w:val="24"/>
                                  </w:rPr>
                                </w:pPr>
                                <w:r>
                                  <w:rPr>
                                    <w:sz w:val="24"/>
                                    <w:szCs w:val="24"/>
                                  </w:rPr>
                                  <w:t>Bể thu gom</w:t>
                                </w:r>
                              </w:p>
                            </w:txbxContent>
                          </wps:txbx>
                          <wps:bodyPr rot="0" vert="horz" wrap="square" lIns="0" tIns="0" rIns="0" bIns="0" anchor="ctr" anchorCtr="0" upright="1">
                            <a:noAutofit/>
                          </wps:bodyPr>
                        </wps:wsp>
                        <wps:wsp>
                          <wps:cNvPr id="11" name="Text Box 1127"/>
                          <wps:cNvSpPr txBox="1">
                            <a:spLocks noChangeArrowheads="1"/>
                          </wps:cNvSpPr>
                          <wps:spPr bwMode="auto">
                            <a:xfrm>
                              <a:off x="1365663" y="2953171"/>
                              <a:ext cx="1610645" cy="287957"/>
                            </a:xfrm>
                            <a:prstGeom prst="rect">
                              <a:avLst/>
                            </a:prstGeom>
                            <a:solidFill>
                              <a:srgbClr val="FFFFFF"/>
                            </a:solidFill>
                            <a:ln w="9525">
                              <a:solidFill>
                                <a:srgbClr val="000000"/>
                              </a:solidFill>
                              <a:miter lim="800000"/>
                              <a:headEnd/>
                              <a:tailEnd/>
                            </a:ln>
                          </wps:spPr>
                          <wps:txbx>
                            <w:txbxContent>
                              <w:p w14:paraId="3846947A" w14:textId="77777777" w:rsidR="007D5D5C" w:rsidRDefault="00000000">
                                <w:pPr>
                                  <w:jc w:val="center"/>
                                  <w:rPr>
                                    <w:sz w:val="24"/>
                                    <w:szCs w:val="24"/>
                                  </w:rPr>
                                </w:pPr>
                                <w:r>
                                  <w:rPr>
                                    <w:sz w:val="24"/>
                                    <w:szCs w:val="24"/>
                                  </w:rPr>
                                  <w:t>Bể khử trùng</w:t>
                                </w:r>
                              </w:p>
                            </w:txbxContent>
                          </wps:txbx>
                          <wps:bodyPr rot="0" vert="horz" wrap="square" lIns="0" tIns="0" rIns="0" bIns="0" anchor="ctr" anchorCtr="0" upright="1">
                            <a:noAutofit/>
                          </wps:bodyPr>
                        </wps:wsp>
                        <wps:wsp>
                          <wps:cNvPr id="12" name="Line 1128"/>
                          <wps:cNvCnPr>
                            <a:cxnSpLocks noChangeShapeType="1"/>
                          </wps:cNvCnPr>
                          <wps:spPr bwMode="auto">
                            <a:xfrm>
                              <a:off x="2161309" y="1650670"/>
                              <a:ext cx="5177" cy="182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29"/>
                          <wps:cNvCnPr>
                            <a:cxnSpLocks noChangeShapeType="1"/>
                          </wps:cNvCnPr>
                          <wps:spPr bwMode="auto">
                            <a:xfrm flipH="1">
                              <a:off x="2161309" y="2149434"/>
                              <a:ext cx="0" cy="242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30"/>
                          <wps:cNvCnPr>
                            <a:cxnSpLocks noChangeShapeType="1"/>
                          </wps:cNvCnPr>
                          <wps:spPr bwMode="auto">
                            <a:xfrm flipH="1">
                              <a:off x="2161309" y="2719449"/>
                              <a:ext cx="0" cy="24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31"/>
                          <wps:cNvCnPr>
                            <a:cxnSpLocks noChangeShapeType="1"/>
                          </wps:cNvCnPr>
                          <wps:spPr bwMode="auto">
                            <a:xfrm flipH="1">
                              <a:off x="2136640" y="207391"/>
                              <a:ext cx="575" cy="1630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33"/>
                          <wps:cNvCnPr>
                            <a:cxnSpLocks noChangeShapeType="1"/>
                          </wps:cNvCnPr>
                          <wps:spPr bwMode="auto">
                            <a:xfrm flipH="1">
                              <a:off x="2177832" y="3257925"/>
                              <a:ext cx="0" cy="24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134"/>
                          <wps:cNvCnPr>
                            <a:cxnSpLocks noChangeShapeType="1"/>
                          </wps:cNvCnPr>
                          <wps:spPr bwMode="auto">
                            <a:xfrm flipH="1">
                              <a:off x="2968831" y="1401288"/>
                              <a:ext cx="715587"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Line 1137"/>
                          <wps:cNvCnPr>
                            <a:cxnSpLocks noChangeShapeType="1"/>
                          </wps:cNvCnPr>
                          <wps:spPr bwMode="auto">
                            <a:xfrm>
                              <a:off x="3681351" y="1401288"/>
                              <a:ext cx="1150" cy="11369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Rectangle 1147"/>
                          <wps:cNvSpPr>
                            <a:spLocks noChangeArrowheads="1"/>
                          </wps:cNvSpPr>
                          <wps:spPr bwMode="auto">
                            <a:xfrm>
                              <a:off x="82617" y="1693170"/>
                              <a:ext cx="1113653" cy="276860"/>
                            </a:xfrm>
                            <a:prstGeom prst="rect">
                              <a:avLst/>
                            </a:prstGeom>
                            <a:solidFill>
                              <a:srgbClr val="FFFFFF"/>
                            </a:solidFill>
                            <a:ln w="9525">
                              <a:solidFill>
                                <a:srgbClr val="FFFFFF"/>
                              </a:solidFill>
                              <a:miter lim="800000"/>
                              <a:headEnd/>
                              <a:tailEnd/>
                            </a:ln>
                          </wps:spPr>
                          <wps:txbx>
                            <w:txbxContent>
                              <w:p w14:paraId="4B58E1DA" w14:textId="77777777" w:rsidR="007D5D5C" w:rsidRDefault="00000000">
                                <w:pPr>
                                  <w:rPr>
                                    <w:i/>
                                    <w:sz w:val="24"/>
                                    <w:szCs w:val="24"/>
                                  </w:rPr>
                                </w:pPr>
                                <w:r>
                                  <w:rPr>
                                    <w:i/>
                                    <w:sz w:val="24"/>
                                    <w:szCs w:val="24"/>
                                  </w:rPr>
                                  <w:t>Cấp khí</w:t>
                                </w:r>
                              </w:p>
                            </w:txbxContent>
                          </wps:txbx>
                          <wps:bodyPr rot="0" vert="horz" wrap="square" lIns="91440" tIns="45720" rIns="91440" bIns="45720" anchor="t" anchorCtr="0" upright="1">
                            <a:noAutofit/>
                          </wps:bodyPr>
                        </wps:wsp>
                        <wps:wsp>
                          <wps:cNvPr id="23" name="AutoShape 1148"/>
                          <wps:cNvCnPr>
                            <a:cxnSpLocks noChangeShapeType="1"/>
                          </wps:cNvCnPr>
                          <wps:spPr bwMode="auto">
                            <a:xfrm>
                              <a:off x="2968831" y="2541319"/>
                              <a:ext cx="103138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139"/>
                          <wps:cNvCnPr>
                            <a:cxnSpLocks noChangeShapeType="1"/>
                          </wps:cNvCnPr>
                          <wps:spPr bwMode="auto">
                            <a:xfrm>
                              <a:off x="3978234" y="2565070"/>
                              <a:ext cx="575" cy="44788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5" name="Rectangle 1154"/>
                          <wps:cNvSpPr>
                            <a:spLocks noChangeArrowheads="1"/>
                          </wps:cNvSpPr>
                          <wps:spPr bwMode="auto">
                            <a:xfrm>
                              <a:off x="3122754" y="2565021"/>
                              <a:ext cx="967141" cy="317888"/>
                            </a:xfrm>
                            <a:prstGeom prst="rect">
                              <a:avLst/>
                            </a:prstGeom>
                            <a:noFill/>
                            <a:ln w="9525">
                              <a:solidFill>
                                <a:srgbClr val="FFFFFF"/>
                              </a:solidFill>
                              <a:miter lim="800000"/>
                              <a:headEnd/>
                              <a:tailEnd/>
                            </a:ln>
                          </wps:spPr>
                          <wps:txbx>
                            <w:txbxContent>
                              <w:p w14:paraId="60B156A8" w14:textId="77777777" w:rsidR="007D5D5C" w:rsidRDefault="00000000">
                                <w:pPr>
                                  <w:rPr>
                                    <w:i/>
                                    <w:sz w:val="24"/>
                                    <w:szCs w:val="24"/>
                                  </w:rPr>
                                </w:pPr>
                                <w:r>
                                  <w:rPr>
                                    <w:i/>
                                    <w:sz w:val="24"/>
                                    <w:szCs w:val="24"/>
                                  </w:rPr>
                                  <w:t xml:space="preserve">Bùn dư </w:t>
                                </w:r>
                              </w:p>
                            </w:txbxContent>
                          </wps:txbx>
                          <wps:bodyPr rot="0" vert="horz" wrap="square" lIns="91440" tIns="45720" rIns="91440" bIns="45720" anchor="t" anchorCtr="0" upright="1">
                            <a:noAutofit/>
                          </wps:bodyPr>
                        </wps:wsp>
                        <wps:wsp>
                          <wps:cNvPr id="19488" name="Rectangle 1157"/>
                          <wps:cNvSpPr>
                            <a:spLocks noChangeArrowheads="1"/>
                          </wps:cNvSpPr>
                          <wps:spPr bwMode="auto">
                            <a:xfrm>
                              <a:off x="3396128" y="551039"/>
                              <a:ext cx="1707859" cy="470247"/>
                            </a:xfrm>
                            <a:prstGeom prst="rect">
                              <a:avLst/>
                            </a:prstGeom>
                            <a:noFill/>
                            <a:ln w="9525">
                              <a:solidFill>
                                <a:srgbClr val="FFFFFF"/>
                              </a:solidFill>
                              <a:miter lim="800000"/>
                              <a:headEnd/>
                              <a:tailEnd/>
                            </a:ln>
                          </wps:spPr>
                          <wps:txbx>
                            <w:txbxContent>
                              <w:p w14:paraId="22AAA200" w14:textId="77777777" w:rsidR="007D5D5C" w:rsidRDefault="00000000">
                                <w:pPr>
                                  <w:jc w:val="center"/>
                                  <w:rPr>
                                    <w:i/>
                                    <w:sz w:val="24"/>
                                    <w:szCs w:val="24"/>
                                  </w:rPr>
                                </w:pPr>
                                <w:r>
                                  <w:rPr>
                                    <w:i/>
                                    <w:sz w:val="24"/>
                                    <w:szCs w:val="24"/>
                                  </w:rPr>
                                  <w:t>Nước dư</w:t>
                                </w:r>
                              </w:p>
                            </w:txbxContent>
                          </wps:txbx>
                          <wps:bodyPr rot="0" vert="horz" wrap="square" lIns="91440" tIns="45720" rIns="91440" bIns="45720" anchor="t" anchorCtr="0" upright="1">
                            <a:noAutofit/>
                          </wps:bodyPr>
                        </wps:wsp>
                        <wps:wsp>
                          <wps:cNvPr id="19489" name="AutoShape 1156"/>
                          <wps:cNvCnPr>
                            <a:cxnSpLocks noChangeShapeType="1"/>
                          </wps:cNvCnPr>
                          <wps:spPr bwMode="auto">
                            <a:xfrm flipH="1">
                              <a:off x="2965007" y="551039"/>
                              <a:ext cx="2169194"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490" name="AutoShape 59"/>
                          <wps:cNvCnPr>
                            <a:cxnSpLocks noChangeShapeType="1"/>
                          </wps:cNvCnPr>
                          <wps:spPr bwMode="auto">
                            <a:xfrm>
                              <a:off x="3970340" y="3248167"/>
                              <a:ext cx="0" cy="1860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91" name="Text Box 27"/>
                          <wps:cNvSpPr txBox="1">
                            <a:spLocks noChangeArrowheads="1"/>
                          </wps:cNvSpPr>
                          <wps:spPr bwMode="auto">
                            <a:xfrm>
                              <a:off x="3325489" y="3361456"/>
                              <a:ext cx="1843102" cy="31873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4E527" w14:textId="77777777" w:rsidR="007D5D5C" w:rsidRDefault="00000000">
                                <w:pPr>
                                  <w:jc w:val="center"/>
                                  <w:rPr>
                                    <w:i/>
                                    <w:sz w:val="24"/>
                                    <w:szCs w:val="24"/>
                                  </w:rPr>
                                </w:pPr>
                                <w:r>
                                  <w:rPr>
                                    <w:i/>
                                    <w:sz w:val="24"/>
                                    <w:szCs w:val="24"/>
                                  </w:rPr>
                                  <w:t>Vận chuyển đi xử lý</w:t>
                                </w:r>
                              </w:p>
                              <w:p w14:paraId="56A7F5F6" w14:textId="77777777" w:rsidR="007D5D5C" w:rsidRDefault="007D5D5C">
                                <w:pPr>
                                  <w:rPr>
                                    <w:i/>
                                    <w:sz w:val="24"/>
                                    <w:szCs w:val="24"/>
                                  </w:rPr>
                                </w:pPr>
                              </w:p>
                            </w:txbxContent>
                          </wps:txbx>
                          <wps:bodyPr rot="0" vert="horz" wrap="square" lIns="91440" tIns="45720" rIns="91440" bIns="45720" anchor="t" anchorCtr="0" upright="1">
                            <a:noAutofit/>
                          </wps:bodyPr>
                        </wps:wsp>
                        <wps:wsp>
                          <wps:cNvPr id="19492" name="AutoShape 1145"/>
                          <wps:cNvCnPr>
                            <a:cxnSpLocks noChangeShapeType="1"/>
                          </wps:cNvCnPr>
                          <wps:spPr bwMode="auto">
                            <a:xfrm flipH="1" flipV="1">
                              <a:off x="843148" y="1828800"/>
                              <a:ext cx="488315" cy="11430"/>
                            </a:xfrm>
                            <a:prstGeom prst="straightConnector1">
                              <a:avLst/>
                            </a:prstGeom>
                            <a:noFill/>
                            <a:ln w="9525">
                              <a:solidFill>
                                <a:srgbClr val="000000"/>
                              </a:solidFill>
                              <a:prstDash val="dash"/>
                              <a:round/>
                              <a:headEnd type="triangle" w="med" len="med"/>
                              <a:tailEnd type="none" w="med" len="med"/>
                            </a:ln>
                            <a:extLst>
                              <a:ext uri="{909E8E84-426E-40DD-AFC4-6F175D3DCCD1}">
                                <a14:hiddenFill xmlns:a14="http://schemas.microsoft.com/office/drawing/2010/main">
                                  <a:noFill/>
                                </a14:hiddenFill>
                              </a:ext>
                            </a:extLst>
                          </wps:spPr>
                          <wps:bodyPr/>
                        </wps:wsp>
                        <wps:wsp>
                          <wps:cNvPr id="19494" name="Line 1138"/>
                          <wps:cNvCnPr>
                            <a:cxnSpLocks noChangeShapeType="1"/>
                          </wps:cNvCnPr>
                          <wps:spPr bwMode="auto">
                            <a:xfrm>
                              <a:off x="634082" y="3111275"/>
                              <a:ext cx="715189"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512" name="AutoShape 1145"/>
                          <wps:cNvCnPr>
                            <a:cxnSpLocks noChangeShapeType="1"/>
                          </wps:cNvCnPr>
                          <wps:spPr bwMode="auto">
                            <a:xfrm flipH="1">
                              <a:off x="391886" y="2030680"/>
                              <a:ext cx="951865" cy="1270"/>
                            </a:xfrm>
                            <a:prstGeom prst="straightConnector1">
                              <a:avLst/>
                            </a:prstGeom>
                            <a:noFill/>
                            <a:ln w="9525">
                              <a:solidFill>
                                <a:srgbClr val="000000"/>
                              </a:solidFill>
                              <a:prstDash val="dash"/>
                              <a:round/>
                              <a:headEnd type="triangle" w="med" len="med"/>
                              <a:tailEnd type="none" w="med" len="med"/>
                            </a:ln>
                            <a:extLst>
                              <a:ext uri="{909E8E84-426E-40DD-AFC4-6F175D3DCCD1}">
                                <a14:hiddenFill xmlns:a14="http://schemas.microsoft.com/office/drawing/2010/main">
                                  <a:noFill/>
                                </a14:hiddenFill>
                              </a:ext>
                            </a:extLst>
                          </wps:spPr>
                          <wps:bodyPr/>
                        </wps:wsp>
                        <wps:wsp>
                          <wps:cNvPr id="19513" name="Rectangle 1147"/>
                          <wps:cNvSpPr>
                            <a:spLocks noChangeArrowheads="1"/>
                          </wps:cNvSpPr>
                          <wps:spPr bwMode="auto">
                            <a:xfrm>
                              <a:off x="102200" y="2279732"/>
                              <a:ext cx="862334" cy="276860"/>
                            </a:xfrm>
                            <a:prstGeom prst="rect">
                              <a:avLst/>
                            </a:prstGeom>
                            <a:solidFill>
                              <a:srgbClr val="FFFFFF"/>
                            </a:solidFill>
                            <a:ln w="9525">
                              <a:solidFill>
                                <a:srgbClr val="FFFFFF"/>
                              </a:solidFill>
                              <a:miter lim="800000"/>
                              <a:headEnd/>
                              <a:tailEnd/>
                            </a:ln>
                          </wps:spPr>
                          <wps:txbx>
                            <w:txbxContent>
                              <w:p w14:paraId="3652E9C8" w14:textId="77777777" w:rsidR="007D5D5C" w:rsidRDefault="00000000">
                                <w:pPr>
                                  <w:rPr>
                                    <w:i/>
                                    <w:sz w:val="24"/>
                                    <w:szCs w:val="24"/>
                                  </w:rPr>
                                </w:pPr>
                                <w:r>
                                  <w:rPr>
                                    <w:i/>
                                    <w:sz w:val="24"/>
                                    <w:szCs w:val="24"/>
                                  </w:rPr>
                                  <w:t>NaOH</w:t>
                                </w:r>
                              </w:p>
                            </w:txbxContent>
                          </wps:txbx>
                          <wps:bodyPr rot="0" vert="horz" wrap="square" lIns="91440" tIns="45720" rIns="91440" bIns="45720" anchor="t" anchorCtr="0" upright="1">
                            <a:noAutofit/>
                          </wps:bodyPr>
                        </wps:wsp>
                        <wps:wsp>
                          <wps:cNvPr id="19514" name="Đường nối Thẳng 2"/>
                          <wps:cNvCnPr/>
                          <wps:spPr>
                            <a:xfrm>
                              <a:off x="415637" y="2054431"/>
                              <a:ext cx="0" cy="247650"/>
                            </a:xfrm>
                            <a:prstGeom prst="line">
                              <a:avLst/>
                            </a:prstGeom>
                            <a:noFill/>
                            <a:ln w="9525" cap="flat" cmpd="sng" algn="ctr">
                              <a:solidFill>
                                <a:sysClr val="windowText" lastClr="000000"/>
                              </a:solidFill>
                              <a:prstDash val="lgDashDotDot"/>
                              <a:miter lim="800000"/>
                            </a:ln>
                            <a:effectLst/>
                          </wps:spPr>
                          <wps:bodyPr/>
                        </wps:wsp>
                      </wpg:grpSp>
                      <wpg:grpSp>
                        <wpg:cNvPr id="929" name="Group 929"/>
                        <wpg:cNvGrpSpPr/>
                        <wpg:grpSpPr>
                          <a:xfrm>
                            <a:off x="183588" y="-81682"/>
                            <a:ext cx="5085732" cy="5605572"/>
                            <a:chOff x="3298" y="-81700"/>
                            <a:chExt cx="5086519" cy="5606780"/>
                          </a:xfrm>
                        </wpg:grpSpPr>
                        <wpg:grpSp>
                          <wpg:cNvPr id="930" name="Group 930"/>
                          <wpg:cNvGrpSpPr/>
                          <wpg:grpSpPr>
                            <a:xfrm>
                              <a:off x="849990" y="-81700"/>
                              <a:ext cx="4239827" cy="5606780"/>
                              <a:chOff x="2228" y="-124230"/>
                              <a:chExt cx="4240015" cy="5606780"/>
                            </a:xfrm>
                          </wpg:grpSpPr>
                          <wps:wsp>
                            <wps:cNvPr id="934" name="Rectangle 934"/>
                            <wps:cNvSpPr/>
                            <wps:spPr>
                              <a:xfrm>
                                <a:off x="30705" y="5056704"/>
                                <a:ext cx="3728354" cy="425846"/>
                              </a:xfrm>
                              <a:prstGeom prst="rect">
                                <a:avLst/>
                              </a:prstGeom>
                              <a:noFill/>
                              <a:ln w="12700" cap="flat" cmpd="sng" algn="ctr">
                                <a:noFill/>
                                <a:prstDash val="solid"/>
                                <a:miter lim="800000"/>
                              </a:ln>
                              <a:effectLst/>
                            </wps:spPr>
                            <wps:txbx>
                              <w:txbxContent>
                                <w:p w14:paraId="09EF49B1" w14:textId="77777777" w:rsidR="007D5D5C" w:rsidRDefault="00000000">
                                  <w:pPr>
                                    <w:pStyle w:val="Heading7"/>
                                    <w:spacing w:before="0"/>
                                    <w:ind w:left="2268" w:right="-45"/>
                                    <w:jc w:val="both"/>
                                    <w:rPr>
                                      <w:rFonts w:ascii="Times New Roman" w:hAnsi="Times New Roman"/>
                                      <w:b/>
                                      <w:i w:val="0"/>
                                      <w:color w:val="000000" w:themeColor="text1"/>
                                      <w:spacing w:val="-2"/>
                                      <w:sz w:val="24"/>
                                      <w:szCs w:val="24"/>
                                    </w:rPr>
                                  </w:pPr>
                                  <w:bookmarkStart w:id="94" w:name="_Toc159330408"/>
                                  <w:r>
                                    <w:rPr>
                                      <w:rFonts w:ascii="Times New Roman" w:hAnsi="Times New Roman"/>
                                      <w:b/>
                                      <w:bCs/>
                                      <w:color w:val="000000" w:themeColor="text1"/>
                                      <w:spacing w:val="-2"/>
                                      <w:sz w:val="24"/>
                                      <w:szCs w:val="24"/>
                                    </w:rPr>
                                    <w:t xml:space="preserve">Sông </w:t>
                                  </w:r>
                                  <w:bookmarkEnd w:id="94"/>
                                  <w:r>
                                    <w:rPr>
                                      <w:rFonts w:ascii="Times New Roman" w:hAnsi="Times New Roman"/>
                                      <w:b/>
                                      <w:bCs/>
                                      <w:color w:val="000000" w:themeColor="text1"/>
                                      <w:spacing w:val="-2"/>
                                      <w:sz w:val="24"/>
                                      <w:szCs w:val="24"/>
                                    </w:rPr>
                                    <w:t>Rào Cái</w:t>
                                  </w:r>
                                </w:p>
                                <w:p w14:paraId="3BEAB530" w14:textId="77777777" w:rsidR="007D5D5C" w:rsidRDefault="00000000">
                                  <w:pPr>
                                    <w:rPr>
                                      <w:i/>
                                      <w:sz w:val="24"/>
                                      <w:szCs w:val="24"/>
                                    </w:rPr>
                                  </w:pPr>
                                  <w:r>
                                    <w:rPr>
                                      <w:i/>
                                      <w:color w:val="000000" w:themeColor="text1"/>
                                      <w:sz w:val="24"/>
                                      <w:szCs w:val="24"/>
                                    </w:rPr>
                                    <w:t xml:space="preserve">    (Đạt Cột B, K=1, QCVN 14:2008/BTNMT)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5" name="Group 935"/>
                            <wpg:cNvGrpSpPr/>
                            <wpg:grpSpPr>
                              <a:xfrm>
                                <a:off x="2228" y="-124230"/>
                                <a:ext cx="4240015" cy="1620456"/>
                                <a:chOff x="-464497" y="-124230"/>
                                <a:chExt cx="4240015" cy="1620456"/>
                              </a:xfrm>
                            </wpg:grpSpPr>
                            <wps:wsp>
                              <wps:cNvPr id="936" name="Rectangle 936"/>
                              <wps:cNvSpPr/>
                              <wps:spPr>
                                <a:xfrm>
                                  <a:off x="-19055" y="220703"/>
                                  <a:ext cx="3636335" cy="12546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 name="Text Box 937"/>
                              <wps:cNvSpPr txBox="1">
                                <a:spLocks noChangeArrowheads="1"/>
                              </wps:cNvSpPr>
                              <wps:spPr bwMode="auto">
                                <a:xfrm>
                                  <a:off x="-464497" y="-124230"/>
                                  <a:ext cx="4240015" cy="293915"/>
                                </a:xfrm>
                                <a:prstGeom prst="rect">
                                  <a:avLst/>
                                </a:prstGeom>
                                <a:solidFill>
                                  <a:srgbClr val="FFFFFF"/>
                                </a:solidFill>
                                <a:ln w="9525">
                                  <a:solidFill>
                                    <a:srgbClr val="000000"/>
                                  </a:solidFill>
                                  <a:miter lim="800000"/>
                                  <a:headEnd/>
                                  <a:tailEnd/>
                                </a:ln>
                              </wps:spPr>
                              <wps:txbx>
                                <w:txbxContent>
                                  <w:p w14:paraId="4641501D" w14:textId="77777777" w:rsidR="007D5D5C" w:rsidRDefault="00000000">
                                    <w:pPr>
                                      <w:jc w:val="center"/>
                                      <w:rPr>
                                        <w:b/>
                                        <w:sz w:val="24"/>
                                        <w:szCs w:val="24"/>
                                      </w:rPr>
                                    </w:pPr>
                                    <w:r>
                                      <w:rPr>
                                        <w:b/>
                                        <w:sz w:val="24"/>
                                        <w:szCs w:val="24"/>
                                      </w:rPr>
                                      <w:t>Nước thải sinh hoạt của hộ dân cư</w:t>
                                    </w:r>
                                  </w:p>
                                </w:txbxContent>
                              </wps:txbx>
                              <wps:bodyPr rot="0" vert="horz" wrap="square" lIns="91440" tIns="45720" rIns="91440" bIns="45720" anchor="t" anchorCtr="0" upright="1">
                                <a:noAutofit/>
                              </wps:bodyPr>
                            </wps:wsp>
                            <wps:wsp>
                              <wps:cNvPr id="938" name="Text Box 938"/>
                              <wps:cNvSpPr txBox="1">
                                <a:spLocks noChangeArrowheads="1"/>
                              </wps:cNvSpPr>
                              <wps:spPr bwMode="auto">
                                <a:xfrm>
                                  <a:off x="129715" y="380192"/>
                                  <a:ext cx="1651000" cy="382772"/>
                                </a:xfrm>
                                <a:prstGeom prst="rect">
                                  <a:avLst/>
                                </a:prstGeom>
                                <a:solidFill>
                                  <a:srgbClr val="FFFFFF"/>
                                </a:solidFill>
                                <a:ln w="9525">
                                  <a:solidFill>
                                    <a:srgbClr val="000000"/>
                                  </a:solidFill>
                                  <a:miter lim="800000"/>
                                  <a:headEnd/>
                                  <a:tailEnd/>
                                </a:ln>
                              </wps:spPr>
                              <wps:txbx>
                                <w:txbxContent>
                                  <w:p w14:paraId="11B070EF" w14:textId="77777777" w:rsidR="007D5D5C" w:rsidRDefault="00000000">
                                    <w:pPr>
                                      <w:jc w:val="center"/>
                                      <w:rPr>
                                        <w:sz w:val="24"/>
                                        <w:szCs w:val="24"/>
                                      </w:rPr>
                                    </w:pPr>
                                    <w:r>
                                      <w:rPr>
                                        <w:sz w:val="24"/>
                                        <w:szCs w:val="24"/>
                                      </w:rPr>
                                      <w:t>Từ quá trình đào thải</w:t>
                                    </w:r>
                                  </w:p>
                                </w:txbxContent>
                              </wps:txbx>
                              <wps:bodyPr rot="0" vert="horz" wrap="square" lIns="91440" tIns="45720" rIns="91440" bIns="45720" anchor="ctr" anchorCtr="0" upright="1">
                                <a:noAutofit/>
                              </wps:bodyPr>
                            </wps:wsp>
                            <wps:wsp>
                              <wps:cNvPr id="939" name="Text Box 939"/>
                              <wps:cNvSpPr txBox="1">
                                <a:spLocks noChangeArrowheads="1"/>
                              </wps:cNvSpPr>
                              <wps:spPr bwMode="auto">
                                <a:xfrm>
                                  <a:off x="1862908" y="380192"/>
                                  <a:ext cx="1652905" cy="380365"/>
                                </a:xfrm>
                                <a:prstGeom prst="rect">
                                  <a:avLst/>
                                </a:prstGeom>
                                <a:solidFill>
                                  <a:srgbClr val="FFFFFF"/>
                                </a:solidFill>
                                <a:ln w="9525">
                                  <a:solidFill>
                                    <a:srgbClr val="000000"/>
                                  </a:solidFill>
                                  <a:miter lim="800000"/>
                                  <a:headEnd/>
                                  <a:tailEnd/>
                                </a:ln>
                              </wps:spPr>
                              <wps:txbx>
                                <w:txbxContent>
                                  <w:p w14:paraId="67C445E8" w14:textId="77777777" w:rsidR="007D5D5C" w:rsidRDefault="00000000">
                                    <w:pPr>
                                      <w:jc w:val="center"/>
                                      <w:rPr>
                                        <w:sz w:val="24"/>
                                        <w:szCs w:val="24"/>
                                      </w:rPr>
                                    </w:pPr>
                                    <w:r>
                                      <w:rPr>
                                        <w:sz w:val="24"/>
                                        <w:szCs w:val="24"/>
                                      </w:rPr>
                                      <w:t>Nước tắm rửa, bếp</w:t>
                                    </w:r>
                                  </w:p>
                                </w:txbxContent>
                              </wps:txbx>
                              <wps:bodyPr rot="0" vert="horz" wrap="square" lIns="91440" tIns="45720" rIns="91440" bIns="45720" anchor="ctr" anchorCtr="0" upright="1">
                                <a:noAutofit/>
                              </wps:bodyPr>
                            </wps:wsp>
                            <wps:wsp>
                              <wps:cNvPr id="940" name="Straight Arrow Connector 940"/>
                              <wps:cNvCnPr>
                                <a:cxnSpLocks noChangeShapeType="1"/>
                              </wps:cNvCnPr>
                              <wps:spPr bwMode="auto">
                                <a:xfrm>
                                  <a:off x="918089" y="182251"/>
                                  <a:ext cx="635" cy="202565"/>
                                </a:xfrm>
                                <a:prstGeom prst="straightConnector1">
                                  <a:avLst/>
                                </a:prstGeom>
                                <a:noFill/>
                                <a:ln w="9525">
                                  <a:solidFill>
                                    <a:srgbClr val="000000"/>
                                  </a:solidFill>
                                  <a:round/>
                                  <a:headEnd/>
                                  <a:tailEnd type="triangle" w="med" len="med"/>
                                </a:ln>
                              </wps:spPr>
                              <wps:bodyPr/>
                            </wps:wsp>
                            <wps:wsp>
                              <wps:cNvPr id="941" name="Straight Arrow Connector 941"/>
                              <wps:cNvCnPr>
                                <a:cxnSpLocks noChangeShapeType="1"/>
                              </wps:cNvCnPr>
                              <wps:spPr bwMode="auto">
                                <a:xfrm>
                                  <a:off x="2401114" y="762964"/>
                                  <a:ext cx="0" cy="265430"/>
                                </a:xfrm>
                                <a:prstGeom prst="straightConnector1">
                                  <a:avLst/>
                                </a:prstGeom>
                                <a:noFill/>
                                <a:ln w="9525">
                                  <a:solidFill>
                                    <a:srgbClr val="000000"/>
                                  </a:solidFill>
                                  <a:round/>
                                  <a:headEnd/>
                                  <a:tailEnd type="triangle" w="med" len="med"/>
                                </a:ln>
                              </wps:spPr>
                              <wps:bodyPr/>
                            </wps:wsp>
                            <wps:wsp>
                              <wps:cNvPr id="942" name="Text Box 942"/>
                              <wps:cNvSpPr txBox="1">
                                <a:spLocks noChangeArrowheads="1"/>
                              </wps:cNvSpPr>
                              <wps:spPr bwMode="auto">
                                <a:xfrm>
                                  <a:off x="2156566" y="1028779"/>
                                  <a:ext cx="541655" cy="200025"/>
                                </a:xfrm>
                                <a:prstGeom prst="rect">
                                  <a:avLst/>
                                </a:prstGeom>
                                <a:solidFill>
                                  <a:srgbClr val="FFFFFF"/>
                                </a:solidFill>
                                <a:ln>
                                  <a:noFill/>
                                </a:ln>
                              </wps:spPr>
                              <wps:txbx>
                                <w:txbxContent>
                                  <w:p w14:paraId="6B60C174" w14:textId="77777777" w:rsidR="007D5D5C" w:rsidRDefault="00000000">
                                    <w:pPr>
                                      <w:ind w:firstLine="142"/>
                                      <w:jc w:val="center"/>
                                      <w:rPr>
                                        <w:szCs w:val="26"/>
                                      </w:rPr>
                                    </w:pPr>
                                    <w:r>
                                      <w:rPr>
                                        <w:szCs w:val="26"/>
                                      </w:rPr>
                                      <w:t>SCR</w:t>
                                    </w:r>
                                  </w:p>
                                </w:txbxContent>
                              </wps:txbx>
                              <wps:bodyPr rot="0" vert="horz" wrap="square" lIns="3600" tIns="3600" rIns="36000" bIns="3600" anchor="t" anchorCtr="0" upright="1">
                                <a:noAutofit/>
                              </wps:bodyPr>
                            </wps:wsp>
                            <wps:wsp>
                              <wps:cNvPr id="944" name="Text Box 944"/>
                              <wps:cNvSpPr txBox="1">
                                <a:spLocks noChangeArrowheads="1"/>
                              </wps:cNvSpPr>
                              <wps:spPr bwMode="auto">
                                <a:xfrm>
                                  <a:off x="608266" y="922452"/>
                                  <a:ext cx="986155" cy="307975"/>
                                </a:xfrm>
                                <a:prstGeom prst="rect">
                                  <a:avLst/>
                                </a:prstGeom>
                                <a:solidFill>
                                  <a:srgbClr val="FFFFFF"/>
                                </a:solidFill>
                                <a:ln w="9525">
                                  <a:solidFill>
                                    <a:srgbClr val="000000"/>
                                  </a:solidFill>
                                  <a:miter lim="800000"/>
                                  <a:headEnd/>
                                  <a:tailEnd/>
                                </a:ln>
                              </wps:spPr>
                              <wps:txbx>
                                <w:txbxContent>
                                  <w:p w14:paraId="3080CE9E" w14:textId="77777777" w:rsidR="007D5D5C" w:rsidRDefault="00000000">
                                    <w:pPr>
                                      <w:jc w:val="center"/>
                                      <w:rPr>
                                        <w:bCs/>
                                        <w:sz w:val="24"/>
                                        <w:szCs w:val="24"/>
                                      </w:rPr>
                                    </w:pPr>
                                    <w:r>
                                      <w:rPr>
                                        <w:bCs/>
                                        <w:sz w:val="24"/>
                                        <w:szCs w:val="24"/>
                                      </w:rPr>
                                      <w:t>Bể tự hoại</w:t>
                                    </w:r>
                                  </w:p>
                                  <w:p w14:paraId="58835C56" w14:textId="77777777" w:rsidR="007D5D5C" w:rsidRDefault="007D5D5C">
                                    <w:pPr>
                                      <w:jc w:val="center"/>
                                      <w:rPr>
                                        <w:bCs/>
                                        <w:sz w:val="24"/>
                                        <w:szCs w:val="24"/>
                                      </w:rPr>
                                    </w:pPr>
                                  </w:p>
                                </w:txbxContent>
                              </wps:txbx>
                              <wps:bodyPr rot="0" vert="horz" wrap="square" lIns="91440" tIns="45720" rIns="91440" bIns="45720" anchor="ctr" anchorCtr="0" upright="1">
                                <a:noAutofit/>
                              </wps:bodyPr>
                            </wps:wsp>
                            <wps:wsp>
                              <wps:cNvPr id="948" name="Straight Arrow Connector 948"/>
                              <wps:cNvCnPr>
                                <a:cxnSpLocks noChangeShapeType="1"/>
                              </wps:cNvCnPr>
                              <wps:spPr bwMode="auto">
                                <a:xfrm>
                                  <a:off x="2401114" y="1230796"/>
                                  <a:ext cx="0" cy="265430"/>
                                </a:xfrm>
                                <a:prstGeom prst="straightConnector1">
                                  <a:avLst/>
                                </a:prstGeom>
                                <a:noFill/>
                                <a:ln w="9525">
                                  <a:solidFill>
                                    <a:srgbClr val="000000"/>
                                  </a:solidFill>
                                  <a:round/>
                                  <a:headEnd/>
                                  <a:tailEnd type="triangle" w="med" len="med"/>
                                </a:ln>
                              </wps:spPr>
                              <wps:bodyPr/>
                            </wps:wsp>
                            <wps:wsp>
                              <wps:cNvPr id="949" name="Straight Arrow Connector 949"/>
                              <wps:cNvCnPr>
                                <a:cxnSpLocks noChangeShapeType="1"/>
                              </wps:cNvCnPr>
                              <wps:spPr bwMode="auto">
                                <a:xfrm>
                                  <a:off x="1107996" y="1220164"/>
                                  <a:ext cx="0" cy="265430"/>
                                </a:xfrm>
                                <a:prstGeom prst="straightConnector1">
                                  <a:avLst/>
                                </a:prstGeom>
                                <a:noFill/>
                                <a:ln w="9525">
                                  <a:solidFill>
                                    <a:srgbClr val="000000"/>
                                  </a:solidFill>
                                  <a:round/>
                                  <a:headEnd/>
                                  <a:tailEnd type="triangle" w="med" len="med"/>
                                </a:ln>
                              </wps:spPr>
                              <wps:bodyPr/>
                            </wps:wsp>
                            <wps:wsp>
                              <wps:cNvPr id="950" name="Straight Arrow Connector 950"/>
                              <wps:cNvCnPr>
                                <a:cxnSpLocks noChangeShapeType="1"/>
                              </wps:cNvCnPr>
                              <wps:spPr bwMode="auto">
                                <a:xfrm>
                                  <a:off x="2240827" y="169685"/>
                                  <a:ext cx="635" cy="202565"/>
                                </a:xfrm>
                                <a:prstGeom prst="straightConnector1">
                                  <a:avLst/>
                                </a:prstGeom>
                                <a:noFill/>
                                <a:ln w="9525">
                                  <a:solidFill>
                                    <a:srgbClr val="000000"/>
                                  </a:solidFill>
                                  <a:round/>
                                  <a:headEnd/>
                                  <a:tailEnd type="triangle" w="med" len="med"/>
                                </a:ln>
                              </wps:spPr>
                              <wps:bodyPr/>
                            </wps:wsp>
                          </wpg:grpSp>
                        </wpg:grpSp>
                        <wps:wsp>
                          <wps:cNvPr id="951" name="Left Brace 951"/>
                          <wps:cNvSpPr/>
                          <wps:spPr>
                            <a:xfrm>
                              <a:off x="648586" y="0"/>
                              <a:ext cx="201576" cy="1520456"/>
                            </a:xfrm>
                            <a:prstGeom prst="leftBrace">
                              <a:avLst/>
                            </a:prstGeom>
                            <a:noFill/>
                            <a:ln w="6350" cap="flat" cmpd="sng" algn="ctr">
                              <a:solidFill>
                                <a:sysClr val="windowText" lastClr="000000"/>
                              </a:solidFill>
                              <a:prstDash val="lg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 name="Left Brace 952"/>
                          <wps:cNvSpPr/>
                          <wps:spPr>
                            <a:xfrm>
                              <a:off x="648586" y="1606061"/>
                              <a:ext cx="201295" cy="3455582"/>
                            </a:xfrm>
                            <a:prstGeom prst="leftBrace">
                              <a:avLst/>
                            </a:prstGeom>
                            <a:noFill/>
                            <a:ln w="3175"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 name="Text Box 953"/>
                          <wps:cNvSpPr txBox="1">
                            <a:spLocks noChangeArrowheads="1"/>
                          </wps:cNvSpPr>
                          <wps:spPr bwMode="auto">
                            <a:xfrm>
                              <a:off x="3298" y="2799307"/>
                              <a:ext cx="645236" cy="1173172"/>
                            </a:xfrm>
                            <a:prstGeom prst="rect">
                              <a:avLst/>
                            </a:prstGeom>
                            <a:noFill/>
                            <a:ln>
                              <a:noFill/>
                            </a:ln>
                          </wps:spPr>
                          <wps:txbx>
                            <w:txbxContent>
                              <w:p w14:paraId="6704D414" w14:textId="77777777" w:rsidR="007D5D5C" w:rsidRDefault="00000000">
                                <w:pPr>
                                  <w:jc w:val="center"/>
                                  <w:rPr>
                                    <w:i/>
                                    <w:sz w:val="24"/>
                                    <w:szCs w:val="24"/>
                                  </w:rPr>
                                </w:pPr>
                                <w:r>
                                  <w:rPr>
                                    <w:i/>
                                    <w:sz w:val="24"/>
                                    <w:szCs w:val="24"/>
                                  </w:rPr>
                                  <w:t>Hệ thống XLNT tập trung</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445D748" id="Group 19516" o:spid="_x0000_s1052" style="position:absolute;left:0;text-align:left;margin-left:0;margin-top:10.8pt;width:404.4pt;height:480.7pt;z-index:251663872;mso-position-horizontal:center;mso-position-horizontal-relative:margin;mso-position-vertical-relative:text;mso-width-relative:margin;mso-height-relative:margin" coordorigin="1835,-816" coordsize="51363,5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">
                <v:group id="Group 2" o:spid="_x0000_s1053" style="position:absolute;left:11589;top:15179;width:41610;height:38209" coordorigin="-2194,-1407" coordsize="53880,3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3" o:spid="_x0000_s1054" style="position:absolute;flip:x;visibility:visible;mso-wrap-style:square" from="46313,31825" to="51361,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" strokecolor="windowText" strokeweight=".5pt">
                    <v:stroke dashstyle="dash" joinstyle="miter"/>
                  </v:line>
                  <v:shape id="Text Box 1135" o:spid="_x0000_s1055" type="#_x0000_t202" style="position:absolute;left:33488;top:30038;width:12816;height:2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">
                    <v:textbox inset="0,0,0,0">
                      <w:txbxContent>
                        <w:p w14:paraId="21319F78" w14:textId="77777777" w:rsidR="007D5D5C" w:rsidRDefault="00000000">
                          <w:pPr>
                            <w:jc w:val="center"/>
                            <w:rPr>
                              <w:i/>
                              <w:sz w:val="24"/>
                              <w:szCs w:val="24"/>
                            </w:rPr>
                          </w:pPr>
                          <w:r>
                            <w:rPr>
                              <w:i/>
                              <w:sz w:val="24"/>
                              <w:szCs w:val="24"/>
                            </w:rPr>
                            <w:t>Bể chứa bùn</w:t>
                          </w:r>
                        </w:p>
                      </w:txbxContent>
                    </v:textbox>
                  </v:shape>
                  <v:rect id="Rectangle 1120" o:spid="_x0000_s1056" style="position:absolute;left:-2194;top:28949;width:10462;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" strokecolor="white">
                    <v:textbox>
                      <w:txbxContent>
                        <w:p w14:paraId="5B1419D5" w14:textId="77777777" w:rsidR="007D5D5C" w:rsidRDefault="00000000">
                          <w:pPr>
                            <w:rPr>
                              <w:i/>
                              <w:sz w:val="24"/>
                              <w:szCs w:val="24"/>
                            </w:rPr>
                          </w:pPr>
                          <w:r>
                            <w:rPr>
                              <w:i/>
                              <w:sz w:val="24"/>
                              <w:szCs w:val="24"/>
                            </w:rPr>
                            <w:t xml:space="preserve">Hóa chất </w:t>
                          </w:r>
                        </w:p>
                        <w:p w14:paraId="2D2FECBA" w14:textId="77777777" w:rsidR="007D5D5C" w:rsidRDefault="00000000">
                          <w:pPr>
                            <w:rPr>
                              <w:i/>
                              <w:sz w:val="24"/>
                              <w:szCs w:val="24"/>
                            </w:rPr>
                          </w:pPr>
                          <w:r>
                            <w:rPr>
                              <w:i/>
                              <w:sz w:val="24"/>
                              <w:szCs w:val="24"/>
                            </w:rPr>
                            <w:t>khử trùng</w:t>
                          </w:r>
                        </w:p>
                      </w:txbxContent>
                    </v:textbox>
                  </v:rect>
                  <v:shape id="Text Box 1122" o:spid="_x0000_s1057" type="#_x0000_t202" style="position:absolute;left:13537;top:18288;width:1611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">
                    <v:textbox inset="0,0,0,0">
                      <w:txbxContent>
                        <w:p w14:paraId="723A65D5" w14:textId="77777777" w:rsidR="007D5D5C" w:rsidRDefault="00000000">
                          <w:pPr>
                            <w:jc w:val="center"/>
                            <w:rPr>
                              <w:sz w:val="24"/>
                              <w:szCs w:val="24"/>
                            </w:rPr>
                          </w:pPr>
                          <w:r>
                            <w:rPr>
                              <w:sz w:val="24"/>
                              <w:szCs w:val="24"/>
                            </w:rPr>
                            <w:t>Bể hiếu khí</w:t>
                          </w:r>
                        </w:p>
                      </w:txbxContent>
                    </v:textbox>
                  </v:shape>
                  <v:shape id="Text Box 1124" o:spid="_x0000_s1058" type="#_x0000_t202" style="position:absolute;left:13537;top:23869;width:16113;height:3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">
                    <v:textbox inset="0,0,0,0">
                      <w:txbxContent>
                        <w:p w14:paraId="4D61CAA2" w14:textId="77777777" w:rsidR="007D5D5C" w:rsidRDefault="00000000">
                          <w:pPr>
                            <w:jc w:val="center"/>
                            <w:rPr>
                              <w:sz w:val="24"/>
                              <w:szCs w:val="24"/>
                            </w:rPr>
                          </w:pPr>
                          <w:r>
                            <w:rPr>
                              <w:sz w:val="24"/>
                              <w:szCs w:val="24"/>
                            </w:rPr>
                            <w:t>Bể lắng</w:t>
                          </w:r>
                        </w:p>
                      </w:txbxContent>
                    </v:textbox>
                  </v:shape>
                  <v:shape id="_x0000_s1059" type="#_x0000_t202" style="position:absolute;left:13537;top:3703;width:16110;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">
                    <v:textbox inset="0,0,0,0">
                      <w:txbxContent>
                        <w:p w14:paraId="2530A7C2" w14:textId="77777777" w:rsidR="007D5D5C" w:rsidRDefault="00000000">
                          <w:pPr>
                            <w:jc w:val="center"/>
                            <w:rPr>
                              <w:sz w:val="24"/>
                              <w:szCs w:val="24"/>
                            </w:rPr>
                          </w:pPr>
                          <w:r>
                            <w:rPr>
                              <w:sz w:val="24"/>
                              <w:szCs w:val="24"/>
                            </w:rPr>
                            <w:t>Bể điều hòa</w:t>
                          </w:r>
                        </w:p>
                      </w:txbxContent>
                    </v:textbox>
                  </v:shape>
                  <v:shape id="Text Box 1126" o:spid="_x0000_s1060" type="#_x0000_t202" style="position:absolute;left:6341;top:-1407;width:30236;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">
                    <v:textbox inset="0,0,0,0">
                      <w:txbxContent>
                        <w:p w14:paraId="66FCD113" w14:textId="77777777" w:rsidR="007D5D5C" w:rsidRDefault="00000000">
                          <w:pPr>
                            <w:jc w:val="center"/>
                            <w:rPr>
                              <w:sz w:val="24"/>
                              <w:szCs w:val="24"/>
                            </w:rPr>
                          </w:pPr>
                          <w:r>
                            <w:rPr>
                              <w:sz w:val="24"/>
                              <w:szCs w:val="24"/>
                            </w:rPr>
                            <w:t>Bể thu gom</w:t>
                          </w:r>
                        </w:p>
                      </w:txbxContent>
                    </v:textbox>
                  </v:shape>
                  <v:shape id="Text Box 1127" o:spid="_x0000_s1061" type="#_x0000_t202" style="position:absolute;left:13656;top:29531;width:1610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">
                    <v:textbox inset="0,0,0,0">
                      <w:txbxContent>
                        <w:p w14:paraId="3846947A" w14:textId="77777777" w:rsidR="007D5D5C" w:rsidRDefault="00000000">
                          <w:pPr>
                            <w:jc w:val="center"/>
                            <w:rPr>
                              <w:sz w:val="24"/>
                              <w:szCs w:val="24"/>
                            </w:rPr>
                          </w:pPr>
                          <w:r>
                            <w:rPr>
                              <w:sz w:val="24"/>
                              <w:szCs w:val="24"/>
                            </w:rPr>
                            <w:t>Bể khử trùng</w:t>
                          </w:r>
                        </w:p>
                      </w:txbxContent>
                    </v:textbox>
                  </v:shape>
                  <v:line id="Line 1128" o:spid="_x0000_s1062" style="position:absolute;visibility:visible;mso-wrap-style:square" from="21613,16506" to="21664,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129" o:spid="_x0000_s1063" style="position:absolute;flip:x;visibility:visible;mso-wrap-style:square" from="21613,21494" to="21613,23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130" o:spid="_x0000_s1064" style="position:absolute;flip:x;visibility:visible;mso-wrap-style:square" from="21613,27194" to="21613,2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131" o:spid="_x0000_s1065" style="position:absolute;flip:x;visibility:visible;mso-wrap-style:square" from="21366,2073" to="21372,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133" o:spid="_x0000_s1066" style="position:absolute;flip:x;visibility:visible;mso-wrap-style:square" from="21778,32579" to="21778,3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1134" o:spid="_x0000_s1067" style="position:absolute;flip:x;visibility:visible;mso-wrap-style:square" from="29688,14012" to="36844,1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">
                    <v:stroke dashstyle="dash" endarrow="block"/>
                  </v:line>
                  <v:line id="Line 1137" o:spid="_x0000_s1068" style="position:absolute;visibility:visible;mso-wrap-style:square" from="36813,14012" to="36825,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rect id="Rectangle 1147" o:spid="_x0000_s1069" style="position:absolute;left:826;top:16931;width:111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" strokecolor="white">
                    <v:textbox>
                      <w:txbxContent>
                        <w:p w14:paraId="4B58E1DA" w14:textId="77777777" w:rsidR="007D5D5C" w:rsidRDefault="00000000">
                          <w:pPr>
                            <w:rPr>
                              <w:i/>
                              <w:sz w:val="24"/>
                              <w:szCs w:val="24"/>
                            </w:rPr>
                          </w:pPr>
                          <w:r>
                            <w:rPr>
                              <w:i/>
                              <w:sz w:val="24"/>
                              <w:szCs w:val="24"/>
                            </w:rPr>
                            <w:t>Cấp khí</w:t>
                          </w:r>
                        </w:p>
                      </w:txbxContent>
                    </v:textbox>
                  </v:rect>
                  <v:shape id="AutoShape 1148" o:spid="_x0000_s1070" type="#_x0000_t32" style="position:absolute;left:29688;top:25413;width:10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">
                    <v:stroke dashstyle="dash"/>
                  </v:shape>
                  <v:line id="Line 1139" o:spid="_x0000_s1071" style="position:absolute;visibility:visible;mso-wrap-style:square" from="39782,25650" to="39788,3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">
                    <v:stroke dashstyle="dash" endarrow="block"/>
                  </v:line>
                  <v:rect id="Rectangle 1154" o:spid="_x0000_s1072" style="position:absolute;left:31227;top:25650;width:9671;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" filled="f" strokecolor="white">
                    <v:textbox>
                      <w:txbxContent>
                        <w:p w14:paraId="60B156A8" w14:textId="77777777" w:rsidR="007D5D5C" w:rsidRDefault="00000000">
                          <w:pPr>
                            <w:rPr>
                              <w:i/>
                              <w:sz w:val="24"/>
                              <w:szCs w:val="24"/>
                            </w:rPr>
                          </w:pPr>
                          <w:r>
                            <w:rPr>
                              <w:i/>
                              <w:sz w:val="24"/>
                              <w:szCs w:val="24"/>
                            </w:rPr>
                            <w:t xml:space="preserve">Bùn dư </w:t>
                          </w:r>
                        </w:p>
                      </w:txbxContent>
                    </v:textbox>
                  </v:rect>
                  <v:rect id="Rectangle 1157" o:spid="_x0000_s1073" style="position:absolute;left:33961;top:5510;width:17078;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" filled="f" strokecolor="white">
                    <v:textbox>
                      <w:txbxContent>
                        <w:p w14:paraId="22AAA200" w14:textId="77777777" w:rsidR="007D5D5C" w:rsidRDefault="00000000">
                          <w:pPr>
                            <w:jc w:val="center"/>
                            <w:rPr>
                              <w:i/>
                              <w:sz w:val="24"/>
                              <w:szCs w:val="24"/>
                            </w:rPr>
                          </w:pPr>
                          <w:r>
                            <w:rPr>
                              <w:i/>
                              <w:sz w:val="24"/>
                              <w:szCs w:val="24"/>
                            </w:rPr>
                            <w:t>Nước dư</w:t>
                          </w:r>
                        </w:p>
                      </w:txbxContent>
                    </v:textbox>
                  </v:rect>
                  <v:shape id="AutoShape 1156" o:spid="_x0000_s1074" type="#_x0000_t32" style="position:absolute;left:29650;top:5510;width:216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">
                    <v:stroke dashstyle="dash" endarrow="block"/>
                  </v:shape>
                  <v:shape id="AutoShape 59" o:spid="_x0000_s1075" type="#_x0000_t32" style="position:absolute;left:39703;top:32481;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">
                    <v:stroke endarrow="block"/>
                  </v:shape>
                  <v:shape id="Text Box 27" o:spid="_x0000_s1076" type="#_x0000_t202" style="position:absolute;left:33254;top:33614;width:1843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" filled="f" stroked="f">
                    <v:textbox>
                      <w:txbxContent>
                        <w:p w14:paraId="6214E527" w14:textId="77777777" w:rsidR="007D5D5C" w:rsidRDefault="00000000">
                          <w:pPr>
                            <w:jc w:val="center"/>
                            <w:rPr>
                              <w:i/>
                              <w:sz w:val="24"/>
                              <w:szCs w:val="24"/>
                            </w:rPr>
                          </w:pPr>
                          <w:r>
                            <w:rPr>
                              <w:i/>
                              <w:sz w:val="24"/>
                              <w:szCs w:val="24"/>
                            </w:rPr>
                            <w:t>Vận chuyển đi xử lý</w:t>
                          </w:r>
                        </w:p>
                        <w:p w14:paraId="56A7F5F6" w14:textId="77777777" w:rsidR="007D5D5C" w:rsidRDefault="007D5D5C">
                          <w:pPr>
                            <w:rPr>
                              <w:i/>
                              <w:sz w:val="24"/>
                              <w:szCs w:val="24"/>
                            </w:rPr>
                          </w:pPr>
                        </w:p>
                      </w:txbxContent>
                    </v:textbox>
                  </v:shape>
                  <v:shape id="AutoShape 1145" o:spid="_x0000_s1077" type="#_x0000_t32" style="position:absolute;left:8431;top:18288;width:4883;height:1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">
                    <v:stroke dashstyle="dash" startarrow="block"/>
                  </v:shape>
                  <v:line id="Line 1138" o:spid="_x0000_s1078" style="position:absolute;visibility:visible;mso-wrap-style:square" from="6340,31112" to="13492,3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">
                    <v:stroke dashstyle="dash" endarrow="block"/>
                  </v:line>
                  <v:shape id="AutoShape 1145" o:spid="_x0000_s1079" type="#_x0000_t32" style="position:absolute;left:3918;top:20306;width:9519;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">
                    <v:stroke dashstyle="dash" startarrow="block"/>
                  </v:shape>
                  <v:rect id="Rectangle 1147" o:spid="_x0000_s1080" style="position:absolute;left:1022;top:22797;width:8623;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" strokecolor="white">
                    <v:textbox>
                      <w:txbxContent>
                        <w:p w14:paraId="3652E9C8" w14:textId="77777777" w:rsidR="007D5D5C" w:rsidRDefault="00000000">
                          <w:pPr>
                            <w:rPr>
                              <w:i/>
                              <w:sz w:val="24"/>
                              <w:szCs w:val="24"/>
                            </w:rPr>
                          </w:pPr>
                          <w:r>
                            <w:rPr>
                              <w:i/>
                              <w:sz w:val="24"/>
                              <w:szCs w:val="24"/>
                            </w:rPr>
                            <w:t>NaOH</w:t>
                          </w:r>
                        </w:p>
                      </w:txbxContent>
                    </v:textbox>
                  </v:rect>
                  <v:line id="Đường nối Thẳng 2" o:spid="_x0000_s1081" style="position:absolute;visibility:visible;mso-wrap-style:square" from="4156,20544" to="4156,2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" strokecolor="windowText">
                    <v:stroke dashstyle="longDashDotDot" joinstyle="miter"/>
                  </v:line>
                </v:group>
                <v:group id="Group 929" o:spid="_x0000_s1082" style="position:absolute;left:1835;top:-816;width:50858;height:56054" coordorigin="32,-817" coordsize="50865,5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group id="Group 930" o:spid="_x0000_s1083" style="position:absolute;left:8499;top:-817;width:42399;height:56067" coordorigin="22,-1242" coordsize="42400,5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rect id="Rectangle 934" o:spid="_x0000_s1084" style="position:absolute;left:307;top:50567;width:37283;height:4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" filled="f" stroked="f" strokeweight="1pt">
                      <v:textbox>
                        <w:txbxContent>
                          <w:p w14:paraId="09EF49B1" w14:textId="77777777" w:rsidR="007D5D5C" w:rsidRDefault="00000000">
                            <w:pPr>
                              <w:pStyle w:val="Heading7"/>
                              <w:spacing w:before="0"/>
                              <w:ind w:left="2268" w:right="-45"/>
                              <w:jc w:val="both"/>
                              <w:rPr>
                                <w:rFonts w:ascii="Times New Roman" w:hAnsi="Times New Roman"/>
                                <w:b/>
                                <w:i w:val="0"/>
                                <w:color w:val="000000" w:themeColor="text1"/>
                                <w:spacing w:val="-2"/>
                                <w:sz w:val="24"/>
                                <w:szCs w:val="24"/>
                              </w:rPr>
                            </w:pPr>
                            <w:bookmarkStart w:id="95" w:name="_Toc159330408"/>
                            <w:r>
                              <w:rPr>
                                <w:rFonts w:ascii="Times New Roman" w:hAnsi="Times New Roman"/>
                                <w:b/>
                                <w:bCs/>
                                <w:color w:val="000000" w:themeColor="text1"/>
                                <w:spacing w:val="-2"/>
                                <w:sz w:val="24"/>
                                <w:szCs w:val="24"/>
                              </w:rPr>
                              <w:t xml:space="preserve">Sông </w:t>
                            </w:r>
                            <w:bookmarkEnd w:id="95"/>
                            <w:r>
                              <w:rPr>
                                <w:rFonts w:ascii="Times New Roman" w:hAnsi="Times New Roman"/>
                                <w:b/>
                                <w:bCs/>
                                <w:color w:val="000000" w:themeColor="text1"/>
                                <w:spacing w:val="-2"/>
                                <w:sz w:val="24"/>
                                <w:szCs w:val="24"/>
                              </w:rPr>
                              <w:t>Rào Cái</w:t>
                            </w:r>
                          </w:p>
                          <w:p w14:paraId="3BEAB530" w14:textId="77777777" w:rsidR="007D5D5C" w:rsidRDefault="00000000">
                            <w:pPr>
                              <w:rPr>
                                <w:i/>
                                <w:sz w:val="24"/>
                                <w:szCs w:val="24"/>
                              </w:rPr>
                            </w:pPr>
                            <w:r>
                              <w:rPr>
                                <w:i/>
                                <w:color w:val="000000" w:themeColor="text1"/>
                                <w:sz w:val="24"/>
                                <w:szCs w:val="24"/>
                              </w:rPr>
                              <w:t xml:space="preserve">    (Đạt Cột B, K=1, QCVN 14:2008/BTNMT)</w:t>
                            </w:r>
                          </w:p>
                        </w:txbxContent>
                      </v:textbox>
                    </v:rect>
                    <v:group id="Group 935" o:spid="_x0000_s1085" style="position:absolute;left:22;top:-1242;width:42400;height:16204" coordorigin="-4644,-1242" coordsize="42400,1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rect id="Rectangle 936" o:spid="_x0000_s1086" style="position:absolute;left:-190;top:2207;width:36362;height:1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" fillcolor="window" stroked="f" strokeweight="1pt"/>
                      <v:shape id="Text Box 937" o:spid="_x0000_s1087" type="#_x0000_t202" style="position:absolute;left:-4644;top:-1242;width:42399;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">
                        <v:textbox>
                          <w:txbxContent>
                            <w:p w14:paraId="4641501D" w14:textId="77777777" w:rsidR="007D5D5C" w:rsidRDefault="00000000">
                              <w:pPr>
                                <w:jc w:val="center"/>
                                <w:rPr>
                                  <w:b/>
                                  <w:sz w:val="24"/>
                                  <w:szCs w:val="24"/>
                                </w:rPr>
                              </w:pPr>
                              <w:r>
                                <w:rPr>
                                  <w:b/>
                                  <w:sz w:val="24"/>
                                  <w:szCs w:val="24"/>
                                </w:rPr>
                                <w:t>Nước thải sinh hoạt của hộ dân cư</w:t>
                              </w:r>
                            </w:p>
                          </w:txbxContent>
                        </v:textbox>
                      </v:shape>
                      <v:shape id="Text Box 938" o:spid="_x0000_s1088" type="#_x0000_t202" style="position:absolute;left:1297;top:3801;width:16510;height:3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">
                        <v:textbox>
                          <w:txbxContent>
                            <w:p w14:paraId="11B070EF" w14:textId="77777777" w:rsidR="007D5D5C" w:rsidRDefault="00000000">
                              <w:pPr>
                                <w:jc w:val="center"/>
                                <w:rPr>
                                  <w:sz w:val="24"/>
                                  <w:szCs w:val="24"/>
                                </w:rPr>
                              </w:pPr>
                              <w:r>
                                <w:rPr>
                                  <w:sz w:val="24"/>
                                  <w:szCs w:val="24"/>
                                </w:rPr>
                                <w:t>Từ quá trình đào thải</w:t>
                              </w:r>
                            </w:p>
                          </w:txbxContent>
                        </v:textbox>
                      </v:shape>
                      <v:shape id="Text Box 939" o:spid="_x0000_s1089" type="#_x0000_t202" style="position:absolute;left:18629;top:3801;width:1652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">
                        <v:textbox>
                          <w:txbxContent>
                            <w:p w14:paraId="67C445E8" w14:textId="77777777" w:rsidR="007D5D5C" w:rsidRDefault="00000000">
                              <w:pPr>
                                <w:jc w:val="center"/>
                                <w:rPr>
                                  <w:sz w:val="24"/>
                                  <w:szCs w:val="24"/>
                                </w:rPr>
                              </w:pPr>
                              <w:r>
                                <w:rPr>
                                  <w:sz w:val="24"/>
                                  <w:szCs w:val="24"/>
                                </w:rPr>
                                <w:t>Nước tắm rửa, bếp</w:t>
                              </w:r>
                            </w:p>
                          </w:txbxContent>
                        </v:textbox>
                      </v:shape>
                      <v:shape id="Straight Arrow Connector 940" o:spid="_x0000_s1090" type="#_x0000_t32" style="position:absolute;left:9180;top:1822;width:7;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">
                        <v:stroke endarrow="block"/>
                      </v:shape>
                      <v:shape id="Straight Arrow Connector 941" o:spid="_x0000_s1091" type="#_x0000_t32" style="position:absolute;left:24011;top:7629;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">
                        <v:stroke endarrow="block"/>
                      </v:shape>
                      <v:shape id="Text Box 942" o:spid="_x0000_s1092" type="#_x0000_t202" style="position:absolute;left:21565;top:10287;width:541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" stroked="f">
                        <v:textbox inset=".1mm,.1mm,1mm,.1mm">
                          <w:txbxContent>
                            <w:p w14:paraId="6B60C174" w14:textId="77777777" w:rsidR="007D5D5C" w:rsidRDefault="00000000">
                              <w:pPr>
                                <w:ind w:firstLine="142"/>
                                <w:jc w:val="center"/>
                                <w:rPr>
                                  <w:szCs w:val="26"/>
                                </w:rPr>
                              </w:pPr>
                              <w:r>
                                <w:rPr>
                                  <w:szCs w:val="26"/>
                                </w:rPr>
                                <w:t>SCR</w:t>
                              </w:r>
                            </w:p>
                          </w:txbxContent>
                        </v:textbox>
                      </v:shape>
                      <v:shape id="Text Box 944" o:spid="_x0000_s1093" type="#_x0000_t202" style="position:absolute;left:6082;top:9224;width:9862;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">
                        <v:textbox>
                          <w:txbxContent>
                            <w:p w14:paraId="3080CE9E" w14:textId="77777777" w:rsidR="007D5D5C" w:rsidRDefault="00000000">
                              <w:pPr>
                                <w:jc w:val="center"/>
                                <w:rPr>
                                  <w:bCs/>
                                  <w:sz w:val="24"/>
                                  <w:szCs w:val="24"/>
                                </w:rPr>
                              </w:pPr>
                              <w:r>
                                <w:rPr>
                                  <w:bCs/>
                                  <w:sz w:val="24"/>
                                  <w:szCs w:val="24"/>
                                </w:rPr>
                                <w:t>Bể tự hoại</w:t>
                              </w:r>
                            </w:p>
                            <w:p w14:paraId="58835C56" w14:textId="77777777" w:rsidR="007D5D5C" w:rsidRDefault="007D5D5C">
                              <w:pPr>
                                <w:jc w:val="center"/>
                                <w:rPr>
                                  <w:bCs/>
                                  <w:sz w:val="24"/>
                                  <w:szCs w:val="24"/>
                                </w:rPr>
                              </w:pPr>
                            </w:p>
                          </w:txbxContent>
                        </v:textbox>
                      </v:shape>
                      <v:shape id="Straight Arrow Connector 948" o:spid="_x0000_s1094" type="#_x0000_t32" style="position:absolute;left:24011;top:12307;width:0;height:2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">
                        <v:stroke endarrow="block"/>
                      </v:shape>
                      <v:shape id="Straight Arrow Connector 949" o:spid="_x0000_s1095" type="#_x0000_t32" style="position:absolute;left:11079;top:12201;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">
                        <v:stroke endarrow="block"/>
                      </v:shape>
                      <v:shape id="Straight Arrow Connector 950" o:spid="_x0000_s1096" type="#_x0000_t32" style="position:absolute;left:22408;top:1696;width:6;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">
                        <v:stroke endarrow="block"/>
                      </v:shape>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51" o:spid="_x0000_s1097" type="#_x0000_t87" style="position:absolute;left:6485;width:2016;height:15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" adj="239" strokecolor="windowText" strokeweight=".5pt">
                    <v:stroke dashstyle="longDashDot" joinstyle="miter"/>
                  </v:shape>
                  <v:shape id="Left Brace 952" o:spid="_x0000_s1098" type="#_x0000_t87" style="position:absolute;left:6485;top:16060;width:2013;height:34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" adj="105" strokecolor="windowText" strokeweight=".25pt">
                    <v:stroke dashstyle="longDashDotDot" joinstyle="miter"/>
                  </v:shape>
                  <v:shape id="Text Box 953" o:spid="_x0000_s1099" type="#_x0000_t202" style="position:absolute;left:32;top:27993;width:6453;height:1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" filled="f" stroked="f">
                    <v:textbox>
                      <w:txbxContent>
                        <w:p w14:paraId="6704D414" w14:textId="77777777" w:rsidR="007D5D5C" w:rsidRDefault="00000000">
                          <w:pPr>
                            <w:jc w:val="center"/>
                            <w:rPr>
                              <w:i/>
                              <w:sz w:val="24"/>
                              <w:szCs w:val="24"/>
                            </w:rPr>
                          </w:pPr>
                          <w:r>
                            <w:rPr>
                              <w:i/>
                              <w:sz w:val="24"/>
                              <w:szCs w:val="24"/>
                            </w:rPr>
                            <w:t>Hệ thống XLNT tập trung</w:t>
                          </w:r>
                        </w:p>
                      </w:txbxContent>
                    </v:textbox>
                  </v:shape>
                </v:group>
                <w10:wrap anchorx="margin"/>
              </v:group>
            </w:pict>
          </mc:Fallback>
        </mc:AlternateContent>
      </w:r>
    </w:p>
    <w:p w14:paraId="1BD5E2BA" w14:textId="77777777" w:rsidR="007D5D5C" w:rsidRDefault="007D5D5C">
      <w:pPr>
        <w:widowControl w:val="0"/>
        <w:spacing w:line="380" w:lineRule="exact"/>
        <w:ind w:firstLine="720"/>
        <w:jc w:val="both"/>
        <w:rPr>
          <w:spacing w:val="-4"/>
          <w:szCs w:val="28"/>
          <w:lang w:val="pt-BR"/>
        </w:rPr>
      </w:pPr>
    </w:p>
    <w:p w14:paraId="7767B07D" w14:textId="77777777" w:rsidR="007D5D5C" w:rsidRDefault="007D5D5C">
      <w:pPr>
        <w:widowControl w:val="0"/>
        <w:spacing w:line="380" w:lineRule="exact"/>
        <w:ind w:firstLine="720"/>
        <w:jc w:val="both"/>
        <w:rPr>
          <w:spacing w:val="-4"/>
          <w:szCs w:val="28"/>
          <w:lang w:val="pt-BR"/>
        </w:rPr>
      </w:pPr>
    </w:p>
    <w:p w14:paraId="5FEAB115" w14:textId="77777777" w:rsidR="007D5D5C" w:rsidRDefault="00000000">
      <w:pPr>
        <w:widowControl w:val="0"/>
        <w:spacing w:line="380" w:lineRule="exact"/>
        <w:ind w:firstLine="720"/>
        <w:jc w:val="both"/>
        <w:rPr>
          <w:spacing w:val="-4"/>
          <w:szCs w:val="28"/>
          <w:lang w:val="pt-BR"/>
        </w:rPr>
      </w:pPr>
      <w:r>
        <w:rPr>
          <w:rFonts w:eastAsia="Calibri"/>
          <w:noProof/>
          <w:szCs w:val="28"/>
        </w:rPr>
        <mc:AlternateContent>
          <mc:Choice Requires="wps">
            <w:drawing>
              <wp:anchor distT="0" distB="0" distL="114300" distR="114300" simplePos="0" relativeHeight="251670016" behindDoc="0" locked="0" layoutInCell="1" allowOverlap="1" wp14:anchorId="4025EF0B" wp14:editId="0A505FE0">
                <wp:simplePos x="0" y="0"/>
                <wp:positionH relativeFrom="column">
                  <wp:posOffset>2741676</wp:posOffset>
                </wp:positionH>
                <wp:positionV relativeFrom="paragraph">
                  <wp:posOffset>146304</wp:posOffset>
                </wp:positionV>
                <wp:extent cx="0" cy="133350"/>
                <wp:effectExtent l="76200" t="0" r="57150" b="57150"/>
                <wp:wrapNone/>
                <wp:docPr id="57286713" name="Straight Arrow Connector 86"/>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E01EEB" id="Straight Arrow Connector 86" o:spid="_x0000_s1026" type="#_x0000_t32" style="position:absolute;margin-left:215.9pt;margin-top:11.5pt;width:0;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" strokecolor="black [3200]" strokeweight=".5pt">
                <v:stroke endarrow="block" joinstyle="miter"/>
              </v:shape>
            </w:pict>
          </mc:Fallback>
        </mc:AlternateContent>
      </w:r>
    </w:p>
    <w:p w14:paraId="49984E44" w14:textId="77777777" w:rsidR="007D5D5C" w:rsidRDefault="007D5D5C">
      <w:pPr>
        <w:widowControl w:val="0"/>
        <w:spacing w:before="80" w:after="80"/>
        <w:ind w:firstLine="426"/>
        <w:rPr>
          <w:rFonts w:eastAsia="Calibri"/>
          <w:szCs w:val="28"/>
          <w:lang w:val="vi-VN"/>
        </w:rPr>
      </w:pPr>
    </w:p>
    <w:p w14:paraId="72FF6629" w14:textId="77777777" w:rsidR="007D5D5C" w:rsidRDefault="007D5D5C">
      <w:pPr>
        <w:widowControl w:val="0"/>
        <w:spacing w:before="80" w:after="80"/>
        <w:ind w:firstLine="720"/>
        <w:jc w:val="both"/>
        <w:rPr>
          <w:bCs/>
          <w:i/>
          <w:szCs w:val="26"/>
          <w:lang w:val="pt-BR" w:eastAsia="vi-VN"/>
        </w:rPr>
      </w:pPr>
    </w:p>
    <w:p w14:paraId="4AFF1C78" w14:textId="77777777" w:rsidR="007D5D5C" w:rsidRDefault="007D5D5C">
      <w:pPr>
        <w:widowControl w:val="0"/>
        <w:spacing w:before="80" w:after="80"/>
        <w:ind w:firstLine="720"/>
        <w:jc w:val="both"/>
        <w:rPr>
          <w:bCs/>
          <w:i/>
          <w:szCs w:val="26"/>
          <w:lang w:val="pt-BR" w:eastAsia="vi-VN"/>
        </w:rPr>
      </w:pPr>
    </w:p>
    <w:p w14:paraId="37F3FEE3" w14:textId="77777777" w:rsidR="007D5D5C" w:rsidRDefault="007D5D5C">
      <w:pPr>
        <w:widowControl w:val="0"/>
        <w:spacing w:before="80" w:after="80"/>
        <w:ind w:firstLine="720"/>
        <w:jc w:val="both"/>
        <w:rPr>
          <w:bCs/>
          <w:i/>
          <w:szCs w:val="26"/>
          <w:lang w:val="pt-BR" w:eastAsia="vi-VN"/>
        </w:rPr>
      </w:pPr>
    </w:p>
    <w:p w14:paraId="26861565" w14:textId="77777777" w:rsidR="007D5D5C" w:rsidRDefault="007D5D5C">
      <w:pPr>
        <w:widowControl w:val="0"/>
        <w:spacing w:before="80" w:after="80"/>
        <w:ind w:firstLine="720"/>
        <w:jc w:val="both"/>
        <w:rPr>
          <w:bCs/>
          <w:i/>
          <w:szCs w:val="26"/>
          <w:lang w:val="pt-BR" w:eastAsia="vi-VN"/>
        </w:rPr>
      </w:pPr>
    </w:p>
    <w:p w14:paraId="00EF8FBF" w14:textId="77777777" w:rsidR="007D5D5C" w:rsidRDefault="007D5D5C">
      <w:pPr>
        <w:widowControl w:val="0"/>
        <w:spacing w:before="80" w:after="80"/>
        <w:ind w:firstLine="720"/>
        <w:jc w:val="both"/>
        <w:rPr>
          <w:bCs/>
          <w:i/>
          <w:szCs w:val="26"/>
          <w:lang w:val="pt-BR" w:eastAsia="vi-VN"/>
        </w:rPr>
      </w:pPr>
    </w:p>
    <w:p w14:paraId="016A53E1" w14:textId="77777777" w:rsidR="007D5D5C" w:rsidRDefault="00000000">
      <w:pPr>
        <w:widowControl w:val="0"/>
        <w:spacing w:before="80" w:after="80"/>
        <w:ind w:firstLine="720"/>
        <w:jc w:val="both"/>
        <w:rPr>
          <w:bCs/>
          <w:i/>
          <w:szCs w:val="26"/>
          <w:lang w:val="pt-BR" w:eastAsia="vi-VN"/>
        </w:rPr>
      </w:pPr>
      <w:r>
        <w:rPr>
          <w:bCs/>
          <w:i/>
          <w:noProof/>
          <w:szCs w:val="26"/>
        </w:rPr>
        <mc:AlternateContent>
          <mc:Choice Requires="wps">
            <w:drawing>
              <wp:anchor distT="0" distB="0" distL="114300" distR="114300" simplePos="0" relativeHeight="251668992" behindDoc="0" locked="0" layoutInCell="1" allowOverlap="1" wp14:anchorId="487AD6E9" wp14:editId="2B938DE0">
                <wp:simplePos x="0" y="0"/>
                <wp:positionH relativeFrom="column">
                  <wp:posOffset>5439921</wp:posOffset>
                </wp:positionH>
                <wp:positionV relativeFrom="paragraph">
                  <wp:posOffset>101336</wp:posOffset>
                </wp:positionV>
                <wp:extent cx="41366" cy="2849830"/>
                <wp:effectExtent l="0" t="0" r="34925" b="27305"/>
                <wp:wrapNone/>
                <wp:docPr id="1762565595" name="Straight Connector 85"/>
                <wp:cNvGraphicFramePr/>
                <a:graphic xmlns:a="http://schemas.openxmlformats.org/drawingml/2006/main">
                  <a:graphicData uri="http://schemas.microsoft.com/office/word/2010/wordprocessingShape">
                    <wps:wsp>
                      <wps:cNvCnPr/>
                      <wps:spPr>
                        <a:xfrm>
                          <a:off x="0" y="0"/>
                          <a:ext cx="41366" cy="28498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77379" id="Straight Connector 8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35pt,8pt" to="431.6pt,2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" strokecolor="black [3200]" strokeweight=".5pt">
                <v:stroke dashstyle="dash" joinstyle="miter"/>
              </v:line>
            </w:pict>
          </mc:Fallback>
        </mc:AlternateContent>
      </w:r>
      <w:r>
        <w:rPr>
          <w:noProof/>
        </w:rPr>
        <mc:AlternateContent>
          <mc:Choice Requires="wps">
            <w:drawing>
              <wp:anchor distT="0" distB="0" distL="114300" distR="114300" simplePos="0" relativeHeight="251665920" behindDoc="0" locked="0" layoutInCell="1" allowOverlap="1" wp14:anchorId="56B68D0F" wp14:editId="344E6B9D">
                <wp:simplePos x="0" y="0"/>
                <wp:positionH relativeFrom="column">
                  <wp:posOffset>2533638</wp:posOffset>
                </wp:positionH>
                <wp:positionV relativeFrom="paragraph">
                  <wp:posOffset>200152</wp:posOffset>
                </wp:positionV>
                <wp:extent cx="1244060" cy="336538"/>
                <wp:effectExtent l="0" t="0" r="13335" b="26035"/>
                <wp:wrapNone/>
                <wp:docPr id="124091649"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60" cy="336538"/>
                        </a:xfrm>
                        <a:prstGeom prst="rect">
                          <a:avLst/>
                        </a:prstGeom>
                        <a:solidFill>
                          <a:srgbClr val="FFFFFF"/>
                        </a:solidFill>
                        <a:ln w="9525">
                          <a:solidFill>
                            <a:srgbClr val="000000"/>
                          </a:solidFill>
                          <a:miter lim="800000"/>
                          <a:headEnd/>
                          <a:tailEnd/>
                        </a:ln>
                      </wps:spPr>
                      <wps:txbx>
                        <w:txbxContent>
                          <w:p w14:paraId="6CACE011" w14:textId="77777777" w:rsidR="007D5D5C" w:rsidRDefault="00000000">
                            <w:pPr>
                              <w:jc w:val="center"/>
                              <w:rPr>
                                <w:sz w:val="24"/>
                                <w:szCs w:val="24"/>
                              </w:rPr>
                            </w:pPr>
                            <w:r>
                              <w:rPr>
                                <w:sz w:val="24"/>
                                <w:szCs w:val="24"/>
                              </w:rPr>
                              <w:t>Bể tách dầu mỡ</w:t>
                            </w:r>
                          </w:p>
                        </w:txbxContent>
                      </wps:txbx>
                      <wps:bodyPr rot="0" vert="horz" wrap="square" lIns="0" tIns="0" rIns="0" bIns="0" anchor="ctr" anchorCtr="0" upright="1">
                        <a:noAutofit/>
                      </wps:bodyPr>
                    </wps:wsp>
                  </a:graphicData>
                </a:graphic>
              </wp:anchor>
            </w:drawing>
          </mc:Choice>
          <mc:Fallback>
            <w:pict>
              <v:shape w14:anchorId="56B68D0F" id="Text Box 1125" o:spid="_x0000_s1100" type="#_x0000_t202" style="position:absolute;left:0;text-align:left;margin-left:199.5pt;margin-top:15.75pt;width:97.95pt;height:2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">
                <v:textbox inset="0,0,0,0">
                  <w:txbxContent>
                    <w:p w14:paraId="6CACE011" w14:textId="77777777" w:rsidR="007D5D5C" w:rsidRDefault="00000000">
                      <w:pPr>
                        <w:jc w:val="center"/>
                        <w:rPr>
                          <w:sz w:val="24"/>
                          <w:szCs w:val="24"/>
                        </w:rPr>
                      </w:pPr>
                      <w:r>
                        <w:rPr>
                          <w:sz w:val="24"/>
                          <w:szCs w:val="24"/>
                        </w:rPr>
                        <w:t>Bể tách dầu mỡ</w:t>
                      </w:r>
                    </w:p>
                  </w:txbxContent>
                </v:textbox>
              </v:shape>
            </w:pict>
          </mc:Fallback>
        </mc:AlternateContent>
      </w:r>
      <w:r>
        <w:rPr>
          <w:bCs/>
          <w:i/>
          <w:noProof/>
          <w:szCs w:val="26"/>
        </w:rPr>
        <mc:AlternateContent>
          <mc:Choice Requires="wps">
            <w:drawing>
              <wp:anchor distT="0" distB="0" distL="114300" distR="114300" simplePos="0" relativeHeight="251671040" behindDoc="0" locked="0" layoutInCell="1" allowOverlap="1" wp14:anchorId="3F8346D8" wp14:editId="2A419A05">
                <wp:simplePos x="0" y="0"/>
                <wp:positionH relativeFrom="column">
                  <wp:posOffset>3145282</wp:posOffset>
                </wp:positionH>
                <wp:positionV relativeFrom="paragraph">
                  <wp:posOffset>30734</wp:posOffset>
                </wp:positionV>
                <wp:extent cx="0" cy="171450"/>
                <wp:effectExtent l="76200" t="0" r="57150" b="57150"/>
                <wp:wrapNone/>
                <wp:docPr id="1789993689" name="Straight Arrow Connector 8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759483" id="Straight Arrow Connector 87" o:spid="_x0000_s1026" type="#_x0000_t32" style="position:absolute;margin-left:247.65pt;margin-top:2.4pt;width:0;height:13.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" strokecolor="black [3200]" strokeweight=".5pt">
                <v:stroke endarrow="block" joinstyle="miter"/>
              </v:shape>
            </w:pict>
          </mc:Fallback>
        </mc:AlternateContent>
      </w:r>
    </w:p>
    <w:p w14:paraId="672088C6" w14:textId="77777777" w:rsidR="007D5D5C" w:rsidRDefault="007D5D5C">
      <w:pPr>
        <w:widowControl w:val="0"/>
        <w:spacing w:before="80" w:after="80"/>
        <w:ind w:firstLine="720"/>
        <w:jc w:val="both"/>
        <w:rPr>
          <w:bCs/>
          <w:i/>
          <w:szCs w:val="26"/>
          <w:lang w:val="pt-BR" w:eastAsia="vi-VN"/>
        </w:rPr>
      </w:pPr>
    </w:p>
    <w:p w14:paraId="662BF572" w14:textId="77777777" w:rsidR="007D5D5C" w:rsidRDefault="00000000">
      <w:pPr>
        <w:widowControl w:val="0"/>
        <w:spacing w:before="80" w:after="80"/>
        <w:ind w:firstLine="720"/>
        <w:jc w:val="both"/>
        <w:rPr>
          <w:bCs/>
          <w:i/>
          <w:szCs w:val="26"/>
          <w:lang w:val="pt-BR" w:eastAsia="vi-VN"/>
        </w:rPr>
      </w:pPr>
      <w:r>
        <w:rPr>
          <w:noProof/>
        </w:rPr>
        <mc:AlternateContent>
          <mc:Choice Requires="wps">
            <w:drawing>
              <wp:anchor distT="0" distB="0" distL="114300" distR="114300" simplePos="0" relativeHeight="251667968" behindDoc="0" locked="0" layoutInCell="1" allowOverlap="1" wp14:anchorId="31BE8B95" wp14:editId="75FD9DD4">
                <wp:simplePos x="0" y="0"/>
                <wp:positionH relativeFrom="column">
                  <wp:posOffset>2527299</wp:posOffset>
                </wp:positionH>
                <wp:positionV relativeFrom="paragraph">
                  <wp:posOffset>185420</wp:posOffset>
                </wp:positionV>
                <wp:extent cx="1244060" cy="336538"/>
                <wp:effectExtent l="0" t="0" r="0" b="0"/>
                <wp:wrapNone/>
                <wp:docPr id="431648758"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60" cy="336538"/>
                        </a:xfrm>
                        <a:prstGeom prst="rect">
                          <a:avLst/>
                        </a:prstGeom>
                        <a:solidFill>
                          <a:srgbClr val="FFFFFF"/>
                        </a:solidFill>
                        <a:ln w="9525">
                          <a:solidFill>
                            <a:srgbClr val="000000"/>
                          </a:solidFill>
                          <a:miter lim="800000"/>
                          <a:headEnd/>
                          <a:tailEnd/>
                        </a:ln>
                      </wps:spPr>
                      <wps:txbx>
                        <w:txbxContent>
                          <w:p w14:paraId="5420B180" w14:textId="77777777" w:rsidR="007D5D5C" w:rsidRDefault="00000000">
                            <w:pPr>
                              <w:jc w:val="center"/>
                              <w:rPr>
                                <w:sz w:val="24"/>
                                <w:szCs w:val="24"/>
                              </w:rPr>
                            </w:pPr>
                            <w:r>
                              <w:rPr>
                                <w:sz w:val="24"/>
                                <w:szCs w:val="24"/>
                              </w:rPr>
                              <w:t>Bể thiếu khí</w:t>
                            </w:r>
                          </w:p>
                        </w:txbxContent>
                      </wps:txbx>
                      <wps:bodyPr rot="0" vert="horz" wrap="square" lIns="0" tIns="0" rIns="0" bIns="0" anchor="ctr" anchorCtr="0" upright="1">
                        <a:noAutofit/>
                      </wps:bodyPr>
                    </wps:wsp>
                  </a:graphicData>
                </a:graphic>
              </wp:anchor>
            </w:drawing>
          </mc:Choice>
          <mc:Fallback>
            <w:pict>
              <v:shape w14:anchorId="31BE8B95" id="_x0000_s1101" type="#_x0000_t202" style="position:absolute;left:0;text-align:left;margin-left:199pt;margin-top:14.6pt;width:97.95pt;height:2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">
                <v:textbox inset="0,0,0,0">
                  <w:txbxContent>
                    <w:p w14:paraId="5420B180" w14:textId="77777777" w:rsidR="007D5D5C" w:rsidRDefault="00000000">
                      <w:pPr>
                        <w:jc w:val="center"/>
                        <w:rPr>
                          <w:sz w:val="24"/>
                          <w:szCs w:val="24"/>
                        </w:rPr>
                      </w:pPr>
                      <w:r>
                        <w:rPr>
                          <w:sz w:val="24"/>
                          <w:szCs w:val="24"/>
                        </w:rPr>
                        <w:t>Bể thiếu khí</w:t>
                      </w:r>
                    </w:p>
                  </w:txbxContent>
                </v:textbox>
              </v:shape>
            </w:pict>
          </mc:Fallback>
        </mc:AlternateContent>
      </w:r>
      <w:r>
        <w:rPr>
          <w:bCs/>
          <w:i/>
          <w:noProof/>
          <w:szCs w:val="26"/>
        </w:rPr>
        <mc:AlternateContent>
          <mc:Choice Requires="wps">
            <w:drawing>
              <wp:anchor distT="0" distB="0" distL="114300" distR="114300" simplePos="0" relativeHeight="251672064" behindDoc="0" locked="0" layoutInCell="1" allowOverlap="1" wp14:anchorId="1D9CD1E4" wp14:editId="242CE5AE">
                <wp:simplePos x="0" y="0"/>
                <wp:positionH relativeFrom="column">
                  <wp:posOffset>3144896</wp:posOffset>
                </wp:positionH>
                <wp:positionV relativeFrom="paragraph">
                  <wp:posOffset>15748</wp:posOffset>
                </wp:positionV>
                <wp:extent cx="0" cy="168910"/>
                <wp:effectExtent l="76200" t="0" r="57150" b="59690"/>
                <wp:wrapNone/>
                <wp:docPr id="2039432025" name="Straight Arrow Connector 88"/>
                <wp:cNvGraphicFramePr/>
                <a:graphic xmlns:a="http://schemas.openxmlformats.org/drawingml/2006/main">
                  <a:graphicData uri="http://schemas.microsoft.com/office/word/2010/wordprocessingShape">
                    <wps:wsp>
                      <wps:cNvCnPr/>
                      <wps:spPr>
                        <a:xfrm>
                          <a:off x="0" y="0"/>
                          <a:ext cx="0" cy="168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AA231C" id="Straight Arrow Connector 88" o:spid="_x0000_s1026" type="#_x0000_t32" style="position:absolute;margin-left:247.65pt;margin-top:1.25pt;width:0;height:13.3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" strokecolor="black [3200]" strokeweight=".5pt">
                <v:stroke endarrow="block" joinstyle="miter"/>
              </v:shape>
            </w:pict>
          </mc:Fallback>
        </mc:AlternateContent>
      </w:r>
    </w:p>
    <w:p w14:paraId="3F73FC04" w14:textId="77777777" w:rsidR="007D5D5C" w:rsidRDefault="007D5D5C">
      <w:pPr>
        <w:widowControl w:val="0"/>
        <w:spacing w:before="80" w:after="80"/>
        <w:ind w:firstLine="720"/>
        <w:jc w:val="both"/>
        <w:rPr>
          <w:bCs/>
          <w:i/>
          <w:szCs w:val="26"/>
          <w:lang w:val="pt-BR" w:eastAsia="vi-VN"/>
        </w:rPr>
      </w:pPr>
    </w:p>
    <w:p w14:paraId="5F980AFB" w14:textId="77777777" w:rsidR="007D5D5C" w:rsidRDefault="007D5D5C">
      <w:pPr>
        <w:widowControl w:val="0"/>
        <w:spacing w:before="80" w:after="80"/>
        <w:ind w:firstLine="720"/>
        <w:jc w:val="both"/>
        <w:rPr>
          <w:bCs/>
          <w:i/>
          <w:szCs w:val="26"/>
          <w:lang w:val="pt-BR" w:eastAsia="vi-VN"/>
        </w:rPr>
      </w:pPr>
    </w:p>
    <w:p w14:paraId="66EA1DBE" w14:textId="77777777" w:rsidR="007D5D5C" w:rsidRDefault="007D5D5C">
      <w:pPr>
        <w:widowControl w:val="0"/>
        <w:spacing w:before="80" w:after="80"/>
        <w:ind w:firstLine="720"/>
        <w:jc w:val="both"/>
        <w:rPr>
          <w:bCs/>
          <w:i/>
          <w:szCs w:val="26"/>
          <w:lang w:val="pt-BR" w:eastAsia="vi-VN"/>
        </w:rPr>
      </w:pPr>
    </w:p>
    <w:p w14:paraId="3E83E4B4" w14:textId="77777777" w:rsidR="007D5D5C" w:rsidRDefault="007D5D5C">
      <w:pPr>
        <w:widowControl w:val="0"/>
        <w:spacing w:before="80" w:after="80"/>
        <w:ind w:firstLine="720"/>
        <w:jc w:val="both"/>
        <w:rPr>
          <w:bCs/>
          <w:i/>
          <w:szCs w:val="26"/>
          <w:lang w:val="pt-BR" w:eastAsia="vi-VN"/>
        </w:rPr>
      </w:pPr>
    </w:p>
    <w:p w14:paraId="64E9AFB2" w14:textId="77777777" w:rsidR="007D5D5C" w:rsidRDefault="007D5D5C">
      <w:pPr>
        <w:widowControl w:val="0"/>
        <w:spacing w:before="80" w:after="80"/>
        <w:ind w:firstLine="720"/>
        <w:jc w:val="both"/>
        <w:rPr>
          <w:bCs/>
          <w:i/>
          <w:szCs w:val="26"/>
          <w:lang w:val="pt-BR" w:eastAsia="vi-VN"/>
        </w:rPr>
      </w:pPr>
    </w:p>
    <w:p w14:paraId="7406257D" w14:textId="77777777" w:rsidR="007D5D5C" w:rsidRDefault="007D5D5C">
      <w:pPr>
        <w:widowControl w:val="0"/>
        <w:spacing w:before="80" w:after="80"/>
        <w:ind w:firstLine="720"/>
        <w:jc w:val="both"/>
        <w:rPr>
          <w:bCs/>
          <w:i/>
          <w:szCs w:val="26"/>
          <w:lang w:val="pt-BR" w:eastAsia="vi-VN"/>
        </w:rPr>
      </w:pPr>
    </w:p>
    <w:p w14:paraId="2AD926D8" w14:textId="77777777" w:rsidR="007D5D5C" w:rsidRDefault="007D5D5C">
      <w:pPr>
        <w:widowControl w:val="0"/>
        <w:spacing w:before="80" w:after="80"/>
        <w:ind w:firstLine="720"/>
        <w:jc w:val="both"/>
        <w:rPr>
          <w:bCs/>
          <w:i/>
          <w:szCs w:val="26"/>
          <w:lang w:val="pt-BR" w:eastAsia="vi-VN"/>
        </w:rPr>
      </w:pPr>
    </w:p>
    <w:p w14:paraId="67B3FED0" w14:textId="77777777" w:rsidR="007D5D5C" w:rsidRDefault="007D5D5C">
      <w:pPr>
        <w:widowControl w:val="0"/>
        <w:spacing w:before="80" w:after="80"/>
        <w:ind w:firstLine="720"/>
        <w:jc w:val="both"/>
        <w:rPr>
          <w:bCs/>
          <w:i/>
          <w:szCs w:val="26"/>
          <w:lang w:val="pt-BR" w:eastAsia="vi-VN"/>
        </w:rPr>
      </w:pPr>
    </w:p>
    <w:p w14:paraId="7F43634D" w14:textId="77777777" w:rsidR="007D5D5C" w:rsidRDefault="007D5D5C">
      <w:pPr>
        <w:widowControl w:val="0"/>
        <w:spacing w:before="80" w:after="80"/>
        <w:ind w:firstLine="720"/>
        <w:jc w:val="center"/>
        <w:rPr>
          <w:bCs/>
          <w:i/>
          <w:szCs w:val="26"/>
          <w:lang w:val="pt-BR" w:eastAsia="vi-VN"/>
        </w:rPr>
      </w:pPr>
    </w:p>
    <w:p w14:paraId="574576D5" w14:textId="77777777" w:rsidR="007D5D5C" w:rsidRDefault="007D5D5C">
      <w:pPr>
        <w:widowControl w:val="0"/>
        <w:spacing w:before="80" w:after="80"/>
        <w:ind w:firstLine="720"/>
        <w:jc w:val="center"/>
        <w:rPr>
          <w:bCs/>
          <w:i/>
          <w:szCs w:val="26"/>
          <w:lang w:val="pt-BR" w:eastAsia="vi-VN"/>
        </w:rPr>
      </w:pPr>
    </w:p>
    <w:p w14:paraId="1EECBEF2" w14:textId="77777777" w:rsidR="007D5D5C" w:rsidRDefault="007D5D5C">
      <w:pPr>
        <w:widowControl w:val="0"/>
        <w:spacing w:before="80" w:after="80"/>
        <w:ind w:firstLine="720"/>
        <w:jc w:val="center"/>
        <w:rPr>
          <w:bCs/>
          <w:i/>
          <w:szCs w:val="26"/>
          <w:lang w:val="pt-BR" w:eastAsia="vi-VN"/>
        </w:rPr>
      </w:pPr>
    </w:p>
    <w:p w14:paraId="7B65FD29" w14:textId="77777777" w:rsidR="007D5D5C" w:rsidRDefault="007D5D5C">
      <w:pPr>
        <w:widowControl w:val="0"/>
        <w:spacing w:before="80" w:after="80"/>
        <w:ind w:firstLine="720"/>
        <w:jc w:val="center"/>
        <w:rPr>
          <w:bCs/>
          <w:i/>
          <w:sz w:val="16"/>
          <w:szCs w:val="26"/>
          <w:lang w:val="pt-BR" w:eastAsia="vi-VN"/>
        </w:rPr>
      </w:pPr>
    </w:p>
    <w:p w14:paraId="12AE1764" w14:textId="77777777" w:rsidR="007D5D5C" w:rsidRDefault="00000000">
      <w:pPr>
        <w:widowControl w:val="0"/>
        <w:spacing w:before="80" w:after="80"/>
        <w:ind w:firstLine="720"/>
        <w:jc w:val="center"/>
        <w:rPr>
          <w:bCs/>
          <w:i/>
          <w:szCs w:val="26"/>
          <w:lang w:val="pt-BR" w:eastAsia="vi-VN"/>
        </w:rPr>
      </w:pPr>
      <w:r>
        <w:rPr>
          <w:bCs/>
          <w:i/>
          <w:szCs w:val="26"/>
          <w:lang w:val="pt-BR" w:eastAsia="vi-VN"/>
        </w:rPr>
        <w:t>Sơ đồ thu gom và xử lý nước thải sinh hoạt tập trung của khu dân cư</w:t>
      </w:r>
    </w:p>
    <w:p w14:paraId="3BC416CB" w14:textId="77777777" w:rsidR="007D5D5C" w:rsidRDefault="007D5D5C">
      <w:pPr>
        <w:widowControl w:val="0"/>
        <w:ind w:firstLine="709"/>
        <w:jc w:val="both"/>
        <w:rPr>
          <w:sz w:val="10"/>
          <w:szCs w:val="26"/>
          <w:lang w:val="pt-BR"/>
        </w:rPr>
      </w:pPr>
      <w:bookmarkStart w:id="96" w:name="_Hlk128165144"/>
    </w:p>
    <w:p w14:paraId="6CAB3DD0" w14:textId="77777777" w:rsidR="007D5D5C" w:rsidRDefault="00000000">
      <w:pPr>
        <w:widowControl w:val="0"/>
        <w:ind w:firstLine="709"/>
        <w:jc w:val="both"/>
        <w:rPr>
          <w:lang w:val="nl-NL"/>
        </w:rPr>
      </w:pPr>
      <w:r>
        <w:rPr>
          <w:szCs w:val="26"/>
          <w:lang w:val="pt-BR"/>
        </w:rPr>
        <w:t>* Hệ thống thu gom, thoát nước thải: Dọc phía sau các lô đất ở, xây dựng hệ thống mương thu gom nước thải (xây bằng gạch trát vữa có nắp đậy bê tông kích thước B400 tổng chiều dài 703m) và lắp đặt cống tròn BTCT D400 tổng chiều dài 307m thu gom toàn bộ nước thải từ mương nước thải về Hệ thống xử lý nước thải tập trung</w:t>
      </w:r>
      <w:r>
        <w:rPr>
          <w:lang w:val="pt-BR"/>
        </w:rPr>
        <w:t xml:space="preserve"> (dọc tuyến thu gom nước thải</w:t>
      </w:r>
      <w:r>
        <w:rPr>
          <w:szCs w:val="26"/>
          <w:lang w:val="pt-BR"/>
        </w:rPr>
        <w:t xml:space="preserve"> bố trí</w:t>
      </w:r>
      <w:r>
        <w:rPr>
          <w:lang w:val="pt-BR"/>
        </w:rPr>
        <w:t xml:space="preserve"> 34 hố ga và các vị trí chờ đấu nối nước thải sinh hoạt từ mỗi lô đất). </w:t>
      </w:r>
      <w:r>
        <w:rPr>
          <w:lang w:val="nl-NL"/>
        </w:rPr>
        <w:t xml:space="preserve">Nước thải được thu gom theo hệ thống cống riêng biệt (không lẫn nước mưa) và dẫn về Trạm xử lý nước thải tập trung. </w:t>
      </w:r>
      <w:r>
        <w:rPr>
          <w:szCs w:val="28"/>
          <w:lang w:val="nl-NL"/>
        </w:rPr>
        <w:t>Nước thải sau xử lý tại hệ thống xử lý nước thải tập trung được dẫn bằng ống thoát nước thải HDPE D50 chiều dài 95m ra nguồn tiếp nhận.</w:t>
      </w:r>
    </w:p>
    <w:p w14:paraId="006F4D20" w14:textId="77777777" w:rsidR="007D5D5C" w:rsidRDefault="00000000">
      <w:pPr>
        <w:widowControl w:val="0"/>
        <w:ind w:firstLine="709"/>
        <w:jc w:val="both"/>
        <w:rPr>
          <w:lang w:val="nl-NL"/>
        </w:rPr>
      </w:pPr>
      <w:r>
        <w:rPr>
          <w:lang w:val="nl-NL"/>
        </w:rPr>
        <w:t>Trạm xử lý nước thải tập trung xây dựng tại lô đất HT-01 cạnh khuôn viên công viên cây xanh CX-01 trên bản đồ quy hoạch sử dụng đất, công suất 100m</w:t>
      </w:r>
      <w:r>
        <w:rPr>
          <w:vertAlign w:val="superscript"/>
          <w:lang w:val="nl-NL"/>
        </w:rPr>
        <w:t>3</w:t>
      </w:r>
      <w:r>
        <w:rPr>
          <w:lang w:val="nl-NL"/>
        </w:rPr>
        <w:t>/ng.đêm.</w:t>
      </w:r>
    </w:p>
    <w:bookmarkEnd w:id="96"/>
    <w:p w14:paraId="48EE8224" w14:textId="77777777" w:rsidR="007D5D5C" w:rsidRDefault="00000000">
      <w:pPr>
        <w:widowControl w:val="0"/>
        <w:ind w:firstLine="720"/>
        <w:jc w:val="both"/>
        <w:rPr>
          <w:szCs w:val="28"/>
          <w:lang w:val="vi-VN" w:eastAsia="vi-VN"/>
        </w:rPr>
      </w:pPr>
      <w:r>
        <w:rPr>
          <w:lang w:val="nl-NL"/>
        </w:rPr>
        <w:t xml:space="preserve">- Đối với nước mưa chảy tràn: Hệ thống thu gom và thoát nước mưa chảy tràn được thiết kế độc lập với hệ thống thu gom và thoát nước thải của khu dân cư. Các </w:t>
      </w:r>
      <w:r>
        <w:rPr>
          <w:szCs w:val="28"/>
          <w:lang w:val="vi-VN" w:eastAsia="vi-VN"/>
        </w:rPr>
        <w:t xml:space="preserve">tuyến mương thoát nước mặt chạy dọc 2 bên các tuyến đường để thu nước, hướng dốc về phía </w:t>
      </w:r>
      <w:r>
        <w:rPr>
          <w:szCs w:val="28"/>
          <w:lang w:val="nl-NL" w:eastAsia="vi-VN"/>
        </w:rPr>
        <w:t>Bắc và phía Tây</w:t>
      </w:r>
      <w:r>
        <w:rPr>
          <w:szCs w:val="28"/>
          <w:lang w:val="vi-VN" w:eastAsia="vi-VN"/>
        </w:rPr>
        <w:t xml:space="preserve"> của khu quy hoạch</w:t>
      </w:r>
      <w:r>
        <w:rPr>
          <w:szCs w:val="28"/>
          <w:lang w:val="nl-NL" w:eastAsia="vi-VN"/>
        </w:rPr>
        <w:t xml:space="preserve"> dự án</w:t>
      </w:r>
      <w:r>
        <w:rPr>
          <w:szCs w:val="28"/>
          <w:lang w:val="vi-VN" w:eastAsia="vi-VN"/>
        </w:rPr>
        <w:t>;</w:t>
      </w:r>
      <w:r>
        <w:rPr>
          <w:szCs w:val="28"/>
          <w:lang w:val="nl-NL" w:eastAsia="vi-VN"/>
        </w:rPr>
        <w:t xml:space="preserve"> </w:t>
      </w:r>
      <w:r>
        <w:rPr>
          <w:spacing w:val="-2"/>
          <w:szCs w:val="28"/>
          <w:lang w:val="nl-NL"/>
        </w:rPr>
        <w:t xml:space="preserve">hệ thống thu gom, thoát nước mưa được làm bằng </w:t>
      </w:r>
      <w:r>
        <w:rPr>
          <w:spacing w:val="3"/>
          <w:szCs w:val="28"/>
          <w:shd w:val="clear" w:color="auto" w:fill="FFFFFF"/>
          <w:lang w:val="nl-NL"/>
        </w:rPr>
        <w:t>cống bê tông ly tâm vỉa hè (có kích thước D600 dài 2.158m, D800 dài 112m)</w:t>
      </w:r>
      <w:r>
        <w:rPr>
          <w:szCs w:val="28"/>
          <w:lang w:val="vi-VN" w:eastAsia="vi-VN"/>
        </w:rPr>
        <w:t xml:space="preserve">. </w:t>
      </w:r>
      <w:r>
        <w:rPr>
          <w:szCs w:val="28"/>
          <w:lang w:val="vi-VN"/>
        </w:rPr>
        <w:t>Dọc các tuyến mương bố trí 102 hố ga thu trực tiếp nước</w:t>
      </w:r>
      <w:r>
        <w:rPr>
          <w:b/>
          <w:szCs w:val="28"/>
          <w:lang w:val="vi-VN"/>
        </w:rPr>
        <w:t xml:space="preserve"> </w:t>
      </w:r>
      <w:r>
        <w:rPr>
          <w:bCs/>
          <w:szCs w:val="28"/>
          <w:lang w:val="vi-VN"/>
        </w:rPr>
        <w:t>và 116 hố ga thăm lắng các cặn bẩn có trong nước mưa.</w:t>
      </w:r>
    </w:p>
    <w:bookmarkEnd w:id="93"/>
    <w:p w14:paraId="01037DCB" w14:textId="77777777" w:rsidR="007D5D5C" w:rsidRDefault="00000000">
      <w:pPr>
        <w:widowControl w:val="0"/>
        <w:ind w:firstLine="720"/>
        <w:jc w:val="both"/>
        <w:rPr>
          <w:i/>
          <w:szCs w:val="28"/>
          <w:lang w:val="vi-VN"/>
        </w:rPr>
      </w:pPr>
      <w:r>
        <w:rPr>
          <w:i/>
          <w:szCs w:val="28"/>
          <w:lang w:val="vi-VN"/>
        </w:rPr>
        <w:t>4.2.2. Công trình, biện pháp thu gom, xử lý bụi, khí thải, mùi hôi:</w:t>
      </w:r>
    </w:p>
    <w:p w14:paraId="7DFD8419" w14:textId="77777777" w:rsidR="007D5D5C" w:rsidRDefault="00000000">
      <w:pPr>
        <w:widowControl w:val="0"/>
        <w:ind w:firstLine="720"/>
        <w:jc w:val="both"/>
        <w:rPr>
          <w:szCs w:val="28"/>
          <w:lang w:val="vi-VN"/>
        </w:rPr>
      </w:pPr>
      <w:bookmarkStart w:id="97" w:name="_Toc126655607"/>
      <w:bookmarkStart w:id="98" w:name="_Toc122192689"/>
      <w:bookmarkStart w:id="99" w:name="_Toc118203862"/>
      <w:bookmarkStart w:id="100" w:name="_Toc104796377"/>
      <w:bookmarkStart w:id="101" w:name="_Toc122255913"/>
      <w:bookmarkStart w:id="102" w:name="_Toc116500860"/>
      <w:bookmarkStart w:id="103" w:name="_Toc122290233"/>
      <w:bookmarkStart w:id="104" w:name="_Toc122192364"/>
      <w:r>
        <w:rPr>
          <w:szCs w:val="28"/>
          <w:lang w:val="vi-VN"/>
        </w:rPr>
        <w:t>- Cùng với việc trồng cây xanh dọc hai bên đường giao thông nội bộ và khu quy hoạch cây xanh; khuyến khích các hộ gia đình trong khu dân cư bố trí trồng cây xanh trong phạm vi lô đất quy hoạch tạo cảnh quan và giảm thiểu bụi vào khu vực nhà ở.</w:t>
      </w:r>
    </w:p>
    <w:p w14:paraId="01C1AB7F" w14:textId="77777777" w:rsidR="007D5D5C" w:rsidRDefault="00000000">
      <w:pPr>
        <w:widowControl w:val="0"/>
        <w:ind w:firstLine="720"/>
        <w:jc w:val="both"/>
        <w:rPr>
          <w:spacing w:val="-4"/>
          <w:szCs w:val="28"/>
          <w:lang w:val="vi-VN"/>
        </w:rPr>
      </w:pPr>
      <w:r>
        <w:rPr>
          <w:spacing w:val="-4"/>
          <w:szCs w:val="28"/>
          <w:lang w:val="vi-VN"/>
        </w:rPr>
        <w:t>- Quá trình thi công xây dựng nhà cửa các hộ dân trong khu dân cư phải bố trí bạt, lưới che chắn xung quanh để hạn chế bụi phát tán ra các khu vực xung quanh.</w:t>
      </w:r>
    </w:p>
    <w:p w14:paraId="7DDCE240" w14:textId="77777777" w:rsidR="007D5D5C" w:rsidRDefault="00000000">
      <w:pPr>
        <w:widowControl w:val="0"/>
        <w:ind w:firstLine="720"/>
        <w:jc w:val="both"/>
        <w:rPr>
          <w:szCs w:val="28"/>
          <w:lang w:val="vi-VN"/>
        </w:rPr>
      </w:pPr>
      <w:r>
        <w:rPr>
          <w:szCs w:val="28"/>
          <w:lang w:val="vi-VN"/>
        </w:rPr>
        <w:t>- Các hộ gia đình trong khu dân cư và đơn vị cá nhân liên quan có trách nhiệm thực hiện các biện pháp giảm thiểu mùi và khí thải trong cộng đồng theo quy định tại Điều 89 Luật Bảo vệ môi trường năm 2020</w:t>
      </w:r>
      <w:bookmarkEnd w:id="97"/>
      <w:bookmarkEnd w:id="98"/>
      <w:bookmarkEnd w:id="99"/>
      <w:bookmarkEnd w:id="100"/>
      <w:bookmarkEnd w:id="101"/>
      <w:bookmarkEnd w:id="102"/>
      <w:bookmarkEnd w:id="103"/>
      <w:bookmarkEnd w:id="104"/>
      <w:r>
        <w:rPr>
          <w:szCs w:val="28"/>
          <w:lang w:val="vi-VN"/>
        </w:rPr>
        <w:t>.</w:t>
      </w:r>
    </w:p>
    <w:p w14:paraId="1DE0BD85" w14:textId="77777777" w:rsidR="007D5D5C" w:rsidRDefault="00000000">
      <w:pPr>
        <w:widowControl w:val="0"/>
        <w:ind w:firstLine="720"/>
        <w:jc w:val="both"/>
        <w:rPr>
          <w:i/>
          <w:szCs w:val="28"/>
          <w:lang w:val="vi-VN"/>
        </w:rPr>
      </w:pPr>
      <w:r>
        <w:rPr>
          <w:i/>
          <w:szCs w:val="28"/>
          <w:lang w:val="vi-VN"/>
        </w:rPr>
        <w:t>4.2.3. Công trình, biện pháp thu gom, lưu giữ, quản lý, xử lý chất thải rắn sinh hoạt, chất thải rắn thông thường:</w:t>
      </w:r>
    </w:p>
    <w:p w14:paraId="51D36311" w14:textId="77777777" w:rsidR="007D5D5C" w:rsidRDefault="00000000">
      <w:pPr>
        <w:widowControl w:val="0"/>
        <w:ind w:firstLine="720"/>
        <w:jc w:val="both"/>
        <w:outlineLvl w:val="0"/>
        <w:rPr>
          <w:szCs w:val="28"/>
          <w:lang w:val="vi-VN"/>
        </w:rPr>
      </w:pPr>
      <w:bookmarkStart w:id="105" w:name="_Toc116500864"/>
      <w:bookmarkStart w:id="106" w:name="_Toc122192692"/>
      <w:bookmarkStart w:id="107" w:name="_Toc122290236"/>
      <w:bookmarkStart w:id="108" w:name="_Toc122255916"/>
      <w:bookmarkStart w:id="109" w:name="_Toc118203866"/>
      <w:bookmarkStart w:id="110" w:name="_Toc122192367"/>
      <w:bookmarkStart w:id="111" w:name="_Toc126655612"/>
      <w:bookmarkStart w:id="112" w:name="_Toc99825979"/>
      <w:bookmarkStart w:id="113" w:name="_Toc77338026"/>
      <w:bookmarkStart w:id="114" w:name="_Toc102555838"/>
      <w:bookmarkStart w:id="115" w:name="_Toc103715547"/>
      <w:bookmarkStart w:id="116" w:name="_Toc82272844"/>
      <w:bookmarkStart w:id="117" w:name="_Toc77583926"/>
      <w:r>
        <w:rPr>
          <w:szCs w:val="28"/>
          <w:lang w:val="vi-VN"/>
        </w:rPr>
        <w:t>- Đối với chất thải rắn sinh hoạt:</w:t>
      </w:r>
      <w:bookmarkStart w:id="118" w:name="_Toc118203867"/>
      <w:bookmarkStart w:id="119" w:name="_Toc122290237"/>
      <w:bookmarkStart w:id="120" w:name="_Toc122192693"/>
      <w:bookmarkStart w:id="121" w:name="_Toc116500865"/>
      <w:bookmarkStart w:id="122" w:name="_Toc122192368"/>
      <w:bookmarkStart w:id="123" w:name="_Toc122255917"/>
      <w:bookmarkEnd w:id="105"/>
      <w:bookmarkEnd w:id="106"/>
      <w:bookmarkEnd w:id="107"/>
      <w:bookmarkEnd w:id="108"/>
      <w:bookmarkEnd w:id="109"/>
      <w:bookmarkEnd w:id="110"/>
      <w:r>
        <w:rPr>
          <w:szCs w:val="28"/>
          <w:lang w:val="vi-VN"/>
        </w:rPr>
        <w:t xml:space="preserve"> </w:t>
      </w:r>
      <w:r>
        <w:rPr>
          <w:rFonts w:eastAsia="Calibri"/>
          <w:szCs w:val="28"/>
          <w:lang w:val="vi-VN"/>
        </w:rPr>
        <w:t>Mỗi người dân, hộ gia đình trong khu dân cư thực hiện phương án thu gom, phân loại, lưu giữ, quản lý, xử lý chất thải rắn sinh hoạt theo quy định của địa phương và pháp luật</w:t>
      </w:r>
      <w:r>
        <w:rPr>
          <w:szCs w:val="28"/>
          <w:lang w:val="vi-VN"/>
        </w:rPr>
        <w:t>, trong đó</w:t>
      </w:r>
      <w:r>
        <w:rPr>
          <w:rFonts w:eastAsia="Calibri"/>
          <w:szCs w:val="28"/>
          <w:lang w:val="vi-VN"/>
        </w:rPr>
        <w:t>:</w:t>
      </w:r>
      <w:bookmarkEnd w:id="111"/>
    </w:p>
    <w:p w14:paraId="358C7584" w14:textId="77777777" w:rsidR="007D5D5C" w:rsidRDefault="00000000">
      <w:pPr>
        <w:widowControl w:val="0"/>
        <w:ind w:firstLine="709"/>
        <w:jc w:val="both"/>
        <w:rPr>
          <w:rFonts w:eastAsia="Calibri"/>
          <w:bCs/>
          <w:szCs w:val="28"/>
          <w:lang w:val="fr-FR"/>
        </w:rPr>
      </w:pPr>
      <w:r>
        <w:rPr>
          <w:rFonts w:eastAsia="Calibri"/>
          <w:bCs/>
          <w:szCs w:val="28"/>
          <w:lang w:val="fr-FR"/>
        </w:rPr>
        <w:tab/>
        <w:t>+ Chất thải có khả năng tái sử dụng, tái chế được chuyển giao cho tổ chức, cá nhân tái sử dụng, tái chế (bán phế liệu).</w:t>
      </w:r>
    </w:p>
    <w:p w14:paraId="688529D5" w14:textId="77777777" w:rsidR="007D5D5C" w:rsidRDefault="00000000">
      <w:pPr>
        <w:widowControl w:val="0"/>
        <w:ind w:firstLine="709"/>
        <w:jc w:val="both"/>
        <w:rPr>
          <w:rFonts w:eastAsia="Calibri"/>
          <w:bCs/>
          <w:szCs w:val="28"/>
          <w:lang w:val="fr-FR"/>
        </w:rPr>
      </w:pPr>
      <w:r>
        <w:rPr>
          <w:rFonts w:eastAsia="Calibri"/>
          <w:bCs/>
          <w:szCs w:val="28"/>
          <w:lang w:val="fr-FR"/>
        </w:rPr>
        <w:tab/>
        <w:t>+ Chất thải dễ phân huỷ như thực phẩm thừa, rau củ hỏng khuyến khích tận dụng tối đa để làm thức ăn chăn nuôi hoặc phân bón hữu cơ.</w:t>
      </w:r>
    </w:p>
    <w:p w14:paraId="57A2CB43" w14:textId="77777777" w:rsidR="007D5D5C" w:rsidRDefault="00000000">
      <w:pPr>
        <w:widowControl w:val="0"/>
        <w:ind w:firstLine="720"/>
        <w:jc w:val="both"/>
        <w:outlineLvl w:val="0"/>
        <w:rPr>
          <w:rFonts w:eastAsia="Calibri"/>
          <w:bCs/>
          <w:szCs w:val="28"/>
          <w:lang w:val="fr-FR"/>
        </w:rPr>
      </w:pPr>
      <w:bookmarkStart w:id="124" w:name="_Toc126655613"/>
      <w:r>
        <w:rPr>
          <w:rFonts w:eastAsia="Calibri"/>
          <w:bCs/>
          <w:szCs w:val="28"/>
          <w:lang w:val="fr-FR"/>
        </w:rPr>
        <w:t xml:space="preserve">+ Chất thải khó phân huỷ và chất thải không tận dụng làm phân bón hoặc thức ăn chăn nuôi được chứa, đựng trong thùng, bao bì theo từng loại riêng và </w:t>
      </w:r>
      <w:r>
        <w:rPr>
          <w:rFonts w:eastAsia="Calibri"/>
          <w:bCs/>
          <w:szCs w:val="28"/>
          <w:lang w:val="fr-FR"/>
        </w:rPr>
        <w:lastRenderedPageBreak/>
        <w:t>chuyển giao cho đơn vị có chức năng thu gom, vận chuyển đi xử lý theo quy định.</w:t>
      </w:r>
      <w:bookmarkEnd w:id="124"/>
    </w:p>
    <w:p w14:paraId="1B5C9EFC" w14:textId="77777777" w:rsidR="007D5D5C" w:rsidRDefault="00000000">
      <w:pPr>
        <w:widowControl w:val="0"/>
        <w:ind w:firstLine="720"/>
        <w:jc w:val="both"/>
        <w:outlineLvl w:val="0"/>
        <w:rPr>
          <w:rFonts w:eastAsia="Calibri"/>
          <w:bCs/>
          <w:szCs w:val="28"/>
          <w:lang w:val="fr-FR"/>
        </w:rPr>
      </w:pPr>
      <w:r>
        <w:rPr>
          <w:rFonts w:eastAsia="Calibri"/>
          <w:bCs/>
          <w:szCs w:val="28"/>
          <w:lang w:val="fr-FR"/>
        </w:rPr>
        <w:t>- Bùn dư từ bể lắng (hệ thống xử lý nước thải tập trung): Định kỳ, chủ dự án hợp đồng với Công ty TNHH chế biến chất thải công nghiệp Hà Tĩnh hoặc đơn vị có chức năng bơm hút, vận chuyển đi xử lý theo quy định.</w:t>
      </w:r>
    </w:p>
    <w:p w14:paraId="4B4BF4A0" w14:textId="77777777" w:rsidR="007D5D5C" w:rsidRDefault="00000000">
      <w:pPr>
        <w:widowControl w:val="0"/>
        <w:ind w:firstLine="720"/>
        <w:jc w:val="both"/>
        <w:outlineLvl w:val="0"/>
        <w:rPr>
          <w:rFonts w:eastAsia="Calibri"/>
          <w:szCs w:val="28"/>
          <w:lang w:val="fr-FR"/>
        </w:rPr>
      </w:pPr>
      <w:bookmarkStart w:id="125" w:name="_Toc126655614"/>
      <w:r>
        <w:rPr>
          <w:rFonts w:eastAsia="Calibri"/>
          <w:bCs/>
          <w:iCs/>
          <w:szCs w:val="28"/>
          <w:lang w:val="fr-FR"/>
        </w:rPr>
        <w:t xml:space="preserve">- </w:t>
      </w:r>
      <w:r>
        <w:rPr>
          <w:rFonts w:eastAsia="Calibri"/>
          <w:szCs w:val="28"/>
          <w:lang w:val="fr-FR"/>
        </w:rPr>
        <w:t>Bùn thải từ bể tự hoại: Các hộ gia đình tự chịu trách nhiệm thuê đơn vị có chức năng bơm hút vận chuyển, xử lý theo quy định khi cần thiết.</w:t>
      </w:r>
      <w:bookmarkEnd w:id="125"/>
    </w:p>
    <w:p w14:paraId="3BF4781D" w14:textId="77777777" w:rsidR="007D5D5C" w:rsidRDefault="00000000">
      <w:pPr>
        <w:widowControl w:val="0"/>
        <w:ind w:firstLine="720"/>
        <w:jc w:val="both"/>
        <w:outlineLvl w:val="0"/>
        <w:rPr>
          <w:szCs w:val="28"/>
          <w:lang w:val="fr-FR"/>
        </w:rPr>
      </w:pPr>
      <w:r>
        <w:rPr>
          <w:szCs w:val="28"/>
          <w:lang w:val="fr-FR"/>
        </w:rPr>
        <w:t>- Bùn nạo vét hệ thống thoát nước: Đơn vị quản lý vận hành dự án chủ trì phối hợp chính quyền địa phương, định kỳ tổ chức vệ sinh môi trường, nạo vét mương thoát nước; bùn nạo vét được sử dụng vào khu vực trồng cây xanh trong khu dân cư.</w:t>
      </w:r>
    </w:p>
    <w:bookmarkEnd w:id="112"/>
    <w:bookmarkEnd w:id="113"/>
    <w:bookmarkEnd w:id="114"/>
    <w:bookmarkEnd w:id="115"/>
    <w:bookmarkEnd w:id="116"/>
    <w:bookmarkEnd w:id="117"/>
    <w:bookmarkEnd w:id="118"/>
    <w:bookmarkEnd w:id="119"/>
    <w:bookmarkEnd w:id="120"/>
    <w:bookmarkEnd w:id="121"/>
    <w:bookmarkEnd w:id="122"/>
    <w:bookmarkEnd w:id="123"/>
    <w:p w14:paraId="2CB0D025" w14:textId="77777777" w:rsidR="007D5D5C" w:rsidRDefault="00000000">
      <w:pPr>
        <w:ind w:firstLine="720"/>
        <w:jc w:val="both"/>
        <w:rPr>
          <w:i/>
          <w:szCs w:val="28"/>
          <w:lang w:val="fr-FR"/>
        </w:rPr>
      </w:pPr>
      <w:r>
        <w:rPr>
          <w:i/>
          <w:szCs w:val="28"/>
          <w:lang w:val="fr-FR"/>
        </w:rPr>
        <w:t xml:space="preserve">4.2.4. </w:t>
      </w:r>
      <w:bookmarkStart w:id="126" w:name="_Toc49150378"/>
      <w:r>
        <w:rPr>
          <w:i/>
          <w:szCs w:val="28"/>
          <w:lang w:val="vi-VN"/>
        </w:rPr>
        <w:t>Biện pháp giảm thiểu ô nhiễm tiếng ồn, độ rung</w:t>
      </w:r>
      <w:r>
        <w:rPr>
          <w:i/>
          <w:szCs w:val="28"/>
          <w:lang w:val="fr-FR"/>
        </w:rPr>
        <w:t>, ô nhiễm khác và sự cố môi trường</w:t>
      </w:r>
      <w:r>
        <w:rPr>
          <w:i/>
          <w:szCs w:val="28"/>
          <w:lang w:val="vi-VN"/>
        </w:rPr>
        <w:t xml:space="preserve">: </w:t>
      </w:r>
      <w:r>
        <w:rPr>
          <w:szCs w:val="28"/>
          <w:lang w:val="vi-VN"/>
        </w:rPr>
        <w:t>Thực hiện đầy đủ theo nội dung báo cáo ĐTM</w:t>
      </w:r>
    </w:p>
    <w:p w14:paraId="162DEC97" w14:textId="77777777" w:rsidR="007D5D5C" w:rsidRDefault="00000000">
      <w:pPr>
        <w:widowControl w:val="0"/>
        <w:ind w:firstLine="720"/>
        <w:jc w:val="both"/>
        <w:rPr>
          <w:rFonts w:eastAsia="Calibri"/>
          <w:szCs w:val="28"/>
          <w:lang w:val="fr-FR"/>
        </w:rPr>
      </w:pPr>
      <w:r>
        <w:rPr>
          <w:rFonts w:eastAsia="Calibri"/>
          <w:b/>
          <w:szCs w:val="28"/>
          <w:lang w:val="fr-FR"/>
        </w:rPr>
        <w:t>5. Chương trình quản lý và giám sát môi trường của chủ dự án</w:t>
      </w:r>
      <w:bookmarkEnd w:id="126"/>
      <w:r>
        <w:rPr>
          <w:rFonts w:eastAsia="Calibri"/>
          <w:b/>
          <w:szCs w:val="28"/>
          <w:lang w:val="fr-FR"/>
        </w:rPr>
        <w:t xml:space="preserve"> đầu tư</w:t>
      </w:r>
    </w:p>
    <w:p w14:paraId="7ADA2BD4" w14:textId="77777777" w:rsidR="007D5D5C" w:rsidRDefault="00000000">
      <w:pPr>
        <w:widowControl w:val="0"/>
        <w:ind w:firstLine="720"/>
        <w:jc w:val="both"/>
        <w:rPr>
          <w:rFonts w:eastAsia="Calibri"/>
          <w:b/>
          <w:i/>
          <w:szCs w:val="28"/>
          <w:lang w:val="fr-FR"/>
        </w:rPr>
      </w:pPr>
      <w:r>
        <w:rPr>
          <w:rFonts w:eastAsia="Calibri"/>
          <w:b/>
          <w:i/>
          <w:szCs w:val="28"/>
          <w:lang w:val="fr-FR"/>
        </w:rPr>
        <w:t>5.1. Giai đoạn thi công xây dựng dự án:</w:t>
      </w:r>
    </w:p>
    <w:p w14:paraId="1ED04F17" w14:textId="77777777" w:rsidR="007D5D5C" w:rsidRDefault="00000000">
      <w:pPr>
        <w:widowControl w:val="0"/>
        <w:ind w:firstLine="709"/>
        <w:jc w:val="both"/>
        <w:rPr>
          <w:rFonts w:eastAsia="Calibri"/>
          <w:i/>
          <w:szCs w:val="28"/>
          <w:lang w:val="fr-FR"/>
        </w:rPr>
      </w:pPr>
      <w:r>
        <w:rPr>
          <w:rFonts w:eastAsia="Calibri"/>
          <w:bCs/>
          <w:i/>
          <w:szCs w:val="28"/>
          <w:lang w:val="nl-NL"/>
        </w:rPr>
        <w:t>5.1.1. Giám sát chất lượng môi trường không khí, tiếng ồn:</w:t>
      </w:r>
    </w:p>
    <w:p w14:paraId="3876EE90" w14:textId="77777777" w:rsidR="007D5D5C" w:rsidRDefault="00000000">
      <w:pPr>
        <w:widowControl w:val="0"/>
        <w:ind w:firstLine="709"/>
        <w:jc w:val="both"/>
        <w:rPr>
          <w:szCs w:val="28"/>
          <w:lang w:val="it-IT"/>
        </w:rPr>
      </w:pPr>
      <w:r>
        <w:rPr>
          <w:szCs w:val="28"/>
          <w:lang w:val="it-IT"/>
        </w:rPr>
        <w:t>- Vị trí giám sát: 01 vị trí tại khu vực thi công xây dựng.</w:t>
      </w:r>
    </w:p>
    <w:p w14:paraId="45AACF8C" w14:textId="77777777" w:rsidR="007D5D5C" w:rsidRDefault="00000000">
      <w:pPr>
        <w:widowControl w:val="0"/>
        <w:ind w:firstLine="709"/>
        <w:jc w:val="both"/>
        <w:rPr>
          <w:szCs w:val="28"/>
          <w:lang w:val="it-IT"/>
        </w:rPr>
      </w:pPr>
      <w:r>
        <w:rPr>
          <w:szCs w:val="28"/>
          <w:lang w:val="it-IT"/>
        </w:rPr>
        <w:t>- Các thông số</w:t>
      </w:r>
      <w:r>
        <w:rPr>
          <w:szCs w:val="28"/>
          <w:lang w:val="vi-VN"/>
        </w:rPr>
        <w:t xml:space="preserve"> </w:t>
      </w:r>
      <w:r>
        <w:rPr>
          <w:szCs w:val="28"/>
          <w:lang w:val="it-IT"/>
        </w:rPr>
        <w:t>giám sát (5 thông số):</w:t>
      </w:r>
      <w:r>
        <w:rPr>
          <w:lang w:val="it-IT"/>
        </w:rPr>
        <w:t xml:space="preserve"> </w:t>
      </w:r>
      <w:r>
        <w:rPr>
          <w:szCs w:val="28"/>
          <w:lang w:val="it-IT"/>
        </w:rPr>
        <w:t>Bụi lơ lửng, CO, SO</w:t>
      </w:r>
      <w:r>
        <w:rPr>
          <w:szCs w:val="28"/>
          <w:vertAlign w:val="subscript"/>
          <w:lang w:val="it-IT"/>
        </w:rPr>
        <w:t>2</w:t>
      </w:r>
      <w:r>
        <w:rPr>
          <w:szCs w:val="28"/>
          <w:lang w:val="it-IT"/>
        </w:rPr>
        <w:t>, NO</w:t>
      </w:r>
      <w:r>
        <w:rPr>
          <w:szCs w:val="28"/>
          <w:vertAlign w:val="subscript"/>
          <w:lang w:val="it-IT"/>
        </w:rPr>
        <w:t>2</w:t>
      </w:r>
      <w:r>
        <w:rPr>
          <w:szCs w:val="28"/>
          <w:lang w:val="it-IT"/>
        </w:rPr>
        <w:t>, Tiếng ồn.</w:t>
      </w:r>
    </w:p>
    <w:p w14:paraId="44E90168" w14:textId="77777777" w:rsidR="007D5D5C" w:rsidRDefault="00000000">
      <w:pPr>
        <w:widowControl w:val="0"/>
        <w:ind w:firstLine="709"/>
        <w:jc w:val="both"/>
        <w:rPr>
          <w:szCs w:val="28"/>
          <w:lang w:val="it-IT"/>
        </w:rPr>
      </w:pPr>
      <w:r>
        <w:rPr>
          <w:szCs w:val="28"/>
          <w:lang w:val="it-IT"/>
        </w:rPr>
        <w:t>- Tần suất giám sát: 03 tháng/lần, trong thời gian thi công xây dựng.</w:t>
      </w:r>
    </w:p>
    <w:p w14:paraId="39E7BA90" w14:textId="77777777" w:rsidR="007D5D5C" w:rsidRDefault="00000000">
      <w:pPr>
        <w:widowControl w:val="0"/>
        <w:ind w:firstLine="720"/>
        <w:jc w:val="both"/>
        <w:rPr>
          <w:szCs w:val="28"/>
          <w:lang w:val="af-ZA"/>
        </w:rPr>
      </w:pPr>
      <w:r>
        <w:rPr>
          <w:szCs w:val="28"/>
          <w:lang w:val="it-IT"/>
        </w:rPr>
        <w:t>- Quy chuẩn so sánh: QCVN 05:2023/BTNMT - Quy chuẩn kỹ thuật Quốc gia về chất lượng môi trường không khí xung quanh; QCVN 26:2010/BTNMT - Quy chuẩn kỹ thuật Quốc gia về tiếng ồn.</w:t>
      </w:r>
    </w:p>
    <w:p w14:paraId="09ED009B" w14:textId="77777777" w:rsidR="007D5D5C" w:rsidRDefault="00000000">
      <w:pPr>
        <w:widowControl w:val="0"/>
        <w:ind w:firstLine="709"/>
        <w:jc w:val="both"/>
        <w:rPr>
          <w:rFonts w:ascii="Times New Roman Italic" w:eastAsia="Calibri" w:hAnsi="Times New Roman Italic"/>
          <w:i/>
          <w:szCs w:val="28"/>
          <w:lang w:val="nl-NL"/>
        </w:rPr>
      </w:pPr>
      <w:r>
        <w:rPr>
          <w:rFonts w:ascii="Times New Roman Italic" w:eastAsia="Calibri" w:hAnsi="Times New Roman Italic"/>
          <w:i/>
          <w:szCs w:val="28"/>
          <w:lang w:val="af-ZA"/>
        </w:rPr>
        <w:t>5.1.2.</w:t>
      </w:r>
      <w:r>
        <w:rPr>
          <w:rFonts w:ascii="Times New Roman Italic" w:eastAsia="Calibri" w:hAnsi="Times New Roman Italic"/>
          <w:i/>
          <w:szCs w:val="28"/>
          <w:lang w:val="nl-NL"/>
        </w:rPr>
        <w:t xml:space="preserve"> </w:t>
      </w:r>
      <w:r>
        <w:rPr>
          <w:rFonts w:ascii="Times New Roman Italic" w:hAnsi="Times New Roman Italic"/>
          <w:i/>
          <w:szCs w:val="28"/>
          <w:lang w:val="af-ZA"/>
        </w:rPr>
        <w:t>Giám sát chất thải rắn thông thường, chất thải rắn sinh hoạt, chất thải nguy hại</w:t>
      </w:r>
      <w:r>
        <w:rPr>
          <w:rFonts w:ascii="Times New Roman Italic" w:eastAsia="Calibri" w:hAnsi="Times New Roman Italic"/>
          <w:i/>
          <w:szCs w:val="28"/>
          <w:lang w:val="nl-NL"/>
        </w:rPr>
        <w:t>:</w:t>
      </w:r>
    </w:p>
    <w:p w14:paraId="643CE910" w14:textId="77777777" w:rsidR="007D5D5C" w:rsidRDefault="00000000">
      <w:pPr>
        <w:widowControl w:val="0"/>
        <w:ind w:firstLine="709"/>
        <w:jc w:val="both"/>
        <w:outlineLvl w:val="2"/>
        <w:rPr>
          <w:rFonts w:eastAsia="Calibri"/>
          <w:bCs/>
          <w:szCs w:val="26"/>
          <w:lang w:val="nb-NO"/>
        </w:rPr>
      </w:pPr>
      <w:bookmarkStart w:id="127" w:name="_Toc150081632"/>
      <w:bookmarkStart w:id="128" w:name="_Toc150085297"/>
      <w:bookmarkStart w:id="129" w:name="_Toc150086842"/>
      <w:bookmarkStart w:id="130" w:name="_Toc150087852"/>
      <w:bookmarkStart w:id="131" w:name="_Hlk130542038"/>
      <w:r>
        <w:rPr>
          <w:rFonts w:eastAsia="Calibri"/>
          <w:bCs/>
          <w:szCs w:val="26"/>
          <w:lang w:val="nb-NO"/>
        </w:rPr>
        <w:t xml:space="preserve">- Vị trí giám sát: Tại khu vực thu gom, tập kết, lưu giữ </w:t>
      </w:r>
      <w:r>
        <w:rPr>
          <w:rFonts w:eastAsia="Calibri"/>
          <w:bCs/>
          <w:szCs w:val="26"/>
          <w:lang w:val="nl-NL"/>
        </w:rPr>
        <w:t>chất thải rắn sinh hoạt,</w:t>
      </w:r>
      <w:r>
        <w:rPr>
          <w:rFonts w:eastAsia="Calibri"/>
          <w:bCs/>
          <w:szCs w:val="26"/>
          <w:lang w:val="nb-NO"/>
        </w:rPr>
        <w:t xml:space="preserve"> chất thải rắn thông thường và chất thải nguy hại trên các công trường.</w:t>
      </w:r>
      <w:bookmarkEnd w:id="127"/>
      <w:bookmarkEnd w:id="128"/>
      <w:bookmarkEnd w:id="129"/>
      <w:bookmarkEnd w:id="130"/>
    </w:p>
    <w:p w14:paraId="0FC5F1D8" w14:textId="77777777" w:rsidR="007D5D5C" w:rsidRDefault="00000000">
      <w:pPr>
        <w:widowControl w:val="0"/>
        <w:ind w:firstLine="709"/>
        <w:jc w:val="both"/>
        <w:rPr>
          <w:rFonts w:eastAsia="Calibri"/>
          <w:bCs/>
          <w:iCs/>
          <w:spacing w:val="-2"/>
          <w:szCs w:val="26"/>
          <w:lang w:val="nb-NO"/>
        </w:rPr>
      </w:pPr>
      <w:r>
        <w:rPr>
          <w:rFonts w:eastAsia="Calibri"/>
          <w:bCs/>
          <w:iCs/>
          <w:spacing w:val="-2"/>
          <w:szCs w:val="26"/>
          <w:lang w:val="nb-NO"/>
        </w:rPr>
        <w:t>- Nội dung giám sát: Thực hiện phân định, phân loại, thu gom và chuyển giao các loại chất thải (chất thải rắn sinh hoạt, chất thải rắn thông thường và chất thải nguy hại) cho đơn vị có đầy đủ năng lực, chức năng thu gom, vận chuyển và xử lý theo đúng quy định của Luật Bảo vệ môi trường và các quy định khác có liên quan.</w:t>
      </w:r>
    </w:p>
    <w:p w14:paraId="37DB9594" w14:textId="77777777" w:rsidR="007D5D5C" w:rsidRDefault="00000000">
      <w:pPr>
        <w:widowControl w:val="0"/>
        <w:ind w:firstLine="709"/>
        <w:jc w:val="both"/>
        <w:rPr>
          <w:rFonts w:eastAsia="Calibri"/>
          <w:bCs/>
          <w:szCs w:val="26"/>
          <w:lang w:val="nb-NO"/>
        </w:rPr>
      </w:pPr>
      <w:r>
        <w:rPr>
          <w:rFonts w:eastAsia="Calibri"/>
          <w:bCs/>
          <w:szCs w:val="26"/>
          <w:lang w:val="nb-NO"/>
        </w:rPr>
        <w:t>- Tần suất giám sát: Thường xuyên</w:t>
      </w:r>
      <w:r>
        <w:rPr>
          <w:lang w:val="nb-NO"/>
        </w:rPr>
        <w:t xml:space="preserve"> </w:t>
      </w:r>
      <w:r>
        <w:rPr>
          <w:rFonts w:eastAsia="Calibri"/>
          <w:bCs/>
          <w:szCs w:val="26"/>
          <w:lang w:val="nb-NO"/>
        </w:rPr>
        <w:t>trong thời gian thi công xây dựng.</w:t>
      </w:r>
    </w:p>
    <w:p w14:paraId="7E062BC0" w14:textId="77777777" w:rsidR="007D5D5C" w:rsidRDefault="00000000">
      <w:pPr>
        <w:widowControl w:val="0"/>
        <w:ind w:firstLine="709"/>
        <w:jc w:val="both"/>
        <w:rPr>
          <w:bCs/>
          <w:i/>
          <w:szCs w:val="26"/>
          <w:lang w:val="nl-NL"/>
        </w:rPr>
      </w:pPr>
      <w:r>
        <w:rPr>
          <w:bCs/>
          <w:i/>
          <w:szCs w:val="26"/>
          <w:lang w:val="nb-NO"/>
        </w:rPr>
        <w:t>5.1.3.</w:t>
      </w:r>
      <w:r>
        <w:rPr>
          <w:bCs/>
          <w:i/>
          <w:szCs w:val="26"/>
          <w:lang w:val="nl-NL"/>
        </w:rPr>
        <w:t xml:space="preserve"> </w:t>
      </w:r>
      <w:r>
        <w:rPr>
          <w:rFonts w:eastAsia="Calibri"/>
          <w:bCs/>
          <w:i/>
          <w:szCs w:val="26"/>
          <w:lang w:val="nl-NL"/>
        </w:rPr>
        <w:t>Giám sát khác (G</w:t>
      </w:r>
      <w:r>
        <w:rPr>
          <w:bCs/>
          <w:i/>
          <w:szCs w:val="26"/>
          <w:lang w:val="nl-NL"/>
        </w:rPr>
        <w:t>iám sát bồi lấp, sụt lún, hư hỏng công trình và ảnh hưởng đến các đối tượng xung quanh):</w:t>
      </w:r>
    </w:p>
    <w:p w14:paraId="4DC94E8C" w14:textId="77777777" w:rsidR="007D5D5C" w:rsidRDefault="00000000">
      <w:pPr>
        <w:widowControl w:val="0"/>
        <w:ind w:firstLine="709"/>
        <w:jc w:val="both"/>
        <w:rPr>
          <w:bCs/>
          <w:szCs w:val="26"/>
          <w:lang w:val="nl-NL"/>
        </w:rPr>
      </w:pPr>
      <w:r>
        <w:rPr>
          <w:bCs/>
          <w:szCs w:val="26"/>
          <w:lang w:val="nl-NL"/>
        </w:rPr>
        <w:t>- Vị trí giám sát: Toàn bộ khu vực dự án; các công trình hạ tầng (giao thông, thủy lợi, đường điện, nước sạch,..) và việc sử dụng đất của các đối tượng xung quanh dự án.</w:t>
      </w:r>
    </w:p>
    <w:p w14:paraId="3ED73CFB" w14:textId="77777777" w:rsidR="007D5D5C" w:rsidRDefault="00000000">
      <w:pPr>
        <w:widowControl w:val="0"/>
        <w:ind w:firstLine="709"/>
        <w:jc w:val="both"/>
        <w:rPr>
          <w:bCs/>
          <w:szCs w:val="26"/>
          <w:lang w:val="nl-NL"/>
        </w:rPr>
      </w:pPr>
      <w:r>
        <w:rPr>
          <w:bCs/>
          <w:szCs w:val="26"/>
          <w:lang w:val="nl-NL"/>
        </w:rPr>
        <w:t>- Tần suất giám sát: Thường xuyên trong thời gian thi công.</w:t>
      </w:r>
    </w:p>
    <w:p w14:paraId="624B4724" w14:textId="77777777" w:rsidR="007D5D5C" w:rsidRDefault="00000000">
      <w:pPr>
        <w:widowControl w:val="0"/>
        <w:ind w:firstLine="709"/>
        <w:jc w:val="both"/>
        <w:outlineLvl w:val="3"/>
        <w:rPr>
          <w:b/>
          <w:i/>
          <w:szCs w:val="28"/>
          <w:lang w:val="nl-NL"/>
        </w:rPr>
      </w:pPr>
      <w:bookmarkStart w:id="132" w:name="_Toc102638146"/>
      <w:bookmarkStart w:id="133" w:name="_Toc104796384"/>
      <w:bookmarkEnd w:id="131"/>
      <w:r>
        <w:rPr>
          <w:b/>
          <w:i/>
          <w:szCs w:val="28"/>
          <w:lang w:val="nl-NL"/>
        </w:rPr>
        <w:t>5.2. Giai đoạn dự án đi vào hoạt động</w:t>
      </w:r>
      <w:bookmarkEnd w:id="132"/>
      <w:bookmarkEnd w:id="133"/>
      <w:r>
        <w:rPr>
          <w:b/>
          <w:i/>
          <w:szCs w:val="28"/>
          <w:lang w:val="nl-NL"/>
        </w:rPr>
        <w:t>:</w:t>
      </w:r>
    </w:p>
    <w:p w14:paraId="7CF527BC" w14:textId="77777777" w:rsidR="007D5D5C" w:rsidRDefault="00000000">
      <w:pPr>
        <w:widowControl w:val="0"/>
        <w:ind w:firstLine="709"/>
        <w:jc w:val="both"/>
        <w:rPr>
          <w:szCs w:val="28"/>
          <w:lang w:val="nl-NL"/>
        </w:rPr>
      </w:pPr>
      <w:r>
        <w:rPr>
          <w:szCs w:val="28"/>
          <w:lang w:val="nb-NO"/>
        </w:rPr>
        <w:t xml:space="preserve">Theo </w:t>
      </w:r>
      <w:r>
        <w:rPr>
          <w:szCs w:val="28"/>
          <w:lang w:val="nl-NL"/>
        </w:rPr>
        <w:t xml:space="preserve">khoản 2 Điều 111, khoản 2 Điều 112 Luật Bảo vệ môi trường năm 2020; Điều 97, Điều 98 và các Phụ lục số XXVIII, XXIX - Nghị định số 08/2022/NĐ-CP ngày 10/01/2022 của Chính phủ </w:t>
      </w:r>
      <w:r>
        <w:rPr>
          <w:color w:val="000000" w:themeColor="text1"/>
          <w:szCs w:val="28"/>
          <w:lang w:val="nl-NL"/>
        </w:rPr>
        <w:t>được sửa đổi bổ sung tại khoản 46, 47 Điều 1</w:t>
      </w:r>
      <w:r>
        <w:rPr>
          <w:color w:val="000000" w:themeColor="text1"/>
          <w:lang w:val="nl-NL"/>
        </w:rPr>
        <w:t xml:space="preserve"> </w:t>
      </w:r>
      <w:r>
        <w:rPr>
          <w:color w:val="000000" w:themeColor="text1"/>
          <w:szCs w:val="28"/>
          <w:lang w:val="nl-NL"/>
        </w:rPr>
        <w:t xml:space="preserve">Nghị định số 05/2025/NĐ-CP ngày 06/01/2025 của Chính phủ; </w:t>
      </w:r>
      <w:r>
        <w:rPr>
          <w:szCs w:val="28"/>
          <w:lang w:val="nl-NL"/>
        </w:rPr>
        <w:t xml:space="preserve">khoản 5 Điều 21 và mẫu số 04 phụ lục II Thông tư số 02/2022/BTNMT ngày </w:t>
      </w:r>
      <w:r>
        <w:rPr>
          <w:szCs w:val="28"/>
          <w:lang w:val="nl-NL"/>
        </w:rPr>
        <w:lastRenderedPageBreak/>
        <w:t>10/01/2022 của Bộ Tài nguyên và Môi trường thì dự án không phải thực hiện quan trắc môi trường xung quanh, nước thải, bụi và khí thải. Tuy nhiên để đảm bảo yêu cầu bảo vệ môi trường trên địa bàn, Chủ dự án/ đơn vị quản lý hạ tầng khu dân cư cùng với chính quyền địa phương và các hộ gia đình, cá nhân trong khu vực dự án có trách nhiệm thực hiện các nội dung sau đây:</w:t>
      </w:r>
    </w:p>
    <w:p w14:paraId="64025A92" w14:textId="77777777" w:rsidR="007D5D5C" w:rsidRDefault="00000000">
      <w:pPr>
        <w:widowControl w:val="0"/>
        <w:ind w:firstLine="709"/>
        <w:jc w:val="both"/>
        <w:rPr>
          <w:bCs/>
          <w:i/>
          <w:szCs w:val="28"/>
          <w:lang w:val="nl-NL"/>
        </w:rPr>
      </w:pPr>
      <w:r>
        <w:rPr>
          <w:bCs/>
          <w:i/>
          <w:szCs w:val="28"/>
          <w:lang w:val="nl-NL"/>
        </w:rPr>
        <w:t xml:space="preserve">* Giám sát </w:t>
      </w:r>
      <w:r>
        <w:rPr>
          <w:rFonts w:eastAsia="Calibri"/>
          <w:bCs/>
          <w:i/>
          <w:szCs w:val="28"/>
          <w:lang w:val="nl-NL"/>
        </w:rPr>
        <w:t>việc quản lý chất thải rắn sinh hoạt, chất thải khác:</w:t>
      </w:r>
    </w:p>
    <w:p w14:paraId="495975DF" w14:textId="77777777" w:rsidR="007D5D5C" w:rsidRDefault="00000000">
      <w:pPr>
        <w:widowControl w:val="0"/>
        <w:ind w:firstLine="709"/>
        <w:jc w:val="both"/>
        <w:rPr>
          <w:rFonts w:eastAsia="Calibri"/>
          <w:bCs/>
          <w:szCs w:val="28"/>
          <w:lang w:val="nb-NO"/>
        </w:rPr>
      </w:pPr>
      <w:bookmarkStart w:id="134" w:name="_Toc124753247"/>
      <w:bookmarkStart w:id="135" w:name="_Toc126655627"/>
      <w:bookmarkStart w:id="136" w:name="_Toc124753245"/>
      <w:bookmarkStart w:id="137" w:name="_Toc126655629"/>
      <w:bookmarkStart w:id="138" w:name="_Toc126655628"/>
      <w:bookmarkStart w:id="139" w:name="_Toc124753246"/>
      <w:r>
        <w:rPr>
          <w:rFonts w:eastAsia="Calibri"/>
          <w:bCs/>
          <w:szCs w:val="28"/>
          <w:lang w:val="nb-NO"/>
        </w:rPr>
        <w:t xml:space="preserve">- Trách nhiệm giám sát: </w:t>
      </w:r>
      <w:bookmarkEnd w:id="134"/>
      <w:bookmarkEnd w:id="135"/>
      <w:bookmarkEnd w:id="136"/>
      <w:bookmarkEnd w:id="137"/>
      <w:r>
        <w:rPr>
          <w:rFonts w:eastAsia="Calibri"/>
          <w:bCs/>
          <w:szCs w:val="28"/>
          <w:lang w:val="nb-NO"/>
        </w:rPr>
        <w:t>Chủ dự án, cộng đồng dân cư và các hộ gia đình sinh sống trong khu dân cư (chủ nguồn thải) thực hiện tự giám sát theo quy định.</w:t>
      </w:r>
    </w:p>
    <w:bookmarkEnd w:id="138"/>
    <w:bookmarkEnd w:id="139"/>
    <w:p w14:paraId="080BB5E5" w14:textId="77777777" w:rsidR="007D5D5C" w:rsidRDefault="00000000">
      <w:pPr>
        <w:widowControl w:val="0"/>
        <w:ind w:firstLine="709"/>
        <w:jc w:val="both"/>
        <w:rPr>
          <w:rFonts w:eastAsia="Calibri"/>
          <w:bCs/>
          <w:szCs w:val="28"/>
          <w:lang w:val="nb-NO"/>
        </w:rPr>
      </w:pPr>
      <w:r>
        <w:rPr>
          <w:rFonts w:eastAsia="Calibri"/>
          <w:bCs/>
          <w:szCs w:val="28"/>
          <w:lang w:val="nb-NO"/>
        </w:rPr>
        <w:t>- Vị trí giám sát: Tại vị trí thu gom, lưu giữ chất thải.</w:t>
      </w:r>
    </w:p>
    <w:p w14:paraId="444DC96A" w14:textId="77777777" w:rsidR="007D5D5C" w:rsidRDefault="00000000">
      <w:pPr>
        <w:widowControl w:val="0"/>
        <w:ind w:firstLine="709"/>
        <w:jc w:val="both"/>
        <w:rPr>
          <w:rFonts w:eastAsia="Calibri"/>
          <w:bCs/>
          <w:szCs w:val="28"/>
          <w:lang w:val="nb-NO"/>
        </w:rPr>
      </w:pPr>
      <w:r>
        <w:rPr>
          <w:rFonts w:eastAsia="Calibri"/>
          <w:bCs/>
          <w:szCs w:val="28"/>
          <w:lang w:val="nb-NO"/>
        </w:rPr>
        <w:t>- Nội dung giám sát: Khối lượng chất thải phát sinh; phân định, phân loại và quá trình thu gom, lưu giữ, chuyển giao, xử lý chất thải theo quy định.</w:t>
      </w:r>
    </w:p>
    <w:p w14:paraId="7734BC53" w14:textId="77777777" w:rsidR="007D5D5C" w:rsidRDefault="00000000">
      <w:pPr>
        <w:widowControl w:val="0"/>
        <w:ind w:firstLine="709"/>
        <w:jc w:val="both"/>
        <w:rPr>
          <w:rFonts w:eastAsia="Calibri"/>
          <w:bCs/>
          <w:szCs w:val="28"/>
          <w:lang w:val="nb-NO"/>
        </w:rPr>
      </w:pPr>
      <w:r>
        <w:rPr>
          <w:rFonts w:eastAsia="Calibri"/>
          <w:bCs/>
          <w:szCs w:val="28"/>
          <w:lang w:val="nb-NO"/>
        </w:rPr>
        <w:t>- Tần suất giám sát: Thường xuyên, hằng ngày.</w:t>
      </w:r>
    </w:p>
    <w:p w14:paraId="3D29ADAB" w14:textId="77777777" w:rsidR="007D5D5C" w:rsidRDefault="00000000">
      <w:pPr>
        <w:widowControl w:val="0"/>
        <w:ind w:firstLine="709"/>
        <w:jc w:val="both"/>
        <w:rPr>
          <w:szCs w:val="28"/>
          <w:lang w:val="nb-NO"/>
        </w:rPr>
      </w:pPr>
      <w:r>
        <w:rPr>
          <w:i/>
          <w:szCs w:val="28"/>
          <w:lang w:val="nb-NO"/>
        </w:rPr>
        <w:t>* Giám sát khác:</w:t>
      </w:r>
      <w:r>
        <w:rPr>
          <w:szCs w:val="28"/>
          <w:lang w:val="nb-NO"/>
        </w:rPr>
        <w:t xml:space="preserve"> </w:t>
      </w:r>
    </w:p>
    <w:p w14:paraId="02F85A28" w14:textId="77777777" w:rsidR="007D5D5C" w:rsidRDefault="00000000">
      <w:pPr>
        <w:widowControl w:val="0"/>
        <w:ind w:firstLine="709"/>
        <w:jc w:val="both"/>
        <w:rPr>
          <w:szCs w:val="28"/>
          <w:lang w:val="nb-NO"/>
        </w:rPr>
      </w:pPr>
      <w:r>
        <w:rPr>
          <w:szCs w:val="28"/>
          <w:lang w:val="nb-NO"/>
        </w:rPr>
        <w:t xml:space="preserve">Chủ đầu tư có trách nhiệm chủ trì phối hợp với UBND xã Tượng Sơn theo dõi hướng dẫn, giám sát việc xây dựng, lắp đặt đấu nối công trình thu gom nước thải sinh hoạt từ các hộ gia đình vào hệ thống thu gom, xử lý nước thải tập trung theo đúng nội dung báo cáo đánh giá tác động môi trường và quy định pháp luật. </w:t>
      </w:r>
    </w:p>
    <w:p w14:paraId="0CA76CA1" w14:textId="77777777" w:rsidR="007D5D5C" w:rsidRDefault="00000000">
      <w:pPr>
        <w:widowControl w:val="0"/>
        <w:ind w:firstLine="709"/>
        <w:jc w:val="both"/>
        <w:rPr>
          <w:b/>
          <w:szCs w:val="28"/>
          <w:lang w:val="pt-BR"/>
        </w:rPr>
      </w:pPr>
      <w:r>
        <w:rPr>
          <w:b/>
          <w:szCs w:val="28"/>
          <w:lang w:val="pt-BR"/>
        </w:rPr>
        <w:t>6. Các điều kiện có liên quan đến môi trường</w:t>
      </w:r>
      <w:r>
        <w:rPr>
          <w:szCs w:val="28"/>
          <w:lang w:val="pt-BR"/>
        </w:rPr>
        <w:t xml:space="preserve"> </w:t>
      </w:r>
      <w:r>
        <w:rPr>
          <w:b/>
          <w:szCs w:val="28"/>
          <w:lang w:val="pt-BR"/>
        </w:rPr>
        <w:t>(Chủ dự án có trách nhiệm thực hiện các nội dung):</w:t>
      </w:r>
    </w:p>
    <w:p w14:paraId="0DFF0388" w14:textId="77777777" w:rsidR="007D5D5C" w:rsidRDefault="00000000">
      <w:pPr>
        <w:widowControl w:val="0"/>
        <w:ind w:firstLine="709"/>
        <w:jc w:val="both"/>
        <w:rPr>
          <w:szCs w:val="28"/>
          <w:lang w:val="nb-NO"/>
        </w:rPr>
      </w:pPr>
      <w:r>
        <w:rPr>
          <w:szCs w:val="28"/>
          <w:lang w:val="nb-NO"/>
        </w:rPr>
        <w:t xml:space="preserve">6.1. </w:t>
      </w:r>
      <w:r>
        <w:rPr>
          <w:spacing w:val="-4"/>
          <w:position w:val="-2"/>
          <w:szCs w:val="28"/>
          <w:lang w:val="nb-NO"/>
        </w:rPr>
        <w:t>Đầu tư xây dựng, lắp đặt, vận hành các công trình bảo vệ môi trường theo Báo cáo đánh giá tác động môi trường đã được phê duyệt</w:t>
      </w:r>
      <w:r>
        <w:rPr>
          <w:spacing w:val="-2"/>
          <w:szCs w:val="28"/>
          <w:lang w:val="pt-BR"/>
        </w:rPr>
        <w:t>.</w:t>
      </w:r>
      <w:r>
        <w:rPr>
          <w:szCs w:val="28"/>
          <w:lang w:val="pt-BR"/>
        </w:rPr>
        <w:t xml:space="preserve"> </w:t>
      </w:r>
      <w:r>
        <w:rPr>
          <w:szCs w:val="28"/>
          <w:lang w:val="nb-NO"/>
        </w:rPr>
        <w:t>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w:t>
      </w:r>
    </w:p>
    <w:p w14:paraId="0B3734DE" w14:textId="77777777" w:rsidR="007D5D5C" w:rsidRDefault="00000000">
      <w:pPr>
        <w:widowControl w:val="0"/>
        <w:ind w:firstLine="709"/>
        <w:jc w:val="both"/>
        <w:rPr>
          <w:szCs w:val="28"/>
          <w:lang w:val="nb-NO"/>
        </w:rPr>
      </w:pPr>
      <w:r>
        <w:rPr>
          <w:szCs w:val="28"/>
          <w:lang w:val="nb-NO"/>
        </w:rPr>
        <w:t>6.2. Phối hợp với chính quyền địa phương thực hiện công tác bồi thường, giải phóng mặt bằng theo quy định của pháp luật hiện hành; thực hiện các biện pháp quản lý, hành chính, kỹ thuật bảo đảm các yêu cầu về an toàn, vệ sinh môi trường trong quá trình triển khai thực hiện và vận hành dự án.</w:t>
      </w:r>
    </w:p>
    <w:p w14:paraId="5FF3E347" w14:textId="77777777" w:rsidR="007D5D5C" w:rsidRDefault="00000000">
      <w:pPr>
        <w:widowControl w:val="0"/>
        <w:ind w:firstLine="709"/>
        <w:jc w:val="both"/>
        <w:rPr>
          <w:szCs w:val="28"/>
          <w:lang w:val="vi-VN"/>
        </w:rPr>
      </w:pPr>
      <w:r>
        <w:rPr>
          <w:szCs w:val="28"/>
          <w:lang w:val="nb-NO"/>
        </w:rPr>
        <w:t>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w:t>
      </w:r>
      <w:r>
        <w:rPr>
          <w:szCs w:val="28"/>
          <w:lang w:val="vi-VN"/>
        </w:rPr>
        <w:t>/.</w:t>
      </w:r>
    </w:p>
    <w:p w14:paraId="2A630CF3" w14:textId="77777777" w:rsidR="007D5D5C" w:rsidRDefault="007D5D5C">
      <w:pPr>
        <w:tabs>
          <w:tab w:val="left" w:pos="709"/>
        </w:tabs>
        <w:ind w:firstLine="567"/>
        <w:jc w:val="right"/>
        <w:rPr>
          <w:szCs w:val="28"/>
          <w:lang w:val="nb-NO"/>
        </w:rPr>
      </w:pPr>
    </w:p>
    <w:p w14:paraId="34F48285" w14:textId="77777777" w:rsidR="007D5D5C" w:rsidRDefault="007D5D5C">
      <w:pPr>
        <w:tabs>
          <w:tab w:val="left" w:pos="709"/>
        </w:tabs>
        <w:ind w:firstLine="567"/>
        <w:jc w:val="right"/>
        <w:rPr>
          <w:szCs w:val="28"/>
          <w:lang w:val="nb-NO"/>
        </w:rPr>
      </w:pPr>
    </w:p>
    <w:sectPr w:rsidR="007D5D5C">
      <w:headerReference w:type="default" r:id="rId8"/>
      <w:pgSz w:w="11907" w:h="16840" w:code="9"/>
      <w:pgMar w:top="1134" w:right="1134"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138D" w14:textId="77777777" w:rsidR="00A6448A" w:rsidRDefault="00A6448A">
      <w:r>
        <w:separator/>
      </w:r>
    </w:p>
  </w:endnote>
  <w:endnote w:type="continuationSeparator" w:id="0">
    <w:p w14:paraId="2D3D5C0A" w14:textId="77777777" w:rsidR="00A6448A" w:rsidRDefault="00A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202050305040509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9CEAA" w14:textId="77777777" w:rsidR="00A6448A" w:rsidRDefault="00A6448A">
      <w:r>
        <w:separator/>
      </w:r>
    </w:p>
  </w:footnote>
  <w:footnote w:type="continuationSeparator" w:id="0">
    <w:p w14:paraId="6B98218D" w14:textId="77777777" w:rsidR="00A6448A" w:rsidRDefault="00A6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202922"/>
      <w:docPartObj>
        <w:docPartGallery w:val="Page Numbers (Top of Page)"/>
        <w:docPartUnique/>
      </w:docPartObj>
    </w:sdtPr>
    <w:sdtEndPr>
      <w:rPr>
        <w:noProof/>
      </w:rPr>
    </w:sdtEndPr>
    <w:sdtContent>
      <w:p w14:paraId="0B4F2461" w14:textId="77777777" w:rsidR="007D5D5C"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3344B9" w14:textId="77777777" w:rsidR="007D5D5C" w:rsidRDefault="007D5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D5C"/>
    <w:rsid w:val="004730DE"/>
    <w:rsid w:val="006A4AE9"/>
    <w:rsid w:val="007D5D5C"/>
    <w:rsid w:val="00A6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62BA2D"/>
  <w15:docId w15:val="{F961F355-E6E3-43DB-A3C3-690D4CF1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aliases w:val="b.thuong,nhap"/>
    <w:basedOn w:val="Normal"/>
    <w:next w:val="Normal"/>
    <w:link w:val="Heading7Char"/>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pPr>
      <w:tabs>
        <w:tab w:val="center" w:pos="4680"/>
        <w:tab w:val="right" w:pos="9360"/>
      </w:tabs>
    </w:p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qFormat/>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0"/>
    </w:rPr>
  </w:style>
  <w:style w:type="paragraph" w:customStyle="1" w:styleId="A4">
    <w:name w:val="A4"/>
    <w:basedOn w:val="Normal"/>
    <w:uiPriority w:val="99"/>
    <w:qFormat/>
    <w:pPr>
      <w:spacing w:after="120" w:line="400" w:lineRule="exact"/>
      <w:jc w:val="both"/>
    </w:pPr>
    <w:rPr>
      <w:b/>
      <w:i/>
      <w:iCs/>
      <w:sz w:val="26"/>
      <w:szCs w:val="26"/>
    </w:rPr>
  </w:style>
  <w:style w:type="paragraph" w:customStyle="1" w:styleId="HD2">
    <w:name w:val="HD2"/>
    <w:basedOn w:val="Normal"/>
    <w:uiPriority w:val="99"/>
    <w:qFormat/>
    <w:pPr>
      <w:spacing w:before="60" w:after="60" w:line="350" w:lineRule="exact"/>
      <w:outlineLvl w:val="1"/>
    </w:pPr>
    <w:rPr>
      <w:b/>
      <w:color w:val="000000"/>
      <w:sz w:val="26"/>
      <w:szCs w:val="26"/>
    </w:rPr>
  </w:style>
  <w:style w:type="character" w:customStyle="1" w:styleId="J1Char">
    <w:name w:val="J1 Char"/>
    <w:link w:val="J1"/>
    <w:qFormat/>
    <w:locked/>
    <w:rPr>
      <w:rFonts w:ascii="Times New Roman" w:eastAsia="Times New Roman" w:hAnsi="Times New Roman" w:cs="Times New Roman"/>
      <w:b/>
      <w:color w:val="000000"/>
      <w:sz w:val="26"/>
      <w:szCs w:val="26"/>
    </w:rPr>
  </w:style>
  <w:style w:type="paragraph" w:customStyle="1" w:styleId="J1">
    <w:name w:val="J1"/>
    <w:basedOn w:val="Normal"/>
    <w:link w:val="J1Char"/>
    <w:qFormat/>
    <w:pPr>
      <w:spacing w:before="60" w:after="60" w:line="350" w:lineRule="exact"/>
      <w:outlineLvl w:val="0"/>
    </w:pPr>
    <w:rPr>
      <w:b/>
      <w:color w:val="000000"/>
      <w:sz w:val="26"/>
      <w:szCs w:val="26"/>
    </w:rPr>
  </w:style>
  <w:style w:type="paragraph" w:customStyle="1" w:styleId="1KLHINH">
    <w:name w:val="1.KL HINH"/>
    <w:basedOn w:val="Normal"/>
    <w:qFormat/>
    <w:pPr>
      <w:widowControl w:val="0"/>
      <w:spacing w:after="120" w:line="340" w:lineRule="exact"/>
      <w:ind w:firstLine="720"/>
      <w:jc w:val="center"/>
    </w:pPr>
    <w:rPr>
      <w:b/>
      <w:i/>
      <w:sz w:val="26"/>
      <w:szCs w:val="26"/>
      <w:lang w:val="af-ZA"/>
    </w:rPr>
  </w:style>
  <w:style w:type="paragraph" w:customStyle="1" w:styleId="-1nm">
    <w:name w:val="- 1nm"/>
    <w:basedOn w:val="Normal"/>
    <w:qFormat/>
    <w:pPr>
      <w:widowControl w:val="0"/>
      <w:spacing w:before="120" w:after="120" w:line="340" w:lineRule="exact"/>
      <w:ind w:firstLine="720"/>
      <w:jc w:val="both"/>
    </w:pPr>
    <w:rPr>
      <w:color w:val="000000"/>
      <w:sz w:val="26"/>
      <w:szCs w:val="26"/>
      <w:lang w:val="af-ZA"/>
    </w:rPr>
  </w:style>
  <w:style w:type="paragraph" w:customStyle="1" w:styleId="A41">
    <w:name w:val="A41"/>
    <w:basedOn w:val="Heading3"/>
    <w:qFormat/>
    <w:pPr>
      <w:keepNext w:val="0"/>
      <w:keepLines w:val="0"/>
      <w:widowControl w:val="0"/>
      <w:spacing w:before="120" w:line="360" w:lineRule="exact"/>
      <w:jc w:val="both"/>
    </w:pPr>
    <w:rPr>
      <w:rFonts w:ascii="Times New Roman" w:eastAsia="Times New Roman" w:hAnsi="Times New Roman" w:cs="Times New Roman"/>
      <w:b w:val="0"/>
      <w:bCs w:val="0"/>
      <w:i/>
      <w:iCs/>
      <w:color w:val="000000" w:themeColor="text1"/>
      <w:sz w:val="26"/>
      <w:szCs w:val="26"/>
      <w:lang w:val="vi-VN"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8"/>
    </w:rPr>
  </w:style>
  <w:style w:type="character" w:customStyle="1" w:styleId="Heading7Char">
    <w:name w:val="Heading 7 Char"/>
    <w:aliases w:val="b.thuong Char,nhap Char1"/>
    <w:basedOn w:val="DefaultParagraphFont"/>
    <w:link w:val="Heading7"/>
    <w:uiPriority w:val="9"/>
    <w:semiHidden/>
    <w:rPr>
      <w:rFonts w:asciiTheme="majorHAnsi" w:eastAsiaTheme="majorEastAsia" w:hAnsiTheme="majorHAnsi" w:cstheme="majorBidi"/>
      <w:i/>
      <w:iCs/>
      <w:color w:val="404040" w:themeColor="text1" w:themeTint="BF"/>
      <w:sz w:val="2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paragraph" w:styleId="Revision">
    <w:name w:val="Revision"/>
    <w:hidden/>
    <w:uiPriority w:val="99"/>
    <w:semiHidden/>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paragraph" w:styleId="ListParagraph">
    <w:name w:val="List Paragraph"/>
    <w:basedOn w:val="Normal"/>
    <w:link w:val="ListParagraphChar"/>
    <w:qFormat/>
    <w:pPr>
      <w:spacing w:line="360" w:lineRule="exact"/>
      <w:ind w:left="720" w:firstLine="720"/>
      <w:contextualSpacing/>
      <w:jc w:val="both"/>
    </w:pPr>
    <w:rPr>
      <w:rFonts w:eastAsiaTheme="minorHAnsi" w:cstheme="minorBidi"/>
      <w:sz w:val="26"/>
      <w:szCs w:val="22"/>
    </w:rPr>
  </w:style>
  <w:style w:type="character" w:customStyle="1" w:styleId="ListParagraphChar">
    <w:name w:val="List Paragraph Char"/>
    <w:link w:val="ListParagraph"/>
    <w:qFormat/>
    <w:locked/>
    <w:rPr>
      <w:rFonts w:ascii="Times New Roman" w:hAnsi="Times New Roman"/>
      <w:sz w:val="26"/>
      <w:szCs w:val="22"/>
    </w:rPr>
  </w:style>
  <w:style w:type="paragraph" w:styleId="BodyTextIndent3">
    <w:name w:val="Body Text Indent 3"/>
    <w:basedOn w:val="Normal"/>
    <w:link w:val="BodyTextIndent3Char"/>
    <w:uiPriority w:val="99"/>
    <w:qFormat/>
    <w:pPr>
      <w:spacing w:after="120" w:line="300" w:lineRule="exact"/>
      <w:ind w:left="360"/>
    </w:pPr>
    <w:rPr>
      <w:rFonts w:ascii=".VnTime" w:hAnsi=".VnTime"/>
      <w:sz w:val="16"/>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8"/>
    </w:rPr>
  </w:style>
  <w:style w:type="character" w:customStyle="1" w:styleId="Heading7Char1">
    <w:name w:val="Heading 7 Char1"/>
    <w:aliases w:val="b.thuong Char1,nhap Char"/>
    <w:locked/>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1CF8DD-0CF8-4F5D-98DD-130047834E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PHANLAMSON</dc:creator>
  <cp:lastModifiedBy>dell</cp:lastModifiedBy>
  <cp:revision>5</cp:revision>
  <dcterms:created xsi:type="dcterms:W3CDTF">2025-02-10T02:23:00Z</dcterms:created>
  <dcterms:modified xsi:type="dcterms:W3CDTF">2025-02-10T03:49:00Z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E098297A62504BB8B08F1BA7E98E4337_13</vt:lpwstr>
  </property>
</Properties>
</file>