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2" w:type="dxa"/>
        <w:tblInd w:w="-106" w:type="dxa"/>
        <w:tblLayout w:type="fixed"/>
        <w:tblLook w:val="0000" w:firstRow="0" w:lastRow="0" w:firstColumn="0" w:lastColumn="0" w:noHBand="0" w:noVBand="0"/>
      </w:tblPr>
      <w:tblGrid>
        <w:gridCol w:w="3616"/>
        <w:gridCol w:w="5846"/>
      </w:tblGrid>
      <w:tr w:rsidR="007C71A9" w:rsidRPr="00F2302E">
        <w:tc>
          <w:tcPr>
            <w:tcW w:w="3616" w:type="dxa"/>
          </w:tcPr>
          <w:p w:rsidR="007C71A9" w:rsidRDefault="007C2973">
            <w:pPr>
              <w:keepNext/>
              <w:widowControl w:val="0"/>
              <w:jc w:val="center"/>
              <w:outlineLvl w:val="2"/>
              <w:rPr>
                <w:rFonts w:ascii="Times New Roman" w:hAnsi="Times New Roman"/>
                <w:b/>
                <w:bCs/>
                <w:sz w:val="26"/>
                <w:szCs w:val="26"/>
              </w:rPr>
            </w:pPr>
            <w:r>
              <w:rPr>
                <w:rFonts w:ascii="Times New Roman" w:hAnsi="Times New Roman"/>
                <w:b/>
                <w:bCs/>
                <w:sz w:val="26"/>
                <w:szCs w:val="26"/>
              </w:rPr>
              <w:t xml:space="preserve">ỦY BAN NHÂN DÂN </w:t>
            </w:r>
          </w:p>
          <w:p w:rsidR="007C71A9" w:rsidRDefault="007C2973">
            <w:pPr>
              <w:keepNext/>
              <w:widowControl w:val="0"/>
              <w:jc w:val="center"/>
              <w:outlineLvl w:val="2"/>
              <w:rPr>
                <w:rFonts w:ascii="Times New Roman" w:hAnsi="Times New Roman"/>
                <w:b/>
                <w:bCs/>
                <w:sz w:val="26"/>
                <w:szCs w:val="26"/>
              </w:rPr>
            </w:pPr>
            <w:r>
              <w:rPr>
                <w:rFonts w:ascii="Times New Roman" w:hAnsi="Times New Roman"/>
                <w:b/>
                <w:bCs/>
                <w:sz w:val="26"/>
                <w:szCs w:val="26"/>
              </w:rPr>
              <w:t>TỈNH HÀ TĨNH</w:t>
            </w:r>
          </w:p>
          <w:p w:rsidR="007C71A9" w:rsidRDefault="007C2973">
            <w:pPr>
              <w:keepNext/>
              <w:widowControl w:val="0"/>
              <w:jc w:val="center"/>
              <w:outlineLvl w:val="2"/>
              <w:rPr>
                <w:rFonts w:ascii="Times New Roman" w:hAnsi="Times New Roman"/>
                <w:sz w:val="26"/>
                <w:szCs w:val="26"/>
              </w:rPr>
            </w:pPr>
            <w:r>
              <w:rPr>
                <w:rFonts w:ascii="Times New Roman" w:hAnsi="Times New Roman"/>
                <w:b/>
                <w:bCs/>
                <w:noProof/>
                <w:sz w:val="26"/>
                <w:szCs w:val="26"/>
              </w:rPr>
              <mc:AlternateContent>
                <mc:Choice Requires="wps">
                  <w:drawing>
                    <wp:anchor distT="4294967292" distB="4294967292" distL="114300" distR="114300" simplePos="0" relativeHeight="251663872" behindDoc="0" locked="0" layoutInCell="1" allowOverlap="1">
                      <wp:simplePos x="0" y="0"/>
                      <wp:positionH relativeFrom="column">
                        <wp:posOffset>912495</wp:posOffset>
                      </wp:positionH>
                      <wp:positionV relativeFrom="paragraph">
                        <wp:posOffset>23494</wp:posOffset>
                      </wp:positionV>
                      <wp:extent cx="478790" cy="0"/>
                      <wp:effectExtent l="0" t="0" r="16510" b="1905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230C7C87" id="_x0000_t32" coordsize="21600,21600" o:spt="32" o:oned="t" path="m,l21600,21600e" filled="f">
                      <v:path arrowok="t" fillok="f" o:connecttype="none"/>
                      <o:lock v:ext="edit" shapetype="t"/>
                    </v:shapetype>
                    <v:shape id="AutoShape 53" o:spid="_x0000_s1026" type="#_x0000_t32" style="position:absolute;margin-left:71.85pt;margin-top:1.85pt;width:37.7pt;height:0;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hTuAEAAFUDAAAOAAAAZHJzL2Uyb0RvYy54bWysU8Fu2zAMvQ/YPwi6L06CdW2NOD2k6y7d&#10;FqDdBzCSbAuVRYFUYufvJ6lJVmy3oT4IlEg+Pj7Sq7tpcOJgiC36Ri5mcymMV6it7xr56/nh040U&#10;HMFrcOhNI4+G5d3644fVGGqzxB6dNiQSiOd6DI3sYwx1VbHqzQA8w2B8crZIA8R0pa7SBGNCH1y1&#10;nM+/VCOSDoTKMKfX+1enXBf8tjUq/mxbNlG4RiZusZxUzl0+q/UK6o4g9FadaMB/sBjA+lT0AnUP&#10;EcSe7D9Qg1WEjG2cKRwqbFurTOkhdbOY/9XNUw/BlF6SOBwuMvH7waofh43fUqauJv8UHlG9sPC4&#10;6cF3phB4PoY0uEWWqhoD15eUfOGwJbEbv6NOMbCPWFSYWhoyZOpPTEXs40VsM0Wh0uPn65vr2zQS&#10;dXZVUJ/zAnH8ZnAQ2WgkRwLb9XGD3qeJIi1KFTg8csysoD4n5KIeH6xzZbDOi7GRt1fLq5LA6KzO&#10;zhzG1O02jsQB8mqUr7SYPG/DCPdeF7DegP56siNY92qn4s6flMli5M3jeof6uKWzYml2heVpz/Jy&#10;vL2X7D9/w/o3AAAA//8DAFBLAwQUAAYACAAAACEAokwmmNoAAAAHAQAADwAAAGRycy9kb3ducmV2&#10;LnhtbEyOy07DMBBF90j8gzVIbBB1Ep4NcaoKiQVL2kpsp/GQBOJxFDtN6NczZQOr0dG9unOK1ew6&#10;daAhtJ4NpIsEFHHlbcu1gd325foRVIjIFjvPZOCbAqzK87MCc+snfqPDJtZKRjjkaKCJsc+1DlVD&#10;DsPC98SSffjBYRQcam0HnGTcdTpLknvtsGX50GBPzw1VX5vRGaAw3qXJeunq3etxunrPjp9TvzXm&#10;8mJeP4GKNMe/Mpz0RR1Kcdr7kW1QnfDtzYNUDZyO5Fm6TEHtf1mXhf7vX/4AAAD//wMAUEsBAi0A&#10;FAAGAAgAAAAhALaDOJL+AAAA4QEAABMAAAAAAAAAAAAAAAAAAAAAAFtDb250ZW50X1R5cGVzXS54&#10;bWxQSwECLQAUAAYACAAAACEAOP0h/9YAAACUAQAACwAAAAAAAAAAAAAAAAAvAQAAX3JlbHMvLnJl&#10;bHNQSwECLQAUAAYACAAAACEAigB4U7gBAABVAwAADgAAAAAAAAAAAAAAAAAuAgAAZHJzL2Uyb0Rv&#10;Yy54bWxQSwECLQAUAAYACAAAACEAokwmmNoAAAAHAQAADwAAAAAAAAAAAAAAAAASBAAAZHJzL2Rv&#10;d25yZXYueG1sUEsFBgAAAAAEAAQA8wAAABkFAAAAAA==&#10;"/>
                  </w:pict>
                </mc:Fallback>
              </mc:AlternateContent>
            </w:r>
          </w:p>
          <w:p w:rsidR="007C71A9" w:rsidRDefault="007C2973">
            <w:pPr>
              <w:widowControl w:val="0"/>
              <w:jc w:val="center"/>
              <w:rPr>
                <w:rFonts w:ascii="Times New Roman" w:hAnsi="Times New Roman"/>
                <w:b/>
                <w:bCs/>
                <w:i/>
                <w:iCs/>
                <w:lang w:val="pt-BR"/>
              </w:rPr>
            </w:pPr>
            <w:r>
              <w:rPr>
                <w:rFonts w:ascii="Times New Roman" w:hAnsi="Times New Roman"/>
                <w:sz w:val="26"/>
                <w:szCs w:val="26"/>
                <w:lang w:val="pt-BR"/>
              </w:rPr>
              <w:t>Số:          /CĐ-UBND</w:t>
            </w:r>
          </w:p>
        </w:tc>
        <w:tc>
          <w:tcPr>
            <w:tcW w:w="5846" w:type="dxa"/>
          </w:tcPr>
          <w:p w:rsidR="007C71A9" w:rsidRDefault="007C2973">
            <w:pPr>
              <w:widowControl w:val="0"/>
              <w:jc w:val="center"/>
              <w:rPr>
                <w:rFonts w:ascii="Times New Roman" w:hAnsi="Times New Roman"/>
                <w:b/>
                <w:bCs/>
                <w:sz w:val="26"/>
                <w:szCs w:val="26"/>
                <w:lang w:val="pt-BR"/>
              </w:rPr>
            </w:pPr>
            <w:r>
              <w:rPr>
                <w:rFonts w:ascii="Times New Roman" w:hAnsi="Times New Roman"/>
                <w:b/>
                <w:bCs/>
                <w:sz w:val="26"/>
                <w:szCs w:val="26"/>
                <w:lang w:val="pt-BR"/>
              </w:rPr>
              <w:t>CỘNG HÒA XÃ HỘI CHỦ NGHĨA VIỆT NAM</w:t>
            </w:r>
          </w:p>
          <w:p w:rsidR="007C71A9" w:rsidRDefault="007C2973">
            <w:pPr>
              <w:widowControl w:val="0"/>
              <w:ind w:left="-1"/>
              <w:jc w:val="center"/>
              <w:rPr>
                <w:rFonts w:ascii="Times New Roman" w:hAnsi="Times New Roman"/>
                <w:b/>
                <w:bCs/>
                <w:szCs w:val="28"/>
                <w:lang w:val="pt-BR"/>
              </w:rPr>
            </w:pPr>
            <w:r>
              <w:rPr>
                <w:rFonts w:ascii="Times New Roman" w:hAnsi="Times New Roman"/>
                <w:b/>
                <w:bCs/>
                <w:szCs w:val="28"/>
                <w:lang w:val="pt-BR"/>
              </w:rPr>
              <w:t>Độc lập - Tự do - Hạnh phúc</w:t>
            </w:r>
          </w:p>
          <w:p w:rsidR="007C71A9" w:rsidRDefault="007C2973">
            <w:pPr>
              <w:widowControl w:val="0"/>
              <w:ind w:left="340"/>
              <w:jc w:val="center"/>
              <w:rPr>
                <w:rFonts w:ascii="Times New Roman" w:hAnsi="Times New Roman"/>
                <w:b/>
                <w:bCs/>
                <w:szCs w:val="28"/>
                <w:u w:val="single"/>
                <w:lang w:val="pt-BR"/>
              </w:rPr>
            </w:pPr>
            <w:r>
              <w:rPr>
                <w:rFonts w:cs=".VnTime"/>
                <w:noProof/>
                <w:szCs w:val="28"/>
              </w:rPr>
              <mc:AlternateContent>
                <mc:Choice Requires="wps">
                  <w:drawing>
                    <wp:anchor distT="4294967291" distB="4294967291" distL="114300" distR="114300" simplePos="0" relativeHeight="251662848" behindDoc="0" locked="0" layoutInCell="1" allowOverlap="1">
                      <wp:simplePos x="0" y="0"/>
                      <wp:positionH relativeFrom="column">
                        <wp:posOffset>788670</wp:posOffset>
                      </wp:positionH>
                      <wp:positionV relativeFrom="paragraph">
                        <wp:posOffset>45719</wp:posOffset>
                      </wp:positionV>
                      <wp:extent cx="2002155" cy="0"/>
                      <wp:effectExtent l="0" t="0" r="17145" b="190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87733A9" id="Line 1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1pt,3.6pt" to="219.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FrwEAAEgDAAAOAAAAZHJzL2Uyb0RvYy54bWysU8Fu2zAMvQ/oPwi6N04CZNiMOD2kay/d&#10;FqDtBzCSbAuTRYFUYufvJ6lJWmy3YT4Ikkg+vfdIr++mwYmjIbboG7mYzaUwXqG2vmvk68vD7Rcp&#10;OILX4NCbRp4My7vNzaf1GGqzxB6dNiQSiOd6DI3sYwx1VbHqzQA8w2B8CrZIA8R0pK7SBGNCH1y1&#10;nM8/VyOSDoTKMKfb+7eg3BT8tjUq/mxbNlG4RiZusaxU1n1eq80a6o4g9FadacA/sBjA+vToFeoe&#10;IogD2b+gBqsIGds4UzhU2LZWmaIhqVnM/1Dz3EMwRUsyh8PVJv5/sOrHcet3lKmryT+HJ1S/WHjc&#10;9uA7Uwi8nEJq3CJbVY2B62tJPnDYkdiP31GnHDhELC5MLQ0ZMukTUzH7dDXbTFGodJm6t1ysVlKo&#10;S6yC+lIYiOOjwUHkTSOd9dkHqOH4xDETgfqSkq89PljnSi+dF2Mjv66Wq1LA6KzOwZzG1O23jsQR&#10;8jSUr6hKkY9phAevC1hvQH877yNY97ZPjzt/NiPrz8PG9R71aUcXk1K7CsvzaOV5+Hgu1e8/wOY3&#10;AAAA//8DAFBLAwQUAAYACAAAACEAo/y33tsAAAAHAQAADwAAAGRycy9kb3ducmV2LnhtbEyOwU7D&#10;MBBE70j8g7VIXKrWIS0FQpwKAbn1QgFx3cZLEhGv09htA1/PwgVOq6cZzb58NbpOHWgIrWcDF7ME&#10;FHHlbcu1gZfncnoNKkRki51nMvBJAVbF6UmOmfVHfqLDJtZKRjhkaKCJsc+0DlVDDsPM98SSvfvB&#10;YRQcam0HPMq463SaJEvtsGX50GBP9w1VH5u9MxDKV9qVX5NqkrzNa0/p7mH9iMacn413t6AijfGv&#10;DD/6og6FOG39nm1QnXC6SKVq4EqO5Iv5zSWo7S/rItf//YtvAAAA//8DAFBLAQItABQABgAIAAAA&#10;IQC2gziS/gAAAOEBAAATAAAAAAAAAAAAAAAAAAAAAABbQ29udGVudF9UeXBlc10ueG1sUEsBAi0A&#10;FAAGAAgAAAAhADj9If/WAAAAlAEAAAsAAAAAAAAAAAAAAAAALwEAAF9yZWxzLy5yZWxzUEsBAi0A&#10;FAAGAAgAAAAhAM7+TQWvAQAASAMAAA4AAAAAAAAAAAAAAAAALgIAAGRycy9lMm9Eb2MueG1sUEsB&#10;Ai0AFAAGAAgAAAAhAKP8t97bAAAABwEAAA8AAAAAAAAAAAAAAAAACQQAAGRycy9kb3ducmV2Lnht&#10;bFBLBQYAAAAABAAEAPMAAAARBQAAAAA=&#10;"/>
                  </w:pict>
                </mc:Fallback>
              </mc:AlternateContent>
            </w:r>
          </w:p>
          <w:p w:rsidR="007C71A9" w:rsidRDefault="007C2973">
            <w:pPr>
              <w:widowControl w:val="0"/>
              <w:ind w:left="340" w:right="60"/>
              <w:jc w:val="center"/>
              <w:rPr>
                <w:rFonts w:ascii="Times New Roman" w:hAnsi="Times New Roman"/>
                <w:b/>
                <w:bCs/>
                <w:u w:val="single"/>
                <w:lang w:val="pt-BR"/>
              </w:rPr>
            </w:pPr>
            <w:r>
              <w:rPr>
                <w:rFonts w:ascii="Times New Roman" w:hAnsi="Times New Roman"/>
                <w:i/>
                <w:iCs/>
                <w:lang w:val="pt-BR"/>
              </w:rPr>
              <w:t>Hà Tĩnh, ngày        tháng      năm 2024</w:t>
            </w:r>
          </w:p>
        </w:tc>
      </w:tr>
    </w:tbl>
    <w:p w:rsidR="007C71A9" w:rsidRDefault="007C71A9">
      <w:pPr>
        <w:widowControl w:val="0"/>
        <w:rPr>
          <w:lang w:val="pt-BR"/>
        </w:rPr>
      </w:pPr>
    </w:p>
    <w:p w:rsidR="00CB72C1" w:rsidRDefault="00CB72C1">
      <w:pPr>
        <w:widowControl w:val="0"/>
        <w:rPr>
          <w:lang w:val="pt-BR"/>
        </w:rPr>
      </w:pPr>
    </w:p>
    <w:p w:rsidR="007C71A9" w:rsidRDefault="007C2973">
      <w:pPr>
        <w:pStyle w:val="Heading1"/>
        <w:widowControl w:val="0"/>
        <w:jc w:val="center"/>
        <w:rPr>
          <w:rFonts w:ascii="Times New Roman" w:hAnsi="Times New Roman"/>
          <w:szCs w:val="28"/>
          <w:lang w:val="pt-BR"/>
        </w:rPr>
      </w:pPr>
      <w:r>
        <w:rPr>
          <w:rFonts w:ascii="Times New Roman" w:hAnsi="Times New Roman"/>
          <w:szCs w:val="28"/>
          <w:lang w:val="pt-BR"/>
        </w:rPr>
        <w:t>CÔNG ĐIỆN KHẨN</w:t>
      </w:r>
    </w:p>
    <w:p w:rsidR="007C71A9" w:rsidRDefault="007C2973">
      <w:pPr>
        <w:widowControl w:val="0"/>
        <w:jc w:val="center"/>
        <w:rPr>
          <w:rFonts w:ascii="Times New Roman" w:hAnsi="Times New Roman"/>
          <w:b/>
          <w:szCs w:val="28"/>
          <w:lang w:val="pt-BR"/>
        </w:rPr>
      </w:pPr>
      <w:r>
        <w:rPr>
          <w:rFonts w:ascii="Times New Roman" w:hAnsi="Times New Roman"/>
          <w:b/>
          <w:szCs w:val="28"/>
          <w:lang w:val="pt-BR"/>
        </w:rPr>
        <w:t xml:space="preserve">Về việc chủ động ứng phó với Áp thấp nhiệt đới </w:t>
      </w:r>
    </w:p>
    <w:p w:rsidR="007C71A9" w:rsidRDefault="007C2973">
      <w:pPr>
        <w:widowControl w:val="0"/>
        <w:spacing w:after="120"/>
        <w:jc w:val="center"/>
        <w:rPr>
          <w:rFonts w:ascii="Times New Roman" w:hAnsi="Times New Roman"/>
          <w:b/>
          <w:sz w:val="26"/>
          <w:szCs w:val="26"/>
          <w:lang w:val="pt-BR"/>
        </w:rPr>
      </w:pPr>
      <w:r>
        <w:rPr>
          <w:rFonts w:ascii="Times New Roman" w:hAnsi="Times New Roman"/>
          <w:b/>
          <w:noProof/>
          <w:szCs w:val="28"/>
        </w:rPr>
        <mc:AlternateContent>
          <mc:Choice Requires="wps">
            <w:drawing>
              <wp:anchor distT="0" distB="0" distL="114300" distR="114300" simplePos="0" relativeHeight="251664896" behindDoc="0" locked="0" layoutInCell="1" allowOverlap="1" wp14:anchorId="571B5E9F" wp14:editId="5009DE51">
                <wp:simplePos x="0" y="0"/>
                <wp:positionH relativeFrom="column">
                  <wp:posOffset>2094230</wp:posOffset>
                </wp:positionH>
                <wp:positionV relativeFrom="paragraph">
                  <wp:posOffset>236372</wp:posOffset>
                </wp:positionV>
                <wp:extent cx="1634947"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634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64.9pt,18.6pt" to="293.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XUtgEAALcDAAAOAAAAZHJzL2Uyb0RvYy54bWysU01vEzEQvSPxHyzfyW6aqsAqmx5SwQVB&#10;RMsPcL3jrIXtscYmH/+esZNsESBUVVy8Hvu9N/PGs8vbg3diB5Qshl7OZ60UEDQONmx7+e3hw5t3&#10;UqSswqAcBujlEZK8Xb1+tdzHDq5wRDcACRYJqdvHXo45x65pkh7BqzTDCIEvDZJXmUPaNgOpPat7&#10;11y17U2zRxoioYaU+PTudClXVd8Y0PmLMQmycL3k2nJdqa6PZW1WS9VtScXR6nMZ6gVVeGUDJ52k&#10;7lRW4gfZP6S81YQJTZ5p9A0aYzVUD+xm3v7m5n5UEaoXbk6KU5vS/5PVn3cbEnbo5UKKoDw/0X0m&#10;ZbdjFmsMgRuIJBalT/uYOoavw4bOUYobKqYPhnz5sh1xqL09Tr2FQxaaD+c3i+v312+l0Je75okY&#10;KeWPgF6UTS+dDcW26tTuU8qcjKEXCAelkFPqustHBwXswlcwbKUkq+w6RLB2JHaKn3/4Pi82WKsi&#10;C8VY5yZS+2/SGVtoUAfrucQJXTNiyBPR24D0t6z5cCnVnPAX1yevxfYjDsf6ELUdPB3V2XmSy/j9&#10;Glf60/+2+gkAAP//AwBQSwMEFAAGAAgAAAAhAKGL8B7eAAAACQEAAA8AAABkcnMvZG93bnJldi54&#10;bWxMj09PhDAQxe8mfodmTLy5RTYKi5SN8c9JD4ge9tilI5ClU0K7gH56x+xBbzNvXt77Tb5dbC8m&#10;HH3nSMH1KgKBVDvTUaPg4/35KgXhgyaje0eo4As9bIvzs1xnxs30hlMVGsEh5DOtoA1hyKT0dYtW&#10;+5UbkPj26UarA69jI82oZw63vYyj6FZa3RE3tHrAhxbrQ3W0CpKnl6oc5sfX71ImsiwnF9LDTqnL&#10;i+X+DkTAJfyZ4Ref0aFgpr07kvGiV7CON4weeEhiEGy4SZM1iP1JkEUu/39Q/AAAAP//AwBQSwEC&#10;LQAUAAYACAAAACEAtoM4kv4AAADhAQAAEwAAAAAAAAAAAAAAAAAAAAAAW0NvbnRlbnRfVHlwZXNd&#10;LnhtbFBLAQItABQABgAIAAAAIQA4/SH/1gAAAJQBAAALAAAAAAAAAAAAAAAAAC8BAABfcmVscy8u&#10;cmVsc1BLAQItABQABgAIAAAAIQBPBdXUtgEAALcDAAAOAAAAAAAAAAAAAAAAAC4CAABkcnMvZTJv&#10;RG9jLnhtbFBLAQItABQABgAIAAAAIQChi/Ae3gAAAAkBAAAPAAAAAAAAAAAAAAAAABAEAABkcnMv&#10;ZG93bnJldi54bWxQSwUGAAAAAAQABADzAAAAGwUAAAAA&#10;" strokecolor="black [3040]"/>
            </w:pict>
          </mc:Fallback>
        </mc:AlternateContent>
      </w:r>
      <w:r>
        <w:rPr>
          <w:rFonts w:ascii="Times New Roman" w:hAnsi="Times New Roman"/>
          <w:b/>
          <w:szCs w:val="28"/>
          <w:lang w:val="pt-BR"/>
        </w:rPr>
        <w:t>có khả năng mạnh lên thành bão và tình hình mưa, lũ trên địa bàn tỉnh</w:t>
      </w:r>
    </w:p>
    <w:p w:rsidR="007C71A9" w:rsidRDefault="007C71A9">
      <w:pPr>
        <w:widowControl w:val="0"/>
        <w:spacing w:before="120" w:after="120"/>
        <w:jc w:val="center"/>
        <w:rPr>
          <w:rFonts w:ascii="Times New Roman" w:hAnsi="Times New Roman"/>
          <w:b/>
          <w:bCs/>
          <w:szCs w:val="28"/>
          <w:lang w:val="pt-BR"/>
        </w:rPr>
      </w:pPr>
    </w:p>
    <w:p w:rsidR="007C71A9" w:rsidRDefault="007C2973">
      <w:pPr>
        <w:widowControl w:val="0"/>
        <w:spacing w:before="120" w:after="120"/>
        <w:jc w:val="center"/>
        <w:rPr>
          <w:rFonts w:ascii="Times New Roman" w:hAnsi="Times New Roman"/>
          <w:b/>
          <w:bCs/>
          <w:szCs w:val="28"/>
          <w:lang w:val="pt-BR"/>
        </w:rPr>
      </w:pPr>
      <w:r>
        <w:rPr>
          <w:rFonts w:ascii="Times New Roman" w:hAnsi="Times New Roman"/>
          <w:b/>
          <w:bCs/>
          <w:szCs w:val="28"/>
          <w:lang w:val="pt-BR"/>
        </w:rPr>
        <w:t>CHỦ TỊCH ỦY BAN NHÂN DÂN TỈNH</w:t>
      </w:r>
    </w:p>
    <w:p w:rsidR="007C71A9" w:rsidRDefault="007C2973">
      <w:pPr>
        <w:widowControl w:val="0"/>
        <w:spacing w:before="120" w:after="120"/>
        <w:jc w:val="center"/>
        <w:rPr>
          <w:rFonts w:ascii="Times New Roman" w:hAnsi="Times New Roman"/>
          <w:b/>
          <w:bCs/>
          <w:szCs w:val="28"/>
          <w:lang w:val="pt-BR"/>
        </w:rPr>
      </w:pPr>
      <w:r>
        <w:rPr>
          <w:rFonts w:ascii="Times New Roman" w:hAnsi="Times New Roman"/>
          <w:b/>
          <w:bCs/>
          <w:szCs w:val="28"/>
          <w:lang w:val="pt-BR"/>
        </w:rPr>
        <w:t>Điện:</w:t>
      </w:r>
    </w:p>
    <w:p w:rsidR="007C71A9" w:rsidRDefault="007C71A9">
      <w:pPr>
        <w:widowControl w:val="0"/>
        <w:ind w:firstLine="720"/>
        <w:jc w:val="both"/>
        <w:rPr>
          <w:rFonts w:ascii="Times New Roman" w:hAnsi="Times New Roman"/>
          <w:szCs w:val="28"/>
          <w:lang w:val="pt-BR"/>
        </w:rPr>
      </w:pPr>
    </w:p>
    <w:p w:rsidR="007C71A9" w:rsidRDefault="007C2973">
      <w:pPr>
        <w:widowControl w:val="0"/>
        <w:ind w:firstLine="720"/>
        <w:jc w:val="both"/>
        <w:rPr>
          <w:rFonts w:ascii="Times New Roman" w:hAnsi="Times New Roman"/>
          <w:szCs w:val="28"/>
          <w:lang w:val="pt-BR"/>
        </w:rPr>
      </w:pPr>
      <w:r>
        <w:rPr>
          <w:rFonts w:ascii="Times New Roman" w:hAnsi="Times New Roman"/>
          <w:szCs w:val="28"/>
          <w:lang w:val="pt-BR"/>
        </w:rPr>
        <w:t>- Chủ tịch Ủy ban nhân dân các huyện, thành phố, thị xã;</w:t>
      </w:r>
    </w:p>
    <w:p w:rsidR="007C71A9" w:rsidRDefault="007C2973">
      <w:pPr>
        <w:widowControl w:val="0"/>
        <w:ind w:firstLine="720"/>
        <w:jc w:val="both"/>
        <w:rPr>
          <w:rFonts w:ascii="Times New Roman" w:hAnsi="Times New Roman"/>
          <w:szCs w:val="28"/>
          <w:lang w:val="pt-BR"/>
        </w:rPr>
      </w:pPr>
      <w:r>
        <w:rPr>
          <w:rFonts w:ascii="Times New Roman" w:hAnsi="Times New Roman"/>
          <w:szCs w:val="28"/>
          <w:lang w:val="pt-BR"/>
        </w:rPr>
        <w:t>- Giám đốc (Thủ trưởng) các sở, ban, ngành, đoàn thể cấp tỉnh;</w:t>
      </w:r>
    </w:p>
    <w:p w:rsidR="007C71A9" w:rsidRDefault="007C2973">
      <w:pPr>
        <w:widowControl w:val="0"/>
        <w:ind w:firstLine="720"/>
        <w:jc w:val="both"/>
        <w:rPr>
          <w:rFonts w:ascii="Times New Roman" w:hAnsi="Times New Roman"/>
          <w:szCs w:val="28"/>
          <w:lang w:val="pt-BR"/>
        </w:rPr>
      </w:pPr>
      <w:r>
        <w:rPr>
          <w:rFonts w:ascii="Times New Roman" w:hAnsi="Times New Roman"/>
          <w:szCs w:val="28"/>
          <w:lang w:val="pt-BR"/>
        </w:rPr>
        <w:t>- Ban Chỉ huy PCTT và TKCN các công trình trọng điểm;</w:t>
      </w:r>
    </w:p>
    <w:p w:rsidR="007C71A9" w:rsidRDefault="007C2973">
      <w:pPr>
        <w:widowControl w:val="0"/>
        <w:ind w:left="720"/>
        <w:jc w:val="both"/>
        <w:rPr>
          <w:rFonts w:ascii="Times New Roman" w:hAnsi="Times New Roman"/>
          <w:spacing w:val="-4"/>
          <w:szCs w:val="28"/>
          <w:lang w:val="pt-BR"/>
        </w:rPr>
      </w:pPr>
      <w:r>
        <w:rPr>
          <w:rFonts w:ascii="Times New Roman" w:hAnsi="Times New Roman"/>
          <w:spacing w:val="-4"/>
          <w:szCs w:val="28"/>
          <w:lang w:val="pt-BR"/>
        </w:rPr>
        <w:t>- Trưởng đoàn Kiểm tra, chỉ đạo công tác PCTT và TKCN của UBND tỉnh;</w:t>
      </w:r>
    </w:p>
    <w:p w:rsidR="007C71A9" w:rsidRDefault="007C2973">
      <w:pPr>
        <w:widowControl w:val="0"/>
        <w:ind w:left="720"/>
        <w:jc w:val="both"/>
        <w:rPr>
          <w:rFonts w:ascii="Times New Roman" w:hAnsi="Times New Roman"/>
          <w:sz w:val="27"/>
          <w:szCs w:val="27"/>
          <w:lang w:val="vi-VN"/>
        </w:rPr>
      </w:pPr>
      <w:r>
        <w:rPr>
          <w:rFonts w:ascii="Times New Roman" w:hAnsi="Times New Roman"/>
          <w:szCs w:val="28"/>
          <w:lang w:val="pt-BR"/>
        </w:rPr>
        <w:t>- Giám đốc</w:t>
      </w:r>
      <w:r>
        <w:rPr>
          <w:rFonts w:ascii="Times New Roman" w:hAnsi="Times New Roman"/>
          <w:sz w:val="27"/>
          <w:szCs w:val="27"/>
          <w:lang w:val="vi-VN"/>
        </w:rPr>
        <w:t xml:space="preserve"> Các Công ty: TNHH MTV Thuỷ lợi: Nam Hà Tĩnh,</w:t>
      </w:r>
      <w:r>
        <w:rPr>
          <w:rFonts w:ascii="Times New Roman" w:hAnsi="Times New Roman"/>
          <w:sz w:val="27"/>
          <w:szCs w:val="27"/>
          <w:lang w:val="pt-BR"/>
        </w:rPr>
        <w:t xml:space="preserve"> </w:t>
      </w:r>
      <w:r>
        <w:rPr>
          <w:rFonts w:ascii="Times New Roman" w:hAnsi="Times New Roman"/>
          <w:sz w:val="27"/>
          <w:szCs w:val="27"/>
          <w:lang w:val="vi-VN"/>
        </w:rPr>
        <w:t>Bắc Hà Tĩnh; Cổ phần Đầu tư và Phát triển Vũng</w:t>
      </w:r>
      <w:r>
        <w:rPr>
          <w:rFonts w:ascii="Times New Roman" w:hAnsi="Times New Roman"/>
          <w:sz w:val="27"/>
          <w:szCs w:val="27"/>
          <w:lang w:val="pt-BR"/>
        </w:rPr>
        <w:t xml:space="preserve"> </w:t>
      </w:r>
      <w:r>
        <w:rPr>
          <w:rFonts w:ascii="Times New Roman" w:hAnsi="Times New Roman"/>
          <w:sz w:val="27"/>
          <w:szCs w:val="27"/>
          <w:lang w:val="vi-VN"/>
        </w:rPr>
        <w:t>Áng; Cổ phần Thủy điện: Hồ Bốn,</w:t>
      </w:r>
      <w:r>
        <w:rPr>
          <w:rFonts w:ascii="Times New Roman" w:hAnsi="Times New Roman"/>
          <w:sz w:val="27"/>
          <w:szCs w:val="27"/>
          <w:lang w:val="pt-BR"/>
        </w:rPr>
        <w:t xml:space="preserve"> </w:t>
      </w:r>
      <w:r>
        <w:rPr>
          <w:rFonts w:ascii="Times New Roman" w:hAnsi="Times New Roman"/>
          <w:sz w:val="27"/>
          <w:szCs w:val="27"/>
          <w:lang w:val="vi-VN"/>
        </w:rPr>
        <w:t>Hương Sơn;</w:t>
      </w:r>
    </w:p>
    <w:p w:rsidR="007C71A9" w:rsidRDefault="007C2973">
      <w:pPr>
        <w:widowControl w:val="0"/>
        <w:ind w:firstLine="720"/>
        <w:jc w:val="both"/>
        <w:rPr>
          <w:rFonts w:ascii="Times New Roman" w:hAnsi="Times New Roman"/>
          <w:sz w:val="27"/>
          <w:szCs w:val="27"/>
          <w:lang w:val="vi-VN"/>
        </w:rPr>
      </w:pPr>
      <w:r>
        <w:rPr>
          <w:rFonts w:ascii="Times New Roman" w:hAnsi="Times New Roman"/>
          <w:sz w:val="27"/>
          <w:szCs w:val="27"/>
          <w:lang w:val="vi-VN"/>
        </w:rPr>
        <w:t xml:space="preserve">- Ban Quản lý Đầu tư và Xây dựng Thủy lợi 4; </w:t>
      </w:r>
    </w:p>
    <w:p w:rsidR="007C71A9" w:rsidRDefault="007C2973">
      <w:pPr>
        <w:widowControl w:val="0"/>
        <w:ind w:firstLine="720"/>
        <w:jc w:val="both"/>
        <w:rPr>
          <w:rFonts w:ascii="Times New Roman" w:hAnsi="Times New Roman"/>
          <w:sz w:val="27"/>
          <w:szCs w:val="27"/>
          <w:lang w:val="vi-VN"/>
        </w:rPr>
      </w:pPr>
      <w:r>
        <w:rPr>
          <w:rFonts w:ascii="Times New Roman" w:hAnsi="Times New Roman"/>
          <w:sz w:val="27"/>
          <w:szCs w:val="27"/>
          <w:lang w:val="vi-VN"/>
        </w:rPr>
        <w:t>- Cảng vụ Hàng hải Hà Tĩnh;</w:t>
      </w:r>
    </w:p>
    <w:p w:rsidR="007C71A9" w:rsidRDefault="007C2973">
      <w:pPr>
        <w:widowControl w:val="0"/>
        <w:ind w:firstLine="720"/>
        <w:jc w:val="both"/>
        <w:rPr>
          <w:rFonts w:ascii="Times New Roman" w:hAnsi="Times New Roman"/>
          <w:szCs w:val="28"/>
          <w:lang w:val="pt-BR"/>
        </w:rPr>
      </w:pPr>
      <w:r>
        <w:rPr>
          <w:rFonts w:ascii="Times New Roman" w:hAnsi="Times New Roman"/>
          <w:szCs w:val="28"/>
          <w:lang w:val="pt-BR"/>
        </w:rPr>
        <w:t>- Đài Khí tượng Thủy văn tỉnh;</w:t>
      </w:r>
    </w:p>
    <w:p w:rsidR="007C71A9" w:rsidRDefault="007C2973">
      <w:pPr>
        <w:widowControl w:val="0"/>
        <w:ind w:firstLine="720"/>
        <w:jc w:val="both"/>
        <w:rPr>
          <w:rFonts w:ascii="Times New Roman" w:hAnsi="Times New Roman"/>
          <w:szCs w:val="28"/>
          <w:lang w:val="pt-BR"/>
        </w:rPr>
      </w:pPr>
      <w:r>
        <w:rPr>
          <w:rFonts w:ascii="Times New Roman" w:hAnsi="Times New Roman"/>
          <w:szCs w:val="28"/>
          <w:lang w:val="pt-BR"/>
        </w:rPr>
        <w:t>- Đài Phát thanh và Truyền hình tỉnh; Báo Hà Tĩnh;</w:t>
      </w:r>
    </w:p>
    <w:p w:rsidR="007C71A9" w:rsidRDefault="007C2973">
      <w:pPr>
        <w:widowControl w:val="0"/>
        <w:ind w:left="709" w:firstLine="11"/>
        <w:jc w:val="both"/>
        <w:rPr>
          <w:rFonts w:ascii="Times New Roman" w:hAnsi="Times New Roman"/>
          <w:szCs w:val="28"/>
          <w:lang w:val="pt-BR"/>
        </w:rPr>
      </w:pPr>
      <w:r>
        <w:rPr>
          <w:rFonts w:ascii="Times New Roman" w:hAnsi="Times New Roman"/>
          <w:szCs w:val="28"/>
          <w:lang w:val="pt-BR"/>
        </w:rPr>
        <w:t>- Các Chủ đầu tư xây dựng công trình trên địa bàn tỉnh.</w:t>
      </w:r>
    </w:p>
    <w:p w:rsidR="007C71A9" w:rsidRDefault="007C71A9">
      <w:pPr>
        <w:widowControl w:val="0"/>
        <w:ind w:firstLine="720"/>
        <w:jc w:val="both"/>
        <w:rPr>
          <w:rFonts w:ascii="Times New Roman" w:hAnsi="Times New Roman"/>
          <w:szCs w:val="28"/>
          <w:lang w:val="pt-BR"/>
        </w:rPr>
      </w:pPr>
    </w:p>
    <w:p w:rsidR="007C71A9" w:rsidRDefault="007C71A9">
      <w:pPr>
        <w:widowControl w:val="0"/>
        <w:ind w:firstLine="720"/>
        <w:jc w:val="both"/>
        <w:rPr>
          <w:rFonts w:ascii="Times New Roman" w:hAnsi="Times New Roman"/>
          <w:szCs w:val="28"/>
          <w:lang w:val="pt-BR"/>
        </w:rPr>
      </w:pPr>
    </w:p>
    <w:p w:rsidR="00775FE9" w:rsidRDefault="007C2973" w:rsidP="00775FE9">
      <w:pPr>
        <w:widowControl w:val="0"/>
        <w:shd w:val="clear" w:color="auto" w:fill="FFFFFF"/>
        <w:spacing w:before="120" w:after="120"/>
        <w:ind w:firstLine="720"/>
        <w:jc w:val="both"/>
        <w:rPr>
          <w:rFonts w:ascii="Times New Roman" w:eastAsia="Calibri" w:hAnsi="Times New Roman"/>
          <w:szCs w:val="28"/>
          <w:lang w:val="pt-BR"/>
        </w:rPr>
      </w:pPr>
      <w:r>
        <w:rPr>
          <w:rFonts w:ascii="Times New Roman" w:eastAsia="Calibri" w:hAnsi="Times New Roman"/>
          <w:szCs w:val="28"/>
          <w:lang w:val="pt-BR"/>
        </w:rPr>
        <w:t>Theo tin từ Trung tâm Dự báo Khí t</w:t>
      </w:r>
      <w:r>
        <w:rPr>
          <w:rFonts w:ascii="Times New Roman" w:eastAsia="Calibri" w:hAnsi="Times New Roman" w:hint="eastAsia"/>
          <w:szCs w:val="28"/>
          <w:lang w:val="pt-BR"/>
        </w:rPr>
        <w:t>ư</w:t>
      </w:r>
      <w:r>
        <w:rPr>
          <w:rFonts w:ascii="Times New Roman" w:eastAsia="Calibri" w:hAnsi="Times New Roman"/>
          <w:szCs w:val="28"/>
          <w:lang w:val="pt-BR"/>
        </w:rPr>
        <w:t>ợng thủy v</w:t>
      </w:r>
      <w:r>
        <w:rPr>
          <w:rFonts w:ascii="Times New Roman" w:eastAsia="Calibri" w:hAnsi="Times New Roman" w:hint="eastAsia"/>
          <w:szCs w:val="28"/>
          <w:lang w:val="pt-BR"/>
        </w:rPr>
        <w:t>ă</w:t>
      </w:r>
      <w:r>
        <w:rPr>
          <w:rFonts w:ascii="Times New Roman" w:eastAsia="Calibri" w:hAnsi="Times New Roman"/>
          <w:szCs w:val="28"/>
          <w:lang w:val="pt-BR"/>
        </w:rPr>
        <w:t xml:space="preserve">n Quốc gia, sáng nay (17/9), áp thấp nhiệt </w:t>
      </w:r>
      <w:r>
        <w:rPr>
          <w:rFonts w:ascii="Times New Roman" w:eastAsia="Calibri" w:hAnsi="Times New Roman" w:hint="eastAsia"/>
          <w:szCs w:val="28"/>
          <w:lang w:val="pt-BR"/>
        </w:rPr>
        <w:t>đ</w:t>
      </w:r>
      <w:r>
        <w:rPr>
          <w:rFonts w:ascii="Times New Roman" w:eastAsia="Calibri" w:hAnsi="Times New Roman"/>
          <w:szCs w:val="28"/>
          <w:lang w:val="pt-BR"/>
        </w:rPr>
        <w:t xml:space="preserve">ới </w:t>
      </w:r>
      <w:r>
        <w:rPr>
          <w:rFonts w:ascii="Times New Roman" w:eastAsia="Calibri" w:hAnsi="Times New Roman" w:hint="eastAsia"/>
          <w:szCs w:val="28"/>
          <w:lang w:val="pt-BR"/>
        </w:rPr>
        <w:t>đã</w:t>
      </w:r>
      <w:r>
        <w:rPr>
          <w:rFonts w:ascii="Times New Roman" w:eastAsia="Calibri" w:hAnsi="Times New Roman"/>
          <w:szCs w:val="28"/>
          <w:lang w:val="pt-BR"/>
        </w:rPr>
        <w:t xml:space="preserve"> </w:t>
      </w:r>
      <w:r>
        <w:rPr>
          <w:rFonts w:ascii="Times New Roman" w:eastAsia="Calibri" w:hAnsi="Times New Roman" w:hint="eastAsia"/>
          <w:szCs w:val="28"/>
          <w:lang w:val="pt-BR"/>
        </w:rPr>
        <w:t>đ</w:t>
      </w:r>
      <w:r>
        <w:rPr>
          <w:rFonts w:ascii="Times New Roman" w:eastAsia="Calibri" w:hAnsi="Times New Roman"/>
          <w:szCs w:val="28"/>
          <w:lang w:val="pt-BR"/>
        </w:rPr>
        <w:t xml:space="preserve">i vào vùng biển phía </w:t>
      </w:r>
      <w:r>
        <w:rPr>
          <w:rFonts w:ascii="Times New Roman" w:eastAsia="Calibri" w:hAnsi="Times New Roman" w:hint="eastAsia"/>
          <w:szCs w:val="28"/>
          <w:lang w:val="pt-BR"/>
        </w:rPr>
        <w:t>Đô</w:t>
      </w:r>
      <w:r>
        <w:rPr>
          <w:rFonts w:ascii="Times New Roman" w:eastAsia="Calibri" w:hAnsi="Times New Roman"/>
          <w:szCs w:val="28"/>
          <w:lang w:val="pt-BR"/>
        </w:rPr>
        <w:t xml:space="preserve">ng khu vực Bắc Biển </w:t>
      </w:r>
      <w:r>
        <w:rPr>
          <w:rFonts w:ascii="Times New Roman" w:eastAsia="Calibri" w:hAnsi="Times New Roman" w:hint="eastAsia"/>
          <w:szCs w:val="28"/>
          <w:lang w:val="pt-BR"/>
        </w:rPr>
        <w:t>Đô</w:t>
      </w:r>
      <w:r>
        <w:rPr>
          <w:rFonts w:ascii="Times New Roman" w:eastAsia="Calibri" w:hAnsi="Times New Roman"/>
          <w:szCs w:val="28"/>
          <w:lang w:val="pt-BR"/>
        </w:rPr>
        <w:t>ng Hồi 13 giờ, Vị trí tâm áp thấp nhiệt đới ở vào khoảng 16,8 độ Vĩ Bắc; 119,0 độ Kinh Đông, trên vùng biển phía Đông khu vực Bắc Biển Đông, cách quần đảo Hoàng Sa khoảng 820km về phía Đông. Sức gió mạnh nhất vùng gần tâm áp thấp nhiệt đới mạnh cấp 7 (50-61km/h), giật cấp 9</w:t>
      </w:r>
      <w:r w:rsidR="00B81289">
        <w:rPr>
          <w:rFonts w:ascii="Times New Roman" w:eastAsia="Calibri" w:hAnsi="Times New Roman"/>
          <w:szCs w:val="28"/>
          <w:lang w:val="pt-BR"/>
        </w:rPr>
        <w:t>. Dự báo áp thấp nhiệt đới sẽ </w:t>
      </w:r>
      <w:r>
        <w:rPr>
          <w:rFonts w:ascii="Times New Roman" w:eastAsia="Calibri" w:hAnsi="Times New Roman"/>
          <w:szCs w:val="28"/>
          <w:lang w:val="pt-BR"/>
        </w:rPr>
        <w:t xml:space="preserve">di chuyển chủ yếu theo hướng Tây với tốc độ khoảng </w:t>
      </w:r>
      <w:r w:rsidR="00F2302E">
        <w:rPr>
          <w:rFonts w:ascii="Times New Roman" w:eastAsia="Calibri" w:hAnsi="Times New Roman"/>
          <w:szCs w:val="28"/>
          <w:lang w:val="pt-BR"/>
        </w:rPr>
        <w:t>2</w:t>
      </w:r>
      <w:r w:rsidR="00F2302E">
        <w:rPr>
          <w:rFonts w:ascii="Times New Roman" w:eastAsia="Calibri" w:hAnsi="Times New Roman"/>
          <w:szCs w:val="28"/>
          <w:lang w:val="pt-BR"/>
        </w:rPr>
        <w:t>5</w:t>
      </w:r>
      <w:r w:rsidR="00F2302E">
        <w:rPr>
          <w:rFonts w:ascii="Times New Roman" w:eastAsia="Calibri" w:hAnsi="Times New Roman"/>
          <w:szCs w:val="28"/>
          <w:lang w:val="pt-BR"/>
        </w:rPr>
        <w:t>km</w:t>
      </w:r>
      <w:r>
        <w:rPr>
          <w:rFonts w:ascii="Times New Roman" w:eastAsia="Calibri" w:hAnsi="Times New Roman"/>
          <w:szCs w:val="28"/>
          <w:lang w:val="pt-BR"/>
        </w:rPr>
        <w:t>/h</w:t>
      </w:r>
      <w:r w:rsidR="00B81289">
        <w:rPr>
          <w:rFonts w:ascii="Times New Roman" w:eastAsia="Calibri" w:hAnsi="Times New Roman"/>
          <w:szCs w:val="28"/>
          <w:lang w:val="pt-BR"/>
        </w:rPr>
        <w:t xml:space="preserve"> và</w:t>
      </w:r>
      <w:r>
        <w:rPr>
          <w:rFonts w:ascii="Times New Roman" w:eastAsia="Calibri" w:hAnsi="Times New Roman"/>
          <w:szCs w:val="28"/>
          <w:lang w:val="pt-BR"/>
        </w:rPr>
        <w:t xml:space="preserve"> có khả năng mạnh lên thành bão</w:t>
      </w:r>
      <w:r w:rsidR="00B81289">
        <w:rPr>
          <w:rFonts w:ascii="Times New Roman" w:eastAsia="Calibri" w:hAnsi="Times New Roman"/>
          <w:szCs w:val="28"/>
          <w:lang w:val="pt-BR"/>
        </w:rPr>
        <w:t xml:space="preserve"> trong </w:t>
      </w:r>
      <w:r w:rsidR="00F2302E" w:rsidRPr="00F2302E">
        <w:rPr>
          <w:rFonts w:ascii="Times New Roman" w:eastAsia="Calibri" w:hAnsi="Times New Roman"/>
          <w:szCs w:val="28"/>
          <w:lang w:val="pt-BR"/>
        </w:rPr>
        <w:t xml:space="preserve">24 </w:t>
      </w:r>
      <w:r w:rsidR="00F2302E">
        <w:rPr>
          <w:rFonts w:ascii="Times New Roman" w:eastAsia="Calibri" w:hAnsi="Times New Roman"/>
          <w:szCs w:val="28"/>
          <w:lang w:val="pt-BR"/>
        </w:rPr>
        <w:t>đ</w:t>
      </w:r>
      <w:r w:rsidR="00F2302E" w:rsidRPr="00F2302E">
        <w:rPr>
          <w:rFonts w:ascii="Times New Roman" w:eastAsia="Calibri" w:hAnsi="Times New Roman"/>
          <w:szCs w:val="28"/>
          <w:lang w:val="pt-BR"/>
        </w:rPr>
        <w:t>ến 48 giờ tới</w:t>
      </w:r>
      <w:bookmarkStart w:id="0" w:name="_GoBack"/>
      <w:bookmarkEnd w:id="0"/>
      <w:r>
        <w:rPr>
          <w:rFonts w:ascii="Times New Roman" w:eastAsia="Calibri" w:hAnsi="Times New Roman"/>
          <w:szCs w:val="28"/>
          <w:lang w:val="pt-BR"/>
        </w:rPr>
        <w:t>, cường độ cấp 8-9, giật cấp 10-11</w:t>
      </w:r>
      <w:r w:rsidR="00775FE9">
        <w:rPr>
          <w:rFonts w:ascii="Times New Roman" w:eastAsia="Calibri" w:hAnsi="Times New Roman"/>
          <w:szCs w:val="28"/>
          <w:lang w:val="pt-BR"/>
        </w:rPr>
        <w:t xml:space="preserve">; bão có thể ảnh hưởng đến vùng biển và đất liền </w:t>
      </w:r>
      <w:r>
        <w:rPr>
          <w:rFonts w:ascii="Times New Roman" w:eastAsia="Calibri" w:hAnsi="Times New Roman"/>
          <w:szCs w:val="28"/>
          <w:lang w:val="pt-BR"/>
        </w:rPr>
        <w:t>khu vực Trung Bộ, Hà Tĩnh nguy c</w:t>
      </w:r>
      <w:r>
        <w:rPr>
          <w:rFonts w:ascii="Times New Roman" w:eastAsia="Calibri" w:hAnsi="Times New Roman" w:hint="eastAsia"/>
          <w:szCs w:val="28"/>
          <w:lang w:val="pt-BR"/>
        </w:rPr>
        <w:t>ơ</w:t>
      </w:r>
      <w:r>
        <w:rPr>
          <w:rFonts w:ascii="Times New Roman" w:eastAsia="Calibri" w:hAnsi="Times New Roman"/>
          <w:szCs w:val="28"/>
          <w:lang w:val="pt-BR"/>
        </w:rPr>
        <w:t xml:space="preserve"> cao ảnh h</w:t>
      </w:r>
      <w:r>
        <w:rPr>
          <w:rFonts w:ascii="Times New Roman" w:eastAsia="Calibri" w:hAnsi="Times New Roman" w:hint="eastAsia"/>
          <w:szCs w:val="28"/>
          <w:lang w:val="pt-BR"/>
        </w:rPr>
        <w:t>ư</w:t>
      </w:r>
      <w:r>
        <w:rPr>
          <w:rFonts w:ascii="Times New Roman" w:eastAsia="Calibri" w:hAnsi="Times New Roman"/>
          <w:szCs w:val="28"/>
          <w:lang w:val="pt-BR"/>
        </w:rPr>
        <w:t xml:space="preserve">ởng trực tiếp của bão. </w:t>
      </w:r>
    </w:p>
    <w:p w:rsidR="007C71A9" w:rsidRDefault="00775FE9" w:rsidP="00775FE9">
      <w:pPr>
        <w:widowControl w:val="0"/>
        <w:shd w:val="clear" w:color="auto" w:fill="FFFFFF"/>
        <w:spacing w:before="120" w:after="120"/>
        <w:ind w:firstLine="720"/>
        <w:jc w:val="both"/>
        <w:rPr>
          <w:rFonts w:ascii="Times New Roman" w:eastAsia="Calibri" w:hAnsi="Times New Roman"/>
          <w:szCs w:val="28"/>
          <w:lang w:val="pt-BR"/>
        </w:rPr>
      </w:pPr>
      <w:r>
        <w:rPr>
          <w:rFonts w:ascii="Times New Roman" w:eastAsia="Calibri" w:hAnsi="Times New Roman"/>
          <w:szCs w:val="28"/>
          <w:lang w:val="pt-BR"/>
        </w:rPr>
        <w:t>Do ảnh hưởng của áp thấp nhiệt đới có khả năng mạnh lên thành bão, t</w:t>
      </w:r>
      <w:r w:rsidR="007C2973">
        <w:rPr>
          <w:rFonts w:ascii="Times New Roman" w:eastAsia="Calibri" w:hAnsi="Times New Roman"/>
          <w:szCs w:val="28"/>
          <w:lang w:val="pt-BR"/>
        </w:rPr>
        <w:t xml:space="preserve">ừ chiều tối ngày 18/9 </w:t>
      </w:r>
      <w:r w:rsidR="007C2973">
        <w:rPr>
          <w:rFonts w:ascii="Times New Roman" w:eastAsia="Calibri" w:hAnsi="Times New Roman" w:hint="eastAsia"/>
          <w:szCs w:val="28"/>
          <w:lang w:val="pt-BR"/>
        </w:rPr>
        <w:t>đ</w:t>
      </w:r>
      <w:r w:rsidR="007C2973">
        <w:rPr>
          <w:rFonts w:ascii="Times New Roman" w:eastAsia="Calibri" w:hAnsi="Times New Roman"/>
          <w:szCs w:val="28"/>
          <w:lang w:val="pt-BR"/>
        </w:rPr>
        <w:t>ến ngày 21/9, khu vực Hà Tĩnh có khả n</w:t>
      </w:r>
      <w:r w:rsidR="007C2973">
        <w:rPr>
          <w:rFonts w:ascii="Times New Roman" w:eastAsia="Calibri" w:hAnsi="Times New Roman" w:hint="eastAsia"/>
          <w:szCs w:val="28"/>
          <w:lang w:val="pt-BR"/>
        </w:rPr>
        <w:t>ă</w:t>
      </w:r>
      <w:r w:rsidR="007C2973">
        <w:rPr>
          <w:rFonts w:ascii="Times New Roman" w:eastAsia="Calibri" w:hAnsi="Times New Roman"/>
          <w:szCs w:val="28"/>
          <w:lang w:val="pt-BR"/>
        </w:rPr>
        <w:t xml:space="preserve">ng xảy ra một </w:t>
      </w:r>
      <w:r w:rsidR="007C2973">
        <w:rPr>
          <w:rFonts w:ascii="Times New Roman" w:eastAsia="Calibri" w:hAnsi="Times New Roman" w:hint="eastAsia"/>
          <w:szCs w:val="28"/>
          <w:lang w:val="pt-BR"/>
        </w:rPr>
        <w:t>đ</w:t>
      </w:r>
      <w:r w:rsidR="007C2973">
        <w:rPr>
          <w:rFonts w:ascii="Times New Roman" w:eastAsia="Calibri" w:hAnsi="Times New Roman"/>
          <w:szCs w:val="28"/>
          <w:lang w:val="pt-BR"/>
        </w:rPr>
        <w:t>ợt m</w:t>
      </w:r>
      <w:r w:rsidR="007C2973">
        <w:rPr>
          <w:rFonts w:ascii="Times New Roman" w:eastAsia="Calibri" w:hAnsi="Times New Roman" w:hint="eastAsia"/>
          <w:szCs w:val="28"/>
          <w:lang w:val="pt-BR"/>
        </w:rPr>
        <w:t>ư</w:t>
      </w:r>
      <w:r w:rsidR="007C2973">
        <w:rPr>
          <w:rFonts w:ascii="Times New Roman" w:eastAsia="Calibri" w:hAnsi="Times New Roman"/>
          <w:szCs w:val="28"/>
          <w:lang w:val="pt-BR"/>
        </w:rPr>
        <w:t>a lớn diện rộng với l</w:t>
      </w:r>
      <w:r w:rsidR="007C2973">
        <w:rPr>
          <w:rFonts w:ascii="Times New Roman" w:eastAsia="Calibri" w:hAnsi="Times New Roman" w:hint="eastAsia"/>
          <w:szCs w:val="28"/>
          <w:lang w:val="pt-BR"/>
        </w:rPr>
        <w:t>ư</w:t>
      </w:r>
      <w:r w:rsidR="007C2973">
        <w:rPr>
          <w:rFonts w:ascii="Times New Roman" w:eastAsia="Calibri" w:hAnsi="Times New Roman"/>
          <w:szCs w:val="28"/>
          <w:lang w:val="pt-BR"/>
        </w:rPr>
        <w:t>ợng m</w:t>
      </w:r>
      <w:r w:rsidR="007C2973">
        <w:rPr>
          <w:rFonts w:ascii="Times New Roman" w:eastAsia="Calibri" w:hAnsi="Times New Roman" w:hint="eastAsia"/>
          <w:szCs w:val="28"/>
          <w:lang w:val="pt-BR"/>
        </w:rPr>
        <w:t>ư</w:t>
      </w:r>
      <w:r w:rsidR="007C2973">
        <w:rPr>
          <w:rFonts w:ascii="Times New Roman" w:eastAsia="Calibri" w:hAnsi="Times New Roman"/>
          <w:szCs w:val="28"/>
          <w:lang w:val="pt-BR"/>
        </w:rPr>
        <w:t>a phổ biến 100 - 300mm, có n</w:t>
      </w:r>
      <w:r w:rsidR="007C2973">
        <w:rPr>
          <w:rFonts w:ascii="Times New Roman" w:eastAsia="Calibri" w:hAnsi="Times New Roman" w:hint="eastAsia"/>
          <w:szCs w:val="28"/>
          <w:lang w:val="pt-BR"/>
        </w:rPr>
        <w:t>ơ</w:t>
      </w:r>
      <w:r w:rsidR="007C2973">
        <w:rPr>
          <w:rFonts w:ascii="Times New Roman" w:eastAsia="Calibri" w:hAnsi="Times New Roman"/>
          <w:szCs w:val="28"/>
          <w:lang w:val="pt-BR"/>
        </w:rPr>
        <w:t>i trên 500mm, nguy c</w:t>
      </w:r>
      <w:r w:rsidR="007C2973">
        <w:rPr>
          <w:rFonts w:ascii="Times New Roman" w:eastAsia="Calibri" w:hAnsi="Times New Roman" w:hint="eastAsia"/>
          <w:szCs w:val="28"/>
          <w:lang w:val="pt-BR"/>
        </w:rPr>
        <w:t>ơ</w:t>
      </w:r>
      <w:r w:rsidR="007C2973">
        <w:rPr>
          <w:rFonts w:ascii="Times New Roman" w:eastAsia="Calibri" w:hAnsi="Times New Roman"/>
          <w:szCs w:val="28"/>
          <w:lang w:val="pt-BR"/>
        </w:rPr>
        <w:t xml:space="preserve"> cao xảy ra lũ, lũ quét, sạt lở </w:t>
      </w:r>
      <w:r w:rsidR="007C2973">
        <w:rPr>
          <w:rFonts w:ascii="Times New Roman" w:eastAsia="Calibri" w:hAnsi="Times New Roman" w:hint="eastAsia"/>
          <w:szCs w:val="28"/>
          <w:lang w:val="pt-BR"/>
        </w:rPr>
        <w:t>đ</w:t>
      </w:r>
      <w:r w:rsidR="007C2973">
        <w:rPr>
          <w:rFonts w:ascii="Times New Roman" w:eastAsia="Calibri" w:hAnsi="Times New Roman"/>
          <w:szCs w:val="28"/>
          <w:lang w:val="pt-BR"/>
        </w:rPr>
        <w:t>ất ở vùng núi, ngập úng ở các khu v</w:t>
      </w:r>
      <w:r w:rsidR="007C2973">
        <w:rPr>
          <w:rFonts w:ascii="Times New Roman" w:eastAsia="Calibri" w:hAnsi="Times New Roman" w:hint="eastAsia"/>
          <w:szCs w:val="28"/>
          <w:lang w:val="pt-BR"/>
        </w:rPr>
        <w:t>ự</w:t>
      </w:r>
      <w:r w:rsidR="007C2973">
        <w:rPr>
          <w:rFonts w:ascii="Times New Roman" w:eastAsia="Calibri" w:hAnsi="Times New Roman"/>
          <w:szCs w:val="28"/>
          <w:lang w:val="pt-BR"/>
        </w:rPr>
        <w:t>c trũng, thấp; m</w:t>
      </w:r>
      <w:r w:rsidR="007C2973">
        <w:rPr>
          <w:rFonts w:ascii="Times New Roman" w:eastAsia="Calibri" w:hAnsi="Times New Roman" w:hint="eastAsia"/>
          <w:szCs w:val="28"/>
          <w:lang w:val="pt-BR"/>
        </w:rPr>
        <w:t>ư</w:t>
      </w:r>
      <w:r w:rsidR="007C2973">
        <w:rPr>
          <w:rFonts w:ascii="Times New Roman" w:eastAsia="Calibri" w:hAnsi="Times New Roman"/>
          <w:szCs w:val="28"/>
          <w:lang w:val="pt-BR"/>
        </w:rPr>
        <w:t>a với c</w:t>
      </w:r>
      <w:r w:rsidR="007C2973">
        <w:rPr>
          <w:rFonts w:ascii="Times New Roman" w:eastAsia="Calibri" w:hAnsi="Times New Roman" w:hint="eastAsia"/>
          <w:szCs w:val="28"/>
          <w:lang w:val="pt-BR"/>
        </w:rPr>
        <w:t>ư</w:t>
      </w:r>
      <w:r w:rsidR="007C2973">
        <w:rPr>
          <w:rFonts w:ascii="Times New Roman" w:eastAsia="Calibri" w:hAnsi="Times New Roman"/>
          <w:szCs w:val="28"/>
          <w:lang w:val="pt-BR"/>
        </w:rPr>
        <w:t xml:space="preserve">ờng </w:t>
      </w:r>
      <w:r w:rsidR="007C2973">
        <w:rPr>
          <w:rFonts w:ascii="Times New Roman" w:eastAsia="Calibri" w:hAnsi="Times New Roman" w:hint="eastAsia"/>
          <w:szCs w:val="28"/>
          <w:lang w:val="pt-BR"/>
        </w:rPr>
        <w:t>đ</w:t>
      </w:r>
      <w:r w:rsidR="007C2973">
        <w:rPr>
          <w:rFonts w:ascii="Times New Roman" w:eastAsia="Calibri" w:hAnsi="Times New Roman"/>
          <w:szCs w:val="28"/>
          <w:lang w:val="pt-BR"/>
        </w:rPr>
        <w:t xml:space="preserve">ộ lớn trong thời gian ngắn gây ngập úng ở các khu </w:t>
      </w:r>
      <w:r w:rsidR="007C2973">
        <w:rPr>
          <w:rFonts w:ascii="Times New Roman" w:eastAsia="Calibri" w:hAnsi="Times New Roman" w:hint="eastAsia"/>
          <w:szCs w:val="28"/>
          <w:lang w:val="pt-BR"/>
        </w:rPr>
        <w:t>đô</w:t>
      </w:r>
      <w:r w:rsidR="007C2973">
        <w:rPr>
          <w:rFonts w:ascii="Times New Roman" w:eastAsia="Calibri" w:hAnsi="Times New Roman"/>
          <w:szCs w:val="28"/>
          <w:lang w:val="pt-BR"/>
        </w:rPr>
        <w:t xml:space="preserve"> thị, ảnh h</w:t>
      </w:r>
      <w:r w:rsidR="007C2973">
        <w:rPr>
          <w:rFonts w:ascii="Times New Roman" w:eastAsia="Calibri" w:hAnsi="Times New Roman" w:hint="eastAsia"/>
          <w:szCs w:val="28"/>
          <w:lang w:val="pt-BR"/>
        </w:rPr>
        <w:t>ư</w:t>
      </w:r>
      <w:r w:rsidR="007C2973">
        <w:rPr>
          <w:rFonts w:ascii="Times New Roman" w:eastAsia="Calibri" w:hAnsi="Times New Roman"/>
          <w:szCs w:val="28"/>
          <w:lang w:val="pt-BR"/>
        </w:rPr>
        <w:t xml:space="preserve">ởng </w:t>
      </w:r>
      <w:r w:rsidR="007C2973">
        <w:rPr>
          <w:rFonts w:ascii="Times New Roman" w:eastAsia="Calibri" w:hAnsi="Times New Roman" w:hint="eastAsia"/>
          <w:szCs w:val="28"/>
          <w:lang w:val="pt-BR"/>
        </w:rPr>
        <w:t>đ</w:t>
      </w:r>
      <w:r w:rsidR="007C2973">
        <w:rPr>
          <w:rFonts w:ascii="Times New Roman" w:eastAsia="Calibri" w:hAnsi="Times New Roman"/>
          <w:szCs w:val="28"/>
          <w:lang w:val="pt-BR"/>
        </w:rPr>
        <w:t xml:space="preserve">ến sản xuất và </w:t>
      </w:r>
      <w:r w:rsidR="007C2973">
        <w:rPr>
          <w:rFonts w:ascii="Times New Roman" w:eastAsia="Calibri" w:hAnsi="Times New Roman" w:hint="eastAsia"/>
          <w:szCs w:val="28"/>
          <w:lang w:val="pt-BR"/>
        </w:rPr>
        <w:t>đ</w:t>
      </w:r>
      <w:r w:rsidR="007C2973">
        <w:rPr>
          <w:rFonts w:ascii="Times New Roman" w:eastAsia="Calibri" w:hAnsi="Times New Roman"/>
          <w:szCs w:val="28"/>
          <w:lang w:val="pt-BR"/>
        </w:rPr>
        <w:t>ời sống của Nhân dân.</w:t>
      </w:r>
    </w:p>
    <w:p w:rsidR="007C71A9" w:rsidRDefault="007C2973">
      <w:pPr>
        <w:widowControl w:val="0"/>
        <w:spacing w:before="120" w:after="120"/>
        <w:ind w:firstLine="720"/>
        <w:jc w:val="both"/>
        <w:rPr>
          <w:rFonts w:ascii="Times New Roman" w:hAnsi="Times New Roman"/>
          <w:szCs w:val="28"/>
          <w:lang w:val="pt-BR"/>
        </w:rPr>
      </w:pPr>
      <w:r>
        <w:rPr>
          <w:rFonts w:ascii="Times New Roman" w:hAnsi="Times New Roman"/>
          <w:szCs w:val="28"/>
          <w:lang w:val="pt-BR"/>
        </w:rPr>
        <w:lastRenderedPageBreak/>
        <w:t>Thực hiện Công điện số 97/CĐ-TTg ngày 17/9/2024 của Thủ tướng Chính phủ, Công điện số 6851/CĐ-BNN-ĐĐ ngày 16/9/2024 của Bộ Nông nghiệp và PTNT, để chủ động ứng phó sớm với diễn biến thiên tai hết sức phức tạp trong thời gian tới trên địa bàn tỉnh; Chủ tịch UBND tỉnh yêu cầu Giám đốc các sở, Thủ trưởng các ban, ngành cấp tỉnh; Chủ tịch UBND các huyện, thành phố, thị xã, Thủ trưởng các đơn vị nêu trên khẩn trương thực hiện ngay một số nhiệm vụ sau:</w:t>
      </w:r>
    </w:p>
    <w:p w:rsidR="007C71A9" w:rsidRDefault="007C2973">
      <w:pPr>
        <w:pStyle w:val="BodyText"/>
        <w:widowControl w:val="0"/>
        <w:ind w:firstLine="720"/>
        <w:rPr>
          <w:rFonts w:ascii="Times New Roman" w:hAnsi="Times New Roman"/>
          <w:szCs w:val="28"/>
          <w:lang w:val="pt-BR"/>
        </w:rPr>
      </w:pPr>
      <w:r>
        <w:rPr>
          <w:rFonts w:ascii="Times New Roman" w:hAnsi="Times New Roman"/>
          <w:b w:val="0"/>
          <w:szCs w:val="28"/>
          <w:lang w:val="pt-BR"/>
        </w:rPr>
        <w:t xml:space="preserve">1. Tập trung triển khai chỉ đạo của Chủ tịch UBND tỉnh tại Văn bản số 5449/UBND-NL1 ngày </w:t>
      </w:r>
      <w:r>
        <w:rPr>
          <w:rFonts w:ascii="Times New Roman" w:hAnsi="Times New Roman"/>
          <w:b w:val="0"/>
          <w:color w:val="000000"/>
          <w:spacing w:val="-2"/>
          <w:szCs w:val="28"/>
          <w:lang w:val="pt-BR"/>
        </w:rPr>
        <w:t>17/9/2024 về chủ động công tác phòng ngừa, ứng phó với thiên tai trong thời gian tới.</w:t>
      </w:r>
    </w:p>
    <w:p w:rsidR="007C71A9" w:rsidRDefault="007C2973">
      <w:pPr>
        <w:widowControl w:val="0"/>
        <w:shd w:val="clear" w:color="auto" w:fill="FFFFFF"/>
        <w:spacing w:before="120" w:after="120"/>
        <w:ind w:firstLine="720"/>
        <w:jc w:val="both"/>
        <w:rPr>
          <w:rFonts w:ascii="Times New Roman" w:hAnsi="Times New Roman"/>
          <w:color w:val="000000"/>
          <w:spacing w:val="-2"/>
          <w:szCs w:val="28"/>
          <w:lang w:val="pt-BR"/>
        </w:rPr>
      </w:pPr>
      <w:r>
        <w:rPr>
          <w:rFonts w:ascii="Times New Roman" w:eastAsia="Calibri" w:hAnsi="Times New Roman"/>
          <w:spacing w:val="-2"/>
          <w:szCs w:val="28"/>
          <w:lang w:val="pt-BR"/>
        </w:rPr>
        <w:t>2.</w:t>
      </w:r>
      <w:r>
        <w:rPr>
          <w:rFonts w:ascii="Times New Roman" w:hAnsi="Times New Roman"/>
          <w:color w:val="000000"/>
          <w:spacing w:val="-2"/>
          <w:szCs w:val="28"/>
          <w:lang w:val="pt-BR"/>
        </w:rPr>
        <w:t xml:space="preserve"> Bộ Chỉ huy Bộ đội Biên phòng tỉnh chủ trì phối hợp với Cảng vụ Hàng hải Hà Tĩnh, Tiểu ban An toàn nghề cá trên biển và UBND các huyện, thị xã ven biển theo dõi chặt chẽ diễn biến của Áp thấp nhiệt đới, thông báo ngay cho chủ các phương tiện, tàu thuyền đang hoạt động trên biển biết vị trí, hướng di chuyển và diễn biến của Áp thấp nhiệt đới để chủ động phòng tránh, thoát ra hoặc không di chuyển vào khu vực nguy hiểm. Tổ chức theo dõi, kiểm soát các tàu thuyền đang hoạt động trên biển, giữ thông tin liên lạc thường xuyên với chủ các phương tiện; sẵn sàng lực lượng, phương tiện cứu hộ, cứu nạn để xử lý kịp thời các tình huống xấu có thể xảy ra; quản lý chặt chẽ việc ra khơi của các tàu, thuyền; hướng dẫn neo đậu tàu, thuyền tại các bến, các khu vực cửa sông khi có Áp thấp nhiệt đới, mưa lũ lớn để đảm bảo an toàn. Giao Chỉ huy tr</w:t>
      </w:r>
      <w:r>
        <w:rPr>
          <w:rFonts w:ascii="Times New Roman" w:hAnsi="Times New Roman" w:hint="eastAsia"/>
          <w:color w:val="000000"/>
          <w:spacing w:val="-2"/>
          <w:szCs w:val="28"/>
          <w:lang w:val="pt-BR"/>
        </w:rPr>
        <w:t>ư</w:t>
      </w:r>
      <w:r>
        <w:rPr>
          <w:rFonts w:ascii="Times New Roman" w:hAnsi="Times New Roman"/>
          <w:color w:val="000000"/>
          <w:spacing w:val="-2"/>
          <w:szCs w:val="28"/>
          <w:lang w:val="pt-BR"/>
        </w:rPr>
        <w:t xml:space="preserve">ởng Bộ chỉ huy Bộ </w:t>
      </w:r>
      <w:r>
        <w:rPr>
          <w:rFonts w:ascii="Times New Roman" w:hAnsi="Times New Roman" w:hint="eastAsia"/>
          <w:color w:val="000000"/>
          <w:spacing w:val="-2"/>
          <w:szCs w:val="28"/>
          <w:lang w:val="pt-BR"/>
        </w:rPr>
        <w:t>đ</w:t>
      </w:r>
      <w:r>
        <w:rPr>
          <w:rFonts w:ascii="Times New Roman" w:hAnsi="Times New Roman"/>
          <w:color w:val="000000"/>
          <w:spacing w:val="-2"/>
          <w:szCs w:val="28"/>
          <w:lang w:val="pt-BR"/>
        </w:rPr>
        <w:t xml:space="preserve">ội Biên phòng tỉnh tùy theo diễn biến của ATNĐ (có khả năng mạnh lên thành bão) chủ </w:t>
      </w:r>
      <w:r>
        <w:rPr>
          <w:rFonts w:ascii="Times New Roman" w:hAnsi="Times New Roman" w:hint="eastAsia"/>
          <w:color w:val="000000"/>
          <w:spacing w:val="-2"/>
          <w:szCs w:val="28"/>
          <w:lang w:val="pt-BR"/>
        </w:rPr>
        <w:t>đ</w:t>
      </w:r>
      <w:r>
        <w:rPr>
          <w:rFonts w:ascii="Times New Roman" w:hAnsi="Times New Roman"/>
          <w:color w:val="000000"/>
          <w:spacing w:val="-2"/>
          <w:szCs w:val="28"/>
          <w:lang w:val="pt-BR"/>
        </w:rPr>
        <w:t xml:space="preserve">ộng cấm biển </w:t>
      </w:r>
      <w:r>
        <w:rPr>
          <w:rFonts w:ascii="Times New Roman" w:hAnsi="Times New Roman" w:hint="eastAsia"/>
          <w:color w:val="000000"/>
          <w:spacing w:val="-2"/>
          <w:szCs w:val="28"/>
          <w:lang w:val="pt-BR"/>
        </w:rPr>
        <w:t>đ</w:t>
      </w:r>
      <w:r>
        <w:rPr>
          <w:rFonts w:ascii="Times New Roman" w:hAnsi="Times New Roman"/>
          <w:color w:val="000000"/>
          <w:spacing w:val="-2"/>
          <w:szCs w:val="28"/>
          <w:lang w:val="pt-BR"/>
        </w:rPr>
        <w:t xml:space="preserve">ể </w:t>
      </w:r>
      <w:r>
        <w:rPr>
          <w:rFonts w:ascii="Times New Roman" w:hAnsi="Times New Roman" w:hint="eastAsia"/>
          <w:color w:val="000000"/>
          <w:spacing w:val="-2"/>
          <w:szCs w:val="28"/>
          <w:lang w:val="pt-BR"/>
        </w:rPr>
        <w:t>đ</w:t>
      </w:r>
      <w:r>
        <w:rPr>
          <w:rFonts w:ascii="Times New Roman" w:hAnsi="Times New Roman"/>
          <w:color w:val="000000"/>
          <w:spacing w:val="-2"/>
          <w:szCs w:val="28"/>
          <w:lang w:val="pt-BR"/>
        </w:rPr>
        <w:t>ảm bảo an toàn cho ng</w:t>
      </w:r>
      <w:r>
        <w:rPr>
          <w:rFonts w:ascii="Times New Roman" w:hAnsi="Times New Roman" w:hint="eastAsia"/>
          <w:color w:val="000000"/>
          <w:spacing w:val="-2"/>
          <w:szCs w:val="28"/>
          <w:lang w:val="pt-BR"/>
        </w:rPr>
        <w:t>ư</w:t>
      </w:r>
      <w:r>
        <w:rPr>
          <w:rFonts w:ascii="Times New Roman" w:hAnsi="Times New Roman"/>
          <w:color w:val="000000"/>
          <w:spacing w:val="-2"/>
          <w:szCs w:val="28"/>
          <w:lang w:val="pt-BR"/>
        </w:rPr>
        <w:t>ời và tài sản.</w:t>
      </w:r>
    </w:p>
    <w:p w:rsidR="007C71A9" w:rsidRDefault="007C2973">
      <w:pPr>
        <w:widowControl w:val="0"/>
        <w:spacing w:before="120" w:after="120"/>
        <w:ind w:firstLine="720"/>
        <w:jc w:val="both"/>
        <w:rPr>
          <w:rFonts w:ascii="Times New Roman" w:hAnsi="Times New Roman"/>
          <w:szCs w:val="28"/>
          <w:lang w:val="pt-BR"/>
        </w:rPr>
      </w:pPr>
      <w:r>
        <w:rPr>
          <w:rFonts w:ascii="Times New Roman" w:hAnsi="Times New Roman"/>
          <w:szCs w:val="28"/>
          <w:lang w:val="pt-BR"/>
        </w:rPr>
        <w:t>3. Chủ tịch Ủy ban nhân dân các huyện, thành phố, thị xã:</w:t>
      </w:r>
    </w:p>
    <w:p w:rsidR="007C71A9" w:rsidRDefault="007C2973">
      <w:pPr>
        <w:widowControl w:val="0"/>
        <w:spacing w:before="120" w:after="120"/>
        <w:ind w:firstLine="720"/>
        <w:jc w:val="both"/>
        <w:rPr>
          <w:rFonts w:ascii="Times New Roman" w:hAnsi="Times New Roman"/>
          <w:szCs w:val="28"/>
          <w:lang w:val="pt-BR"/>
        </w:rPr>
      </w:pPr>
      <w:r>
        <w:rPr>
          <w:rFonts w:ascii="Times New Roman" w:hAnsi="Times New Roman"/>
          <w:szCs w:val="28"/>
          <w:lang w:val="pt-BR"/>
        </w:rPr>
        <w:t>- Theo dõi chặt chẽ diễn biến ATNĐ có khả năng mạnh lên thành bão khi vào biển Đông; cảnh báo và thông báo kịp thời đến các cấp chính quyền, người dân để chủ động các biện pháp phòng, tránh; sẵn sàng triển khai phương án đảm bảo an toàn về người, tài sản tại các khu vực ven biển, trên các lồng bè nuôi trồng thủy sản, hải sản, tại những khu vực thấp trũng ven biển đến nơi an toàn.</w:t>
      </w:r>
    </w:p>
    <w:p w:rsidR="007C71A9" w:rsidRDefault="007C2973">
      <w:pPr>
        <w:widowControl w:val="0"/>
        <w:spacing w:before="120" w:after="120"/>
        <w:ind w:firstLine="720"/>
        <w:jc w:val="both"/>
        <w:rPr>
          <w:rFonts w:ascii="Times New Roman" w:hAnsi="Times New Roman"/>
          <w:spacing w:val="-4"/>
          <w:szCs w:val="28"/>
          <w:lang w:val="pt-BR"/>
        </w:rPr>
      </w:pPr>
      <w:r>
        <w:rPr>
          <w:rFonts w:ascii="Times New Roman" w:hAnsi="Times New Roman"/>
          <w:spacing w:val="-4"/>
          <w:szCs w:val="28"/>
          <w:lang w:val="pt-BR"/>
        </w:rPr>
        <w:t xml:space="preserve">- </w:t>
      </w:r>
      <w:r>
        <w:rPr>
          <w:rFonts w:ascii="Times New Roman" w:hAnsi="Times New Roman"/>
          <w:color w:val="000000"/>
          <w:spacing w:val="-4"/>
          <w:szCs w:val="28"/>
          <w:lang w:val="pt-BR"/>
        </w:rPr>
        <w:t>Chỉ đạo hệ thống thông tin cơ sở tăng cường các hoạt động thông tin về tình hình thiên tai trên địa bàn, tuyên truyền, phổ biến hướng dẫn kỹ năng ứng phó với bão, mưa lũ để người dân biết, chủ động phòng, tránh, giảm thiểu thiệt hại.</w:t>
      </w:r>
    </w:p>
    <w:p w:rsidR="007C71A9" w:rsidRDefault="007C2973">
      <w:pPr>
        <w:spacing w:before="120" w:after="120"/>
        <w:ind w:firstLine="720"/>
        <w:jc w:val="both"/>
        <w:rPr>
          <w:rFonts w:ascii="Times New Roman" w:hAnsi="Times New Roman"/>
          <w:color w:val="000000"/>
          <w:szCs w:val="28"/>
          <w:lang w:val="pt-BR"/>
        </w:rPr>
      </w:pPr>
      <w:r>
        <w:rPr>
          <w:rFonts w:ascii="Times New Roman" w:hAnsi="Times New Roman"/>
          <w:color w:val="000000"/>
          <w:szCs w:val="28"/>
          <w:lang w:val="pt-BR"/>
        </w:rPr>
        <w:t>- Tổ chức cắt tỉa cành cây; chằng chống, gia cố biển hiệu, nhà ở, các công trình công cộng, khu công nghiệp, nhà máy, kho tàng, các dự án đang thi công ven biển, các công trình cột tháp cao.</w:t>
      </w:r>
    </w:p>
    <w:p w:rsidR="007C71A9" w:rsidRDefault="007C2973">
      <w:pPr>
        <w:shd w:val="clear" w:color="auto" w:fill="FFFFFF"/>
        <w:spacing w:before="120" w:after="120"/>
        <w:ind w:firstLine="720"/>
        <w:jc w:val="both"/>
        <w:rPr>
          <w:rFonts w:ascii="Times New Roman" w:hAnsi="Times New Roman"/>
          <w:color w:val="000000"/>
          <w:szCs w:val="28"/>
          <w:lang w:val="pt-BR"/>
        </w:rPr>
      </w:pPr>
      <w:r>
        <w:rPr>
          <w:rFonts w:ascii="Times New Roman" w:hAnsi="Times New Roman"/>
          <w:color w:val="000000"/>
          <w:szCs w:val="28"/>
          <w:lang w:val="pt-BR"/>
        </w:rPr>
        <w:t xml:space="preserve">- Tiến hành kiểm tra, rà soát ngay tất cả các vị trí có nguy cơ cao về lũ quét, sạt lở đất và ngập lụt sâu để kịp thời thông báo cho người dân chủ động, phòng tránh có hiệu quả. Tổ chức rà soát các hộ dân, số điện thoại chủ hộ nằm trong vùng có nguy cơ xảy ra ngập lũ, lũ quét, sạt lở đất để sẵn sàng liên lạc, ứng cứu nếu có thiên tai xảy ra, đặc biệt lưu ý đối với các xã Sơn Hồng, Sơn Kim 1, Sơn Kim 2 (huyện Hương Sơn); xã Lâm Hợp, Kỳ Thượng, Kỳ Sơn (huyện Kỳ Anh), xã Hương Liên, Hương Lâm (huyện Hương Khê), xã Hương </w:t>
      </w:r>
      <w:r>
        <w:rPr>
          <w:rFonts w:ascii="Times New Roman" w:hAnsi="Times New Roman"/>
          <w:color w:val="000000"/>
          <w:szCs w:val="28"/>
          <w:lang w:val="pt-BR"/>
        </w:rPr>
        <w:lastRenderedPageBreak/>
        <w:t>Quang (Vũ Quang), xã Đỉnh Bàn (huyện Thạch Hà), xã Xuân Lam (huyện Nghi Xuân).... Phân công cán bộ theo dõi cụ thể các vùng có nguy cơ cao về thiên tai, chủ động triển khai các phương án ứng phó phù hợp (kể cả phương án sơ tán dân) đảm bảo an toàn tính mạng cho người dân. Chuẩn bị phương án dự trữ lương thực, thực phẩm, thuốc chữa bệnh, nhu yếu phẩm thiết yếu để ứng phó với thiên tai, đặc biệt là ứng phó với thời gian ngập lụt kéo dài, không để người dân bị đói, rét, không có chỗ ở khi có tình huống xảy ra.</w:t>
      </w:r>
    </w:p>
    <w:p w:rsidR="007C71A9" w:rsidRDefault="007C2973">
      <w:pPr>
        <w:spacing w:before="120" w:after="120"/>
        <w:ind w:firstLine="720"/>
        <w:contextualSpacing/>
        <w:jc w:val="both"/>
        <w:rPr>
          <w:rFonts w:ascii="Times New Roman" w:eastAsia="Calibri" w:hAnsi="Times New Roman"/>
          <w:szCs w:val="28"/>
          <w:lang w:val="pt-BR"/>
        </w:rPr>
      </w:pPr>
      <w:r>
        <w:rPr>
          <w:rFonts w:ascii="Times New Roman" w:eastAsia="Calibri" w:hAnsi="Times New Roman"/>
          <w:szCs w:val="28"/>
          <w:lang w:val="pt-BR"/>
        </w:rPr>
        <w:t xml:space="preserve">- Chủ động triển khai phương án đảm bảo an toàn giao thông trên các tuyến giao thông trọng điểm, các tuyến đường đang thi công dang dở, đề phòng mưa lớn gây sạt lở, làm ách tắc giao thông; cử người trực và hướng dẫn giao thông tại các khu vực xung yếu, như: Ngầm qua suối, đường bị ngập, đò ngang, đò dọc… nghiêm cấm vớt củi, đánh bắt cá ở những khu vực lũ nguy hiểm để đảm bảo an toàn cho người dân; tránh lơ là, chủ quan trong mưa, lũ để xảy ra những tai nạn chết người do bất cẩn. </w:t>
      </w:r>
      <w:r>
        <w:rPr>
          <w:rFonts w:ascii="Times New Roman" w:hAnsi="Times New Roman"/>
          <w:color w:val="000000"/>
          <w:szCs w:val="28"/>
          <w:lang w:val="pt-BR"/>
        </w:rPr>
        <w:t>Căn cứ tình hình cụ thể tại địa phương, Chủ tịch UBND cấp huyện quyết định và chịu trách nhiệm trong việc cho học sinh nghỉ học để hạn chế việc đi lại, tránh bất cẩn xảy ra sự cố đáng tiếc.</w:t>
      </w:r>
    </w:p>
    <w:p w:rsidR="007C71A9" w:rsidRDefault="007C2973">
      <w:pPr>
        <w:spacing w:before="120" w:after="120"/>
        <w:ind w:firstLine="720"/>
        <w:jc w:val="both"/>
        <w:rPr>
          <w:rFonts w:ascii="Times New Roman" w:eastAsia="Calibri" w:hAnsi="Times New Roman"/>
          <w:szCs w:val="28"/>
          <w:lang w:val="pt-BR"/>
        </w:rPr>
      </w:pPr>
      <w:r>
        <w:rPr>
          <w:rFonts w:ascii="Times New Roman" w:hAnsi="Times New Roman"/>
          <w:color w:val="000000" w:themeColor="text1"/>
          <w:szCs w:val="28"/>
          <w:lang w:val="pt-BR"/>
        </w:rPr>
        <w:t xml:space="preserve">4. </w:t>
      </w:r>
      <w:r>
        <w:rPr>
          <w:rFonts w:ascii="Times New Roman" w:hAnsi="Times New Roman"/>
          <w:color w:val="000000" w:themeColor="text1"/>
          <w:szCs w:val="28"/>
          <w:lang w:val="vi-VN"/>
        </w:rPr>
        <w:t xml:space="preserve">Các đơn vị được giao quản lý các công trình thủy lợi, thủy điện, đê điều trên địa bàn tỉnh (UBND các huyện, thành phố, thị xã; Chi cục Thủy lợi, các </w:t>
      </w:r>
      <w:r>
        <w:rPr>
          <w:rFonts w:ascii="Times New Roman" w:hAnsi="Times New Roman"/>
          <w:color w:val="000000" w:themeColor="text1"/>
          <w:szCs w:val="28"/>
          <w:lang w:val="pt-BR"/>
        </w:rPr>
        <w:t>C</w:t>
      </w:r>
      <w:r>
        <w:rPr>
          <w:rFonts w:ascii="Times New Roman" w:hAnsi="Times New Roman"/>
          <w:color w:val="000000" w:themeColor="text1"/>
          <w:szCs w:val="28"/>
          <w:lang w:val="vi-VN"/>
        </w:rPr>
        <w:t>ông ty TNHH MTV Thủy lợi, Ban Quản lý Đầu tư và Xây dựng Thủy lợi 4, Công ty Cổ phần Đầu tư và Phát triển Vũng Áng, các Công ty Cổ phần Thủy điện: Hồ Bốn, Ngàn Trươi, Hương Sơn):</w:t>
      </w:r>
    </w:p>
    <w:p w:rsidR="007C71A9" w:rsidRDefault="007C2973">
      <w:pPr>
        <w:spacing w:before="120" w:after="120"/>
        <w:ind w:firstLine="720"/>
        <w:jc w:val="both"/>
        <w:rPr>
          <w:rFonts w:ascii="Times New Roman" w:eastAsia="Calibri" w:hAnsi="Times New Roman"/>
          <w:szCs w:val="28"/>
          <w:lang w:val="pt-BR"/>
        </w:rPr>
      </w:pPr>
      <w:r>
        <w:rPr>
          <w:rFonts w:ascii="Times New Roman" w:eastAsia="Calibri" w:hAnsi="Times New Roman"/>
          <w:szCs w:val="28"/>
          <w:lang w:val="pt-BR"/>
        </w:rPr>
        <w:t>- Tổ chức kiểm tra, rà soát và triển khai các phương án đảm bảo an toàn công trình đê điều, hồ đập; đặc biệt là các hồ chứa vừa và nhỏ đã xuống cấp, tiềm ẩn nhiều rủi ro, các hồ chứa đang thi công, sửa chữa và các tuyến đê xung yếu, đê, cống qua đê đang thi công. Tổ chức lực lượng tuần tra, canh gác để kịp thời phát hiện, xử lý các sự cố (nếu có) ngay từ giờ đầu; chuẩn bị đầy đủ, vật tư, phương tiện, nhân lực để xử lý khi có tình huống xấu xảy ra, đặc biệt tại các vị trí xung yếu.</w:t>
      </w:r>
    </w:p>
    <w:p w:rsidR="007C71A9" w:rsidRDefault="007C2973">
      <w:pPr>
        <w:spacing w:before="120" w:after="120"/>
        <w:ind w:firstLine="720"/>
        <w:jc w:val="both"/>
        <w:rPr>
          <w:rFonts w:ascii="Times New Roman" w:eastAsia="Calibri" w:hAnsi="Times New Roman"/>
          <w:szCs w:val="28"/>
          <w:lang w:val="pt-BR"/>
        </w:rPr>
      </w:pPr>
      <w:r>
        <w:rPr>
          <w:rFonts w:ascii="Times New Roman" w:eastAsia="Calibri" w:hAnsi="Times New Roman"/>
          <w:szCs w:val="28"/>
          <w:lang w:val="pt-BR"/>
        </w:rPr>
        <w:t>- Đối với các hồ chứa có cửa van, đơn vị quản lý theo dõi chặt chẽ diễn biến thời tiết, đặc biệt là tình hình mưa từ các cơ quan khí tượng thủy văn, để chủ động vận hành, nhằm đảm bảo an toàn công trình, an toàn hạ du và tích đủ nước phục vụ sản xuất. Đối với các cống tiêu, thoát lũ phải cử người thường trực thường xuyên để vận hành tiêu thoát lũ kịp thời.</w:t>
      </w:r>
    </w:p>
    <w:p w:rsidR="007C71A9" w:rsidRDefault="007C2973">
      <w:pPr>
        <w:spacing w:before="120" w:after="120"/>
        <w:ind w:firstLine="720"/>
        <w:jc w:val="both"/>
        <w:rPr>
          <w:rFonts w:ascii="Times New Roman" w:eastAsiaTheme="minorHAnsi" w:hAnsi="Times New Roman" w:cstheme="minorBidi"/>
          <w:szCs w:val="22"/>
          <w:lang w:val="pt-BR"/>
        </w:rPr>
      </w:pPr>
      <w:r>
        <w:rPr>
          <w:rFonts w:ascii="Times New Roman" w:eastAsiaTheme="minorHAnsi" w:hAnsi="Times New Roman" w:cstheme="minorBidi"/>
          <w:szCs w:val="22"/>
          <w:lang w:val="pt-BR"/>
        </w:rPr>
        <w:t>5. Ban Chỉ huy PCTT và TKCN các công trình trọng điểm: Hồ Kẻ Gỗ - Bộc Nguyên; Sông Rác - Kim Sơn - thượng Sông Trí, đê La Giang, Khu kinh tế Vũng Áng, Nhà máy Thủy điện Hố Hô, Nhà máy Thủy điện Hương Sơn, công trình Ngàn Trươi - Cẩm Trang theo chức năng nhiệm vụ chủ động triển khai các phương án được duyệt đảm bảo an toàn cho công trình; đối với các công trình hồ chứa (thủy lợi, thủy điện) yêu cầu các chủ đập cần theo dõi diễn biến mưa lũ, cân đối nguồn nước và chủ động xả sớm để đón lũ, vừa đảm bảo an toàn công trình, hạn chế đến mức tối đa thiệt hại vùng hạ du.</w:t>
      </w:r>
    </w:p>
    <w:p w:rsidR="007C71A9" w:rsidRDefault="007C2973">
      <w:pPr>
        <w:widowControl w:val="0"/>
        <w:spacing w:before="120" w:after="120"/>
        <w:ind w:firstLine="720"/>
        <w:jc w:val="both"/>
        <w:rPr>
          <w:rFonts w:ascii="Times New Roman" w:hAnsi="Times New Roman"/>
          <w:bCs/>
          <w:szCs w:val="28"/>
          <w:lang w:val="vi-VN" w:eastAsia="vi-VN" w:bidi="vi-VN"/>
        </w:rPr>
      </w:pPr>
      <w:r>
        <w:rPr>
          <w:rFonts w:ascii="Times New Roman" w:eastAsia="Calibri" w:hAnsi="Times New Roman"/>
          <w:bCs/>
          <w:szCs w:val="28"/>
          <w:lang w:val="pt-BR"/>
        </w:rPr>
        <w:t>6</w:t>
      </w:r>
      <w:r>
        <w:rPr>
          <w:rFonts w:ascii="Times New Roman" w:eastAsia="Calibri" w:hAnsi="Times New Roman"/>
          <w:bCs/>
          <w:szCs w:val="28"/>
          <w:lang w:val="vi-VN"/>
        </w:rPr>
        <w:t xml:space="preserve">. </w:t>
      </w:r>
      <w:r>
        <w:rPr>
          <w:rFonts w:ascii="Times New Roman" w:hAnsi="Times New Roman"/>
          <w:bCs/>
          <w:szCs w:val="28"/>
          <w:lang w:val="vi-VN" w:eastAsia="vi-VN" w:bidi="vi-VN"/>
        </w:rPr>
        <w:t xml:space="preserve">Sở Nông nghiệp và Phát triển nông thôn (cơ quan </w:t>
      </w:r>
      <w:r>
        <w:rPr>
          <w:rFonts w:ascii="Times New Roman" w:hAnsi="Times New Roman"/>
          <w:bCs/>
          <w:szCs w:val="28"/>
          <w:lang w:val="pt-BR" w:eastAsia="vi-VN" w:bidi="vi-VN"/>
        </w:rPr>
        <w:t>T</w:t>
      </w:r>
      <w:r>
        <w:rPr>
          <w:rFonts w:ascii="Times New Roman" w:hAnsi="Times New Roman"/>
          <w:bCs/>
          <w:szCs w:val="28"/>
          <w:lang w:val="vi-VN" w:eastAsia="vi-VN" w:bidi="vi-VN"/>
        </w:rPr>
        <w:t>hường trực Ban Chỉ huy Phòng chống thiên tai tỉnh).</w:t>
      </w:r>
    </w:p>
    <w:p w:rsidR="007C71A9" w:rsidRDefault="007C2973">
      <w:pPr>
        <w:widowControl w:val="0"/>
        <w:spacing w:before="120" w:after="120"/>
        <w:ind w:firstLine="720"/>
        <w:jc w:val="both"/>
        <w:rPr>
          <w:rFonts w:ascii="Times New Roman" w:hAnsi="Times New Roman"/>
          <w:spacing w:val="-4"/>
          <w:szCs w:val="28"/>
          <w:lang w:val="vi-VN" w:eastAsia="vi-VN" w:bidi="vi-VN"/>
        </w:rPr>
      </w:pPr>
      <w:r>
        <w:rPr>
          <w:rFonts w:ascii="Times New Roman" w:eastAsia="Calibri" w:hAnsi="Times New Roman"/>
          <w:spacing w:val="-4"/>
          <w:szCs w:val="28"/>
          <w:lang w:val="vi-VN"/>
        </w:rPr>
        <w:lastRenderedPageBreak/>
        <w:t>- Theo dõi chặt chẽ tình hình diễn biến thiên tai,</w:t>
      </w:r>
      <w:r>
        <w:rPr>
          <w:rFonts w:ascii="Times New Roman" w:hAnsi="Times New Roman"/>
          <w:spacing w:val="-4"/>
          <w:szCs w:val="28"/>
          <w:lang w:val="vi-VN" w:eastAsia="vi-VN" w:bidi="vi-VN"/>
        </w:rPr>
        <w:t xml:space="preserve"> tham mưu UBND tỉnh, Ban Chỉ huy Phòng chống thiên tai và Tìm kiếm cứu nạn tỉnh chỉ đạo các sở, ngành, địa phương công tác phòng ngừa, ứng phó và khắc phục hậu quả thiên tai kịp thời.</w:t>
      </w:r>
    </w:p>
    <w:p w:rsidR="007C71A9" w:rsidRDefault="007C2973">
      <w:pPr>
        <w:widowControl w:val="0"/>
        <w:spacing w:before="120" w:after="120"/>
        <w:ind w:firstLine="720"/>
        <w:jc w:val="both"/>
        <w:rPr>
          <w:rFonts w:ascii="Times New Roman" w:hAnsi="Times New Roman"/>
          <w:szCs w:val="28"/>
          <w:lang w:val="vi-VN" w:eastAsia="vi-VN" w:bidi="vi-VN"/>
        </w:rPr>
      </w:pPr>
      <w:r>
        <w:rPr>
          <w:rFonts w:ascii="Times New Roman" w:hAnsi="Times New Roman"/>
          <w:szCs w:val="28"/>
          <w:lang w:val="vi-VN" w:eastAsia="vi-VN" w:bidi="vi-VN"/>
        </w:rPr>
        <w:t>- Chỉ đạo, hướng dẫn các địa phương, các Chủ quản lý công trình thuỷ lợi, đê điều thực hiện nghiêm công tác đảm bảo an toàn hồ đập, đê điều, đặc biệt là các công trình trọng điểm (hồ Kẻ Gỗ, Sông Rác, Kim Sơn, Ngàn Trươi, đê La Giang,…) theo quy định pháp luật hiện hành.</w:t>
      </w:r>
    </w:p>
    <w:p w:rsidR="007C71A9" w:rsidRDefault="007C2973">
      <w:pPr>
        <w:widowControl w:val="0"/>
        <w:spacing w:before="120" w:after="120"/>
        <w:ind w:firstLine="720"/>
        <w:jc w:val="both"/>
        <w:rPr>
          <w:rFonts w:ascii="Times New Roman" w:hAnsi="Times New Roman"/>
          <w:szCs w:val="28"/>
          <w:lang w:val="vi-VN"/>
        </w:rPr>
      </w:pPr>
      <w:r>
        <w:rPr>
          <w:rFonts w:ascii="Times New Roman" w:eastAsia="Calibri" w:hAnsi="Times New Roman"/>
          <w:szCs w:val="28"/>
          <w:lang w:val="vi-VN"/>
        </w:rPr>
        <w:t xml:space="preserve">7. </w:t>
      </w:r>
      <w:r>
        <w:rPr>
          <w:rFonts w:ascii="Times New Roman" w:hAnsi="Times New Roman"/>
          <w:szCs w:val="28"/>
          <w:lang w:val="vi-VN"/>
        </w:rPr>
        <w:t>Sở Giao thông vận tải phối hợp với Công an tỉnh và các địa phương tổ chức kiểm tra, cử người canh gác, hướng dẫn giao thông tại các bến đò dọc, đò ngang, các ngầm, tràn qua sông, suối để tránh xảy ra các trường hợp thiệt hại về người do bất cẩn. Chuẩn bị sẵn sàng phương tiện để kịp thời chi viện cho các công trình trọng điểm khi có lệnh.</w:t>
      </w:r>
    </w:p>
    <w:p w:rsidR="007C71A9" w:rsidRDefault="007C2973">
      <w:pPr>
        <w:spacing w:before="120" w:after="120"/>
        <w:ind w:firstLine="720"/>
        <w:jc w:val="both"/>
        <w:rPr>
          <w:rFonts w:ascii="Times New Roman" w:hAnsi="Times New Roman"/>
          <w:szCs w:val="28"/>
          <w:lang w:val="pt-BR"/>
        </w:rPr>
      </w:pPr>
      <w:r>
        <w:rPr>
          <w:rFonts w:ascii="Times New Roman" w:hAnsi="Times New Roman"/>
          <w:szCs w:val="28"/>
          <w:lang w:val="pt-BR"/>
        </w:rPr>
        <w:t>8. Sở Công Thương tổ chức kiểm tra, chỉ đạo công tác vận hành, xả lũ của các Nhà máy thủy điện trên địa bàn, trong đó đặc biệt lưu ý việc vận hành xả lũ của Nhà máy thủy điện Hố Hô; yêu cầu phải điều tiết xả lũ phù hợp, vừa đảm bảo an toàn cho công trình, vừa an toàn cho Nhân dân vùng hạ du. Chuẩn bị đầy đủ lương thực, nước uống, nhu yếu phẩm thiết yếu để hỗ trợ các địa phương khi có lệnh; có phương án đảm bảo an toàn hệ thống điện, duy trì nguồn điện phục vụ tiêu úng, vận hành tràn xả lũ của các hồ chứa.</w:t>
      </w:r>
    </w:p>
    <w:p w:rsidR="007C71A9" w:rsidRDefault="007C2973">
      <w:pPr>
        <w:spacing w:before="120" w:after="120"/>
        <w:ind w:firstLine="720"/>
        <w:jc w:val="both"/>
        <w:rPr>
          <w:rFonts w:ascii="Times New Roman" w:hAnsi="Times New Roman"/>
          <w:szCs w:val="28"/>
          <w:lang w:val="pt-BR"/>
        </w:rPr>
      </w:pPr>
      <w:r>
        <w:rPr>
          <w:rFonts w:ascii="Times New Roman" w:hAnsi="Times New Roman"/>
          <w:szCs w:val="28"/>
          <w:lang w:val="pt-BR"/>
        </w:rPr>
        <w:t>9. Ban Quản lý Khu kinh tế tỉnh tổ chức phân công chỉ huy, điều hành triển khai các phương án đối phó với thiên tai, bão, lũ đến tận các đơn vị thuộc địa bàn Khu Kinh tế nhằm đảm bảo an toàn cho lực lượng lao động, phương tiện trên công trường và cơ sở hạ tầng, tài sản trên địa bàn Khu kinh tế; nắm chắc tình hình và phối hợp với các lực lượng của tỉnh và địa phương để chủ động triển khai ứng phó với các tình huống xấu có thể xảy ra.</w:t>
      </w:r>
    </w:p>
    <w:p w:rsidR="007C71A9" w:rsidRDefault="007C2973">
      <w:pPr>
        <w:spacing w:before="120" w:after="120"/>
        <w:ind w:firstLine="720"/>
        <w:jc w:val="both"/>
        <w:rPr>
          <w:rFonts w:ascii="Times New Roman" w:eastAsiaTheme="minorHAnsi" w:hAnsi="Times New Roman" w:cstheme="minorBidi"/>
          <w:szCs w:val="22"/>
          <w:lang w:val="pt-BR"/>
        </w:rPr>
      </w:pPr>
      <w:r>
        <w:rPr>
          <w:rFonts w:ascii="Times New Roman" w:eastAsiaTheme="minorHAnsi" w:hAnsi="Times New Roman" w:cstheme="minorBidi"/>
          <w:szCs w:val="28"/>
          <w:lang w:val="pt-BR"/>
        </w:rPr>
        <w:t xml:space="preserve">10. Bộ Chỉ huy Quân sự tỉnh, Bộ Chỉ huy Bộ đội Biên phòng tỉnh, </w:t>
      </w:r>
      <w:r>
        <w:rPr>
          <w:rFonts w:ascii="Times New Roman" w:eastAsiaTheme="minorHAnsi" w:hAnsi="Times New Roman" w:cstheme="minorBidi"/>
          <w:szCs w:val="28"/>
          <w:lang w:val="pt-BR"/>
        </w:rPr>
        <w:br/>
        <w:t xml:space="preserve">Công an tỉnh sẵn sàng lực lượng, phương tiện chủ động chi viện cho các địa phương trong việc sơ tán dân, ứng phó bảo vệ đê điều, hồ đập và công trình xung yếu, đảm bảo an ninh trật tự và chủ động triển khai phương án ứng phó với thiên tai. </w:t>
      </w:r>
    </w:p>
    <w:p w:rsidR="007C71A9" w:rsidRDefault="007C2973">
      <w:pPr>
        <w:spacing w:before="120" w:after="120"/>
        <w:ind w:firstLine="720"/>
        <w:jc w:val="both"/>
        <w:rPr>
          <w:rFonts w:ascii="Times New Roman" w:eastAsiaTheme="minorHAnsi" w:hAnsi="Times New Roman" w:cstheme="minorBidi"/>
          <w:szCs w:val="22"/>
          <w:lang w:val="pt-BR"/>
        </w:rPr>
      </w:pPr>
      <w:r>
        <w:rPr>
          <w:rFonts w:ascii="Times New Roman" w:eastAsia="Calibri" w:hAnsi="Times New Roman"/>
          <w:szCs w:val="28"/>
          <w:lang w:val="pt-BR"/>
        </w:rPr>
        <w:t xml:space="preserve">11. </w:t>
      </w:r>
      <w:r>
        <w:rPr>
          <w:rFonts w:ascii="Times New Roman" w:eastAsiaTheme="minorHAnsi" w:hAnsi="Times New Roman" w:cstheme="minorBidi"/>
          <w:szCs w:val="22"/>
          <w:lang w:val="pt-BR"/>
        </w:rPr>
        <w:t>Sở Thông tin và Truyền thông chỉ đạo Viễn Thông tỉnh, Bưu Điện tỉnh, Viettel Hà Tĩnh chủ động các phương án đảm bảo thông tin liên lạc, phục vụ tốt công tác chỉ huy, điều hành trong mưa lũ; có các phương án dự phòng, đảm bảo thông tin liên lạc thông suốt trong mưa lũ xảy ra. Đồng thời có các biện pháp để truyền các thông tin quan trọng, ảnh hưởng trực tiếp tới người dân qua hệ thống tin nhắn của điện thoại di động.</w:t>
      </w:r>
    </w:p>
    <w:p w:rsidR="007C71A9" w:rsidRDefault="007C2973">
      <w:pPr>
        <w:spacing w:before="120" w:after="120"/>
        <w:ind w:firstLine="720"/>
        <w:jc w:val="both"/>
        <w:rPr>
          <w:rFonts w:ascii="Times New Roman" w:eastAsiaTheme="minorHAnsi" w:hAnsi="Times New Roman" w:cstheme="minorBidi"/>
          <w:szCs w:val="22"/>
          <w:lang w:val="pt-BR"/>
        </w:rPr>
      </w:pPr>
      <w:r>
        <w:rPr>
          <w:rFonts w:ascii="Times New Roman" w:eastAsiaTheme="minorHAnsi" w:hAnsi="Times New Roman" w:cstheme="minorBidi"/>
          <w:szCs w:val="22"/>
          <w:lang w:val="pt-BR"/>
        </w:rPr>
        <w:t>12. Đài Khí tượng Thủy văn tỉnh cập nhật tình hình thiên tai và phối hợp với Đài Phát thanh truyền hình, Báo Hà Tĩnh kịp thời đưa tin về diễn biến của thiên tai cho các cấp, các ngành và Nhân dân biết để chủ động phòng tránh có hiệu quả.</w:t>
      </w:r>
    </w:p>
    <w:p w:rsidR="007C71A9" w:rsidRDefault="007C2973">
      <w:pPr>
        <w:spacing w:before="120" w:after="120"/>
        <w:ind w:firstLine="720"/>
        <w:jc w:val="both"/>
        <w:rPr>
          <w:rFonts w:ascii="Times New Roman" w:eastAsiaTheme="minorHAnsi" w:hAnsi="Times New Roman" w:cstheme="minorBidi"/>
          <w:szCs w:val="22"/>
          <w:lang w:val="pt-BR"/>
        </w:rPr>
      </w:pPr>
      <w:r>
        <w:rPr>
          <w:rFonts w:ascii="Times New Roman" w:eastAsiaTheme="minorHAnsi" w:hAnsi="Times New Roman" w:cstheme="minorBidi"/>
          <w:szCs w:val="22"/>
          <w:lang w:val="pt-BR"/>
        </w:rPr>
        <w:t>13. Các sở, ngành, tổ chức, đoàn thể cấp tỉnh theo chức năng nhiệm vụ của mình triển khai các biện pháp ứng phó với thiên tai một cách có hiệu quả.</w:t>
      </w:r>
    </w:p>
    <w:p w:rsidR="007C71A9" w:rsidRDefault="007C2973">
      <w:pPr>
        <w:spacing w:before="120" w:after="120"/>
        <w:ind w:firstLine="720"/>
        <w:jc w:val="both"/>
        <w:rPr>
          <w:rFonts w:ascii="Times New Roman" w:eastAsiaTheme="minorHAnsi" w:hAnsi="Times New Roman" w:cstheme="minorBidi"/>
          <w:szCs w:val="22"/>
          <w:lang w:val="pt-BR"/>
        </w:rPr>
      </w:pPr>
      <w:r>
        <w:rPr>
          <w:rFonts w:ascii="Times New Roman" w:eastAsiaTheme="minorHAnsi" w:hAnsi="Times New Roman" w:cstheme="minorBidi"/>
          <w:szCs w:val="22"/>
          <w:lang w:val="pt-BR"/>
        </w:rPr>
        <w:lastRenderedPageBreak/>
        <w:t>14. Các Chủ đầu tư, các Ban Quản lý dự án chỉ đạo các Nhà thầu đang thi công các công trình phải huy động lực lượng, xe máy tập trung thường trực tại hiện trường 24/24h để chủ động triển khai các biện pháp đảm bảo an toàn cho người, phương tiện và công trình; đặc biệt là đối với các khu vực trọng điểm như: Cao tốc Bắc Nam, Khu kinh tế Vũng Áng và các công trình giao thông, thủy lợi, đê điều và Phòng chống thiên tai đang thi công dở dang.</w:t>
      </w:r>
    </w:p>
    <w:p w:rsidR="007C71A9" w:rsidRDefault="007C2973">
      <w:pPr>
        <w:widowControl w:val="0"/>
        <w:spacing w:before="120" w:after="120"/>
        <w:ind w:firstLine="720"/>
        <w:jc w:val="both"/>
        <w:rPr>
          <w:rFonts w:ascii="Times New Roman" w:hAnsi="Times New Roman"/>
          <w:lang w:val="pt-BR"/>
        </w:rPr>
      </w:pPr>
      <w:r>
        <w:rPr>
          <w:rFonts w:ascii="Times New Roman" w:hAnsi="Times New Roman"/>
          <w:lang w:val="pt-BR"/>
        </w:rPr>
        <w:t>15. Yêu cầu các Đoàn kiểm tra, chỉ đạo công tác Phòng, chống thiên tai và Tìm kiếm cứu nạn tại các địa phương theo phân công của UBND tỉnh xuống cơ sở để kiểm tra, đôn đốc và chỉ đạo các địa phương, đơn vị triển khai các giải pháp ứng phó với tình hình thiên tai trên địa bàn.</w:t>
      </w:r>
    </w:p>
    <w:p w:rsidR="007C71A9" w:rsidRDefault="007C2973">
      <w:pPr>
        <w:widowControl w:val="0"/>
        <w:spacing w:before="120" w:after="120"/>
        <w:ind w:firstLine="720"/>
        <w:jc w:val="both"/>
        <w:rPr>
          <w:rFonts w:ascii="Times New Roman" w:hAnsi="Times New Roman"/>
          <w:szCs w:val="28"/>
          <w:lang w:val="pt-BR"/>
        </w:rPr>
      </w:pPr>
      <w:r>
        <w:rPr>
          <w:rFonts w:ascii="Times New Roman" w:hAnsi="Times New Roman"/>
          <w:szCs w:val="28"/>
          <w:lang w:val="pt-BR"/>
        </w:rPr>
        <w:t xml:space="preserve">16. Tổ chức lực lượng trực ban 24/24h tại các cơ quan, đơn vị để chủ động xử lý các tình huống có thể xảy ra, kịp thời báo cáo về UBND tỉnh và Ban </w:t>
      </w:r>
      <w:r>
        <w:rPr>
          <w:rFonts w:ascii="Times New Roman" w:hAnsi="Times New Roman"/>
          <w:szCs w:val="28"/>
          <w:lang w:val="pt-BR"/>
        </w:rPr>
        <w:br/>
        <w:t>Chỉ huy PCTT và TKCN tỉnh để chỉ đạo.</w:t>
      </w:r>
    </w:p>
    <w:p w:rsidR="007C71A9" w:rsidRDefault="007C2973">
      <w:pPr>
        <w:spacing w:before="60"/>
        <w:ind w:firstLine="720"/>
        <w:jc w:val="both"/>
        <w:rPr>
          <w:rFonts w:ascii="Times New Roman" w:hAnsi="Times New Roman"/>
          <w:szCs w:val="28"/>
          <w:lang w:val="pt-BR"/>
        </w:rPr>
      </w:pPr>
      <w:r>
        <w:rPr>
          <w:rFonts w:ascii="Times New Roman" w:eastAsiaTheme="minorHAnsi" w:hAnsi="Times New Roman" w:cstheme="minorBidi"/>
          <w:szCs w:val="22"/>
          <w:lang w:val="pt-BR"/>
        </w:rPr>
        <w:t>17. Giao Văn phòng Thường trực Ban Chỉ huy PCTT và TKCN theo dõi, đôn đốc việc triển khai thực hiện Công điện này; kịp thời báo cáo UBND tỉnh những vấn đề đột xuất, phát sinh.</w:t>
      </w:r>
      <w:r>
        <w:rPr>
          <w:rFonts w:ascii="Times New Roman" w:hAnsi="Times New Roman"/>
          <w:szCs w:val="28"/>
          <w:lang w:val="pt-BR"/>
        </w:rPr>
        <w:t>/.</w:t>
      </w:r>
    </w:p>
    <w:p w:rsidR="007C71A9" w:rsidRDefault="007C71A9">
      <w:pPr>
        <w:widowControl w:val="0"/>
        <w:spacing w:before="120"/>
        <w:ind w:firstLine="567"/>
        <w:jc w:val="both"/>
        <w:rPr>
          <w:rFonts w:ascii="Times New Roman" w:hAnsi="Times New Roman"/>
          <w:sz w:val="16"/>
          <w:szCs w:val="28"/>
          <w:lang w:val="pt-BR"/>
        </w:rPr>
      </w:pPr>
    </w:p>
    <w:tbl>
      <w:tblPr>
        <w:tblW w:w="9570" w:type="dxa"/>
        <w:tblInd w:w="-106" w:type="dxa"/>
        <w:tblLook w:val="01E0" w:firstRow="1" w:lastRow="1" w:firstColumn="1" w:lastColumn="1" w:noHBand="0" w:noVBand="0"/>
      </w:tblPr>
      <w:tblGrid>
        <w:gridCol w:w="5459"/>
        <w:gridCol w:w="4111"/>
      </w:tblGrid>
      <w:tr w:rsidR="007C71A9">
        <w:tc>
          <w:tcPr>
            <w:tcW w:w="5459" w:type="dxa"/>
          </w:tcPr>
          <w:p w:rsidR="007C71A9" w:rsidRDefault="007C2973">
            <w:pPr>
              <w:widowControl w:val="0"/>
              <w:ind w:left="106"/>
              <w:jc w:val="both"/>
              <w:rPr>
                <w:rFonts w:ascii="Times New Roman" w:hAnsi="Times New Roman"/>
                <w:sz w:val="27"/>
                <w:szCs w:val="27"/>
                <w:lang w:val="pt-BR"/>
              </w:rPr>
            </w:pPr>
            <w:r>
              <w:rPr>
                <w:rFonts w:ascii="Times New Roman" w:hAnsi="Times New Roman"/>
                <w:b/>
                <w:bCs/>
                <w:i/>
                <w:iCs/>
                <w:sz w:val="24"/>
                <w:szCs w:val="24"/>
                <w:lang w:val="pt-BR"/>
              </w:rPr>
              <w:t>Nơi nhận:</w:t>
            </w:r>
          </w:p>
          <w:p w:rsidR="007C71A9" w:rsidRDefault="007C2973">
            <w:pPr>
              <w:widowControl w:val="0"/>
              <w:ind w:left="106"/>
              <w:jc w:val="both"/>
              <w:rPr>
                <w:rFonts w:ascii="Times New Roman" w:hAnsi="Times New Roman"/>
                <w:sz w:val="21"/>
                <w:szCs w:val="21"/>
                <w:lang w:val="pt-BR"/>
              </w:rPr>
            </w:pPr>
            <w:r>
              <w:rPr>
                <w:rFonts w:cs=".VnTime"/>
                <w:noProof/>
                <w:szCs w:val="28"/>
              </w:rPr>
              <mc:AlternateContent>
                <mc:Choice Requires="wps">
                  <w:drawing>
                    <wp:anchor distT="0" distB="0" distL="114300" distR="114300" simplePos="0" relativeHeight="251667968" behindDoc="0" locked="0" layoutInCell="1" allowOverlap="1">
                      <wp:simplePos x="0" y="0"/>
                      <wp:positionH relativeFrom="column">
                        <wp:posOffset>1799869</wp:posOffset>
                      </wp:positionH>
                      <wp:positionV relativeFrom="paragraph">
                        <wp:posOffset>139700</wp:posOffset>
                      </wp:positionV>
                      <wp:extent cx="0" cy="566928"/>
                      <wp:effectExtent l="0" t="0" r="19050" b="24130"/>
                      <wp:wrapNone/>
                      <wp:docPr id="1" name="Straight Connector 1"/>
                      <wp:cNvGraphicFramePr/>
                      <a:graphic xmlns:a="http://schemas.openxmlformats.org/drawingml/2006/main">
                        <a:graphicData uri="http://schemas.microsoft.com/office/word/2010/wordprocessingShape">
                          <wps:wsp>
                            <wps:cNvCnPr/>
                            <wps:spPr>
                              <a:xfrm flipV="1">
                                <a:off x="0" y="0"/>
                                <a:ext cx="0" cy="5669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141.7pt,11pt" to="141.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8vQEAAMwDAAAOAAAAZHJzL2Uyb0RvYy54bWysU02PEzEMvSPxH6Lc6UwrUS2jTvfQFVwQ&#10;VCzsPZtxOpGSOHJCP/49TqYdECAkEJcocfye/V6czf3ZO3EEShZDL5eLVgoIGgcbDr388vntqzsp&#10;UlZhUA4D9PICSd5vX77YnGIHKxzRDUCCSULqTrGXY86xa5qkR/AqLTBC4EuD5FXmIx2agdSJ2b1r&#10;Vm27bk5IQyTUkBJHH6ZLua38xoDOH41JkIXrJfeW60p1fS5rs92o7kAqjlZf21D/0IVXNnDRmepB&#10;ZSW+kv2FyltNmNDkhUbfoDFWQ9XAapbtT2oeRxWhamFzUpxtSv+PVn847knYgd9OiqA8P9FjJmUP&#10;YxY7DIENRBLL4tMppo7Td2FP11OKeyqiz4a8MM7Gp0JTIixMnKvLl9llOGehp6Dm6Ov1+s3qrhA3&#10;E0PBRUr5HaAXZdNLZ0PRrzp1fJ/ylHpLYVzpaOqh7vLFQUl24RMY1sS1pm7qNMHOkTgqngOlNYRc&#10;NXHpml1gxjo3A9ta9o/Aa36BQp20vwHPiFoZQ57B3gak31XP51vLZsq/OTDpLhY843Cpr1Ot4ZGp&#10;5l7Hu8zkj+cK//4Jt98AAAD//wMAUEsDBBQABgAIAAAAIQBtU9he3AAAAAoBAAAPAAAAZHJzL2Rv&#10;d25yZXYueG1sTI/NTsMwEITvSH0Haytxo07SClUhToX6c0YUkDi68ZIE7HVku23y9iziALfdnU+z&#10;M9VmdFZcMMTek4J8kYFAarzpqVXw+nK4W4OISZPR1hMqmDDCpp7dVLo0/krPeDmmVrAJxVIr6FIa&#10;Silj06HTceEHJNY+fHA68RpaaYK+srmzssiye+l0T/yh0wNuO2y+jmenINp2/zm9TX5XmDDtDvEd&#10;n/KVUrfz8fEBRMIx/cHwE5+jQ82ZTv5MJgqroFgvV4zyUHAnBn4PJybzfAmyruT/CvU3AAAA//8D&#10;AFBLAQItABQABgAIAAAAIQC2gziS/gAAAOEBAAATAAAAAAAAAAAAAAAAAAAAAABbQ29udGVudF9U&#10;eXBlc10ueG1sUEsBAi0AFAAGAAgAAAAhADj9If/WAAAAlAEAAAsAAAAAAAAAAAAAAAAALwEAAF9y&#10;ZWxzLy5yZWxzUEsBAi0AFAAGAAgAAAAhAH/Nyfy9AQAAzAMAAA4AAAAAAAAAAAAAAAAALgIAAGRy&#10;cy9lMm9Eb2MueG1sUEsBAi0AFAAGAAgAAAAhAG1T2F7cAAAACgEAAA8AAAAAAAAAAAAAAAAAFwQA&#10;AGRycy9kb3ducmV2LnhtbFBLBQYAAAAABAAEAPMAAAAgBQAAAAA=&#10;" strokecolor="#4579b8 [3044]"/>
                  </w:pict>
                </mc:Fallback>
              </mc:AlternateContent>
            </w:r>
            <w:r>
              <w:rPr>
                <w:rFonts w:cs=".VnTime"/>
                <w:noProof/>
                <w:szCs w:val="28"/>
              </w:rPr>
              <mc:AlternateContent>
                <mc:Choice Requires="wps">
                  <w:drawing>
                    <wp:anchor distT="4294967292" distB="4294967292" distL="114296" distR="114296" simplePos="0" relativeHeight="251666944" behindDoc="0" locked="0" layoutInCell="1" allowOverlap="1">
                      <wp:simplePos x="0" y="0"/>
                      <wp:positionH relativeFrom="column">
                        <wp:posOffset>1600199</wp:posOffset>
                      </wp:positionH>
                      <wp:positionV relativeFrom="paragraph">
                        <wp:posOffset>140969</wp:posOffset>
                      </wp:positionV>
                      <wp:extent cx="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B56197D" id="Line 19" o:spid="_x0000_s1026" style="position:absolute;z-index:25166694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26pt,11.1pt" to="12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EGrMnaAAAACQEAAA8AAABkcnMvZG93bnJldi54bWxMj0FPwzAMhe9I/IfI&#10;SFymLSUINJWmEwJ648IG4uo1pq1onK7JtsKvx2gHuNnPT8/fK1aT79WBxtgFtnC1yEAR18F13Fh4&#10;3VTzJaiYkB32gcnCF0VYlednBeYuHPmFDuvUKAnhmKOFNqUh1zrWLXmMizAQy+0jjB6TrGOj3YhH&#10;Cfe9Nll2qz12LB9aHOihpfpzvfcWYvVGu+p7Vs+y9+smkNk9Pj+htZcX0/0dqERT+jPDL76gQylM&#10;27BnF1VvwdwY6ZJkMAaUGE7C9iTostD/G5Q/AAAA//8DAFBLAQItABQABgAIAAAAIQC2gziS/gAA&#10;AOEBAAATAAAAAAAAAAAAAAAAAAAAAABbQ29udGVudF9UeXBlc10ueG1sUEsBAi0AFAAGAAgAAAAh&#10;ADj9If/WAAAAlAEAAAsAAAAAAAAAAAAAAAAALwEAAF9yZWxzLy5yZWxzUEsBAi0AFAAGAAgAAAAh&#10;AMawrRunAQAAQgMAAA4AAAAAAAAAAAAAAAAALgIAAGRycy9lMm9Eb2MueG1sUEsBAi0AFAAGAAgA&#10;AAAhAJEGrMnaAAAACQEAAA8AAAAAAAAAAAAAAAAAAQQAAGRycy9kb3ducmV2LnhtbFBLBQYAAAAA&#10;BAAEAPMAAAAIBQAAAAA=&#10;"/>
                  </w:pict>
                </mc:Fallback>
              </mc:AlternateContent>
            </w:r>
            <w:r>
              <w:rPr>
                <w:rFonts w:ascii="Times New Roman" w:hAnsi="Times New Roman"/>
                <w:sz w:val="21"/>
                <w:szCs w:val="21"/>
                <w:lang w:val="pt-BR"/>
              </w:rPr>
              <w:t>- Như trên;</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Văn phòng Chính phủ;</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Bộ Nông nghiệp và PTNT;        (báo cáo)</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xml:space="preserve">- UBQG ƯP SCTT và TKCN;          </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TTr Tỉnh ủy, TTr HĐND tỉnh;</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Chủ tịch, các PCT UBND tỉnh;</w:t>
            </w:r>
            <w:r>
              <w:rPr>
                <w:rFonts w:ascii="Times New Roman" w:hAnsi="Times New Roman"/>
                <w:sz w:val="21"/>
                <w:szCs w:val="21"/>
                <w:lang w:val="pt-BR"/>
              </w:rPr>
              <w:tab/>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Các Huyện ủy, Thành ủy, Thị ủy;</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Các thành viên BCH PCTT-TKCN tỉnh;</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Văn phòng TT BCH PCTT-TKCN tỉnh;</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Chánh, Phó VP UBND tỉnh;</w:t>
            </w:r>
          </w:p>
          <w:p w:rsidR="007C71A9" w:rsidRDefault="007C2973">
            <w:pPr>
              <w:widowControl w:val="0"/>
              <w:ind w:left="106"/>
              <w:jc w:val="both"/>
              <w:rPr>
                <w:rFonts w:ascii="Times New Roman" w:hAnsi="Times New Roman"/>
                <w:sz w:val="21"/>
                <w:szCs w:val="21"/>
                <w:lang w:val="pt-BR"/>
              </w:rPr>
            </w:pPr>
            <w:r>
              <w:rPr>
                <w:rFonts w:ascii="Times New Roman" w:hAnsi="Times New Roman"/>
                <w:sz w:val="21"/>
                <w:szCs w:val="21"/>
                <w:lang w:val="pt-BR"/>
              </w:rPr>
              <w:t>- Trung tâm TT-CB-TH tỉnh;</w:t>
            </w:r>
          </w:p>
          <w:p w:rsidR="007C71A9" w:rsidRDefault="007C2973">
            <w:pPr>
              <w:widowControl w:val="0"/>
              <w:ind w:left="106"/>
              <w:jc w:val="both"/>
              <w:rPr>
                <w:rFonts w:ascii="Times New Roman" w:hAnsi="Times New Roman"/>
                <w:sz w:val="21"/>
                <w:szCs w:val="21"/>
              </w:rPr>
            </w:pPr>
            <w:r>
              <w:rPr>
                <w:rFonts w:ascii="Times New Roman" w:hAnsi="Times New Roman"/>
                <w:sz w:val="21"/>
                <w:szCs w:val="21"/>
              </w:rPr>
              <w:t xml:space="preserve">- </w:t>
            </w:r>
            <w:proofErr w:type="spellStart"/>
            <w:r>
              <w:rPr>
                <w:rFonts w:ascii="Times New Roman" w:hAnsi="Times New Roman"/>
                <w:sz w:val="21"/>
                <w:szCs w:val="21"/>
              </w:rPr>
              <w:t>Lưu</w:t>
            </w:r>
            <w:proofErr w:type="spellEnd"/>
            <w:r>
              <w:rPr>
                <w:rFonts w:ascii="Times New Roman" w:hAnsi="Times New Roman"/>
                <w:sz w:val="21"/>
                <w:szCs w:val="21"/>
              </w:rPr>
              <w:t>: VT, NL</w:t>
            </w:r>
            <w:r>
              <w:rPr>
                <w:rFonts w:ascii="Times New Roman" w:hAnsi="Times New Roman"/>
                <w:sz w:val="21"/>
                <w:szCs w:val="21"/>
                <w:vertAlign w:val="subscript"/>
              </w:rPr>
              <w:t>1</w:t>
            </w:r>
            <w:r>
              <w:rPr>
                <w:rFonts w:ascii="Times New Roman" w:hAnsi="Times New Roman"/>
                <w:sz w:val="21"/>
                <w:szCs w:val="21"/>
              </w:rPr>
              <w:t>.</w:t>
            </w:r>
          </w:p>
        </w:tc>
        <w:tc>
          <w:tcPr>
            <w:tcW w:w="4111" w:type="dxa"/>
          </w:tcPr>
          <w:p w:rsidR="007C71A9" w:rsidRDefault="007C2973">
            <w:pPr>
              <w:widowControl w:val="0"/>
              <w:spacing w:line="252" w:lineRule="auto"/>
              <w:jc w:val="center"/>
              <w:rPr>
                <w:rFonts w:ascii="Times New Roman" w:hAnsi="Times New Roman"/>
                <w:b/>
                <w:szCs w:val="28"/>
              </w:rPr>
            </w:pPr>
            <w:r>
              <w:rPr>
                <w:rFonts w:ascii="Times New Roman" w:hAnsi="Times New Roman"/>
                <w:b/>
                <w:szCs w:val="28"/>
              </w:rPr>
              <w:t>KT. CHỦ TỊCH</w:t>
            </w:r>
          </w:p>
          <w:p w:rsidR="007C71A9" w:rsidRDefault="007C2973">
            <w:pPr>
              <w:widowControl w:val="0"/>
              <w:jc w:val="center"/>
              <w:rPr>
                <w:rFonts w:ascii="Times New Roman" w:hAnsi="Times New Roman"/>
                <w:b/>
                <w:bCs/>
                <w:szCs w:val="28"/>
              </w:rPr>
            </w:pPr>
            <w:r>
              <w:rPr>
                <w:rFonts w:ascii="Times New Roman" w:hAnsi="Times New Roman"/>
                <w:b/>
                <w:szCs w:val="28"/>
              </w:rPr>
              <w:t>PHÓ CHỦ TỊCH</w:t>
            </w:r>
          </w:p>
          <w:p w:rsidR="007C71A9" w:rsidRDefault="007C71A9">
            <w:pPr>
              <w:widowControl w:val="0"/>
              <w:jc w:val="center"/>
              <w:rPr>
                <w:rFonts w:ascii="Times New Roman" w:hAnsi="Times New Roman"/>
                <w:b/>
                <w:bCs/>
                <w:szCs w:val="28"/>
              </w:rPr>
            </w:pPr>
          </w:p>
          <w:p w:rsidR="007C71A9" w:rsidRDefault="007C71A9">
            <w:pPr>
              <w:widowControl w:val="0"/>
              <w:jc w:val="center"/>
              <w:rPr>
                <w:rFonts w:ascii="Times New Roman" w:hAnsi="Times New Roman"/>
                <w:b/>
                <w:bCs/>
                <w:szCs w:val="28"/>
                <w:lang w:val="pt-BR"/>
              </w:rPr>
            </w:pPr>
          </w:p>
          <w:p w:rsidR="007C71A9" w:rsidRDefault="007C71A9">
            <w:pPr>
              <w:widowControl w:val="0"/>
              <w:jc w:val="center"/>
              <w:rPr>
                <w:rFonts w:ascii="Times New Roman" w:hAnsi="Times New Roman"/>
                <w:b/>
                <w:bCs/>
                <w:szCs w:val="28"/>
                <w:lang w:val="pt-BR"/>
              </w:rPr>
            </w:pPr>
          </w:p>
          <w:p w:rsidR="007C71A9" w:rsidRDefault="007C71A9">
            <w:pPr>
              <w:widowControl w:val="0"/>
              <w:jc w:val="center"/>
              <w:rPr>
                <w:rFonts w:ascii="Times New Roman" w:hAnsi="Times New Roman"/>
                <w:b/>
                <w:bCs/>
                <w:szCs w:val="28"/>
                <w:lang w:val="pt-BR"/>
              </w:rPr>
            </w:pPr>
          </w:p>
          <w:p w:rsidR="007C71A9" w:rsidRDefault="007C71A9">
            <w:pPr>
              <w:widowControl w:val="0"/>
              <w:jc w:val="center"/>
              <w:rPr>
                <w:rFonts w:ascii="Times New Roman" w:hAnsi="Times New Roman"/>
                <w:b/>
                <w:bCs/>
                <w:szCs w:val="28"/>
                <w:lang w:val="pt-BR"/>
              </w:rPr>
            </w:pPr>
          </w:p>
          <w:p w:rsidR="007C71A9" w:rsidRDefault="007C71A9">
            <w:pPr>
              <w:widowControl w:val="0"/>
              <w:jc w:val="center"/>
              <w:rPr>
                <w:rFonts w:ascii="Times New Roman" w:hAnsi="Times New Roman"/>
                <w:b/>
                <w:bCs/>
                <w:szCs w:val="28"/>
                <w:lang w:val="pt-BR"/>
              </w:rPr>
            </w:pPr>
          </w:p>
          <w:p w:rsidR="007C71A9" w:rsidRDefault="007C71A9">
            <w:pPr>
              <w:widowControl w:val="0"/>
              <w:jc w:val="center"/>
              <w:rPr>
                <w:rFonts w:ascii="Times New Roman" w:hAnsi="Times New Roman"/>
                <w:b/>
                <w:bCs/>
                <w:szCs w:val="28"/>
                <w:lang w:val="pt-BR"/>
              </w:rPr>
            </w:pPr>
          </w:p>
          <w:p w:rsidR="007C71A9" w:rsidRDefault="007C2973">
            <w:pPr>
              <w:widowControl w:val="0"/>
              <w:jc w:val="center"/>
              <w:rPr>
                <w:rFonts w:ascii="Times New Roman" w:hAnsi="Times New Roman"/>
                <w:b/>
                <w:bCs/>
                <w:sz w:val="26"/>
                <w:szCs w:val="26"/>
                <w:lang w:val="pt-BR"/>
              </w:rPr>
            </w:pPr>
            <w:r>
              <w:rPr>
                <w:rFonts w:ascii="Times New Roman" w:hAnsi="Times New Roman"/>
                <w:b/>
                <w:bCs/>
                <w:szCs w:val="28"/>
                <w:lang w:val="pt-BR"/>
              </w:rPr>
              <w:t xml:space="preserve">   Nguyễn Hồng Lĩnh</w:t>
            </w:r>
          </w:p>
        </w:tc>
      </w:tr>
    </w:tbl>
    <w:p w:rsidR="007C71A9" w:rsidRDefault="007C71A9">
      <w:pPr>
        <w:widowControl w:val="0"/>
        <w:spacing w:before="120"/>
        <w:ind w:firstLine="567"/>
        <w:jc w:val="both"/>
        <w:rPr>
          <w:rFonts w:ascii="Times New Roman" w:hAnsi="Times New Roman"/>
          <w:sz w:val="16"/>
          <w:szCs w:val="28"/>
        </w:rPr>
      </w:pPr>
    </w:p>
    <w:p w:rsidR="007C71A9" w:rsidRDefault="007C71A9">
      <w:pPr>
        <w:widowControl w:val="0"/>
        <w:spacing w:before="120"/>
        <w:ind w:firstLine="567"/>
        <w:jc w:val="both"/>
        <w:rPr>
          <w:rFonts w:ascii="Times New Roman" w:hAnsi="Times New Roman"/>
          <w:sz w:val="16"/>
          <w:szCs w:val="28"/>
        </w:rPr>
      </w:pPr>
    </w:p>
    <w:p w:rsidR="007C71A9" w:rsidRDefault="007C71A9">
      <w:pPr>
        <w:widowControl w:val="0"/>
        <w:spacing w:before="120"/>
        <w:ind w:firstLine="567"/>
        <w:jc w:val="both"/>
        <w:rPr>
          <w:rFonts w:ascii="Times New Roman" w:hAnsi="Times New Roman"/>
          <w:sz w:val="16"/>
          <w:szCs w:val="28"/>
        </w:rPr>
      </w:pPr>
    </w:p>
    <w:p w:rsidR="007C71A9" w:rsidRDefault="007C71A9">
      <w:pPr>
        <w:widowControl w:val="0"/>
        <w:spacing w:before="120"/>
        <w:ind w:firstLine="567"/>
        <w:jc w:val="both"/>
        <w:rPr>
          <w:rFonts w:ascii="Times New Roman" w:hAnsi="Times New Roman"/>
          <w:sz w:val="16"/>
          <w:szCs w:val="28"/>
        </w:rPr>
      </w:pPr>
    </w:p>
    <w:p w:rsidR="007C71A9" w:rsidRDefault="007C71A9">
      <w:pPr>
        <w:widowControl w:val="0"/>
        <w:spacing w:before="120"/>
        <w:ind w:firstLine="567"/>
        <w:jc w:val="both"/>
        <w:rPr>
          <w:rFonts w:ascii="Times New Roman" w:hAnsi="Times New Roman"/>
          <w:sz w:val="16"/>
          <w:szCs w:val="28"/>
        </w:rPr>
      </w:pPr>
    </w:p>
    <w:p w:rsidR="007C71A9" w:rsidRDefault="007C71A9">
      <w:pPr>
        <w:widowControl w:val="0"/>
        <w:jc w:val="both"/>
        <w:rPr>
          <w:rFonts w:ascii="Times New Roman" w:hAnsi="Times New Roman"/>
          <w:szCs w:val="28"/>
        </w:rPr>
      </w:pPr>
    </w:p>
    <w:sectPr w:rsidR="007C71A9">
      <w:headerReference w:type="default" r:id="rId9"/>
      <w:type w:val="continuous"/>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C2" w:rsidRDefault="006F55C2">
      <w:r>
        <w:separator/>
      </w:r>
    </w:p>
  </w:endnote>
  <w:endnote w:type="continuationSeparator" w:id="0">
    <w:p w:rsidR="006F55C2" w:rsidRDefault="006F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C2" w:rsidRDefault="006F55C2">
      <w:r>
        <w:separator/>
      </w:r>
    </w:p>
  </w:footnote>
  <w:footnote w:type="continuationSeparator" w:id="0">
    <w:p w:rsidR="006F55C2" w:rsidRDefault="006F5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09968"/>
      <w:docPartObj>
        <w:docPartGallery w:val="Page Numbers (Top of Page)"/>
        <w:docPartUnique/>
      </w:docPartObj>
    </w:sdtPr>
    <w:sdtEndPr>
      <w:rPr>
        <w:rFonts w:ascii="Times New Roman" w:hAnsi="Times New Roman"/>
        <w:noProof/>
        <w:sz w:val="26"/>
        <w:szCs w:val="26"/>
      </w:rPr>
    </w:sdtEndPr>
    <w:sdtContent>
      <w:p w:rsidR="007C71A9" w:rsidRDefault="007C2973">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2302E">
          <w:rPr>
            <w:rFonts w:ascii="Times New Roman" w:hAnsi="Times New Roman"/>
            <w:noProof/>
            <w:sz w:val="26"/>
            <w:szCs w:val="26"/>
          </w:rPr>
          <w:t>2</w:t>
        </w:r>
        <w:r>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716F"/>
    <w:multiLevelType w:val="hybridMultilevel"/>
    <w:tmpl w:val="312A69C4"/>
    <w:lvl w:ilvl="0" w:tplc="534A90B6">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170AAF"/>
    <w:multiLevelType w:val="hybridMultilevel"/>
    <w:tmpl w:val="2E1668A8"/>
    <w:lvl w:ilvl="0" w:tplc="6DEEB3E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1E6513"/>
    <w:multiLevelType w:val="hybridMultilevel"/>
    <w:tmpl w:val="E7F2BCC6"/>
    <w:lvl w:ilvl="0" w:tplc="B87637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F503982"/>
    <w:multiLevelType w:val="hybridMultilevel"/>
    <w:tmpl w:val="75F247EC"/>
    <w:lvl w:ilvl="0" w:tplc="1DAE0FAC">
      <w:start w:val="1"/>
      <w:numFmt w:val="decimal"/>
      <w:lvlText w:val="%1."/>
      <w:lvlJc w:val="left"/>
      <w:pPr>
        <w:ind w:left="1407" w:hanging="84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5B82249"/>
    <w:multiLevelType w:val="hybridMultilevel"/>
    <w:tmpl w:val="032042C4"/>
    <w:lvl w:ilvl="0" w:tplc="0FA0F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B44D6C"/>
    <w:multiLevelType w:val="hybridMultilevel"/>
    <w:tmpl w:val="EC46C422"/>
    <w:lvl w:ilvl="0" w:tplc="BAB077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A9"/>
    <w:rsid w:val="006D5BDF"/>
    <w:rsid w:val="006F55C2"/>
    <w:rsid w:val="00737F4F"/>
    <w:rsid w:val="0076065B"/>
    <w:rsid w:val="00775FE9"/>
    <w:rsid w:val="007C2973"/>
    <w:rsid w:val="007C71A9"/>
    <w:rsid w:val="00A96BAB"/>
    <w:rsid w:val="00B81289"/>
    <w:rsid w:val="00CB72C1"/>
    <w:rsid w:val="00DF4948"/>
    <w:rsid w:val="00F23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rFonts w:ascii=".VnTimeH" w:hAnsi=".VnTimeH"/>
      <w:b/>
    </w:rPr>
  </w:style>
  <w:style w:type="paragraph" w:styleId="Heading2">
    <w:name w:val="heading 2"/>
    <w:basedOn w:val="Normal"/>
    <w:next w:val="Normal"/>
    <w:qFormat/>
    <w:pPr>
      <w:keepNext/>
      <w:ind w:left="5760" w:firstLine="7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Indent">
    <w:name w:val="Body Text Indent"/>
    <w:basedOn w:val="Normal"/>
    <w:pPr>
      <w:ind w:left="720"/>
    </w:pPr>
    <w:rPr>
      <w:b/>
    </w:rPr>
  </w:style>
  <w:style w:type="paragraph" w:styleId="BodyTextIndent2">
    <w:name w:val="Body Text Indent 2"/>
    <w:basedOn w:val="Normal"/>
    <w:pPr>
      <w:ind w:firstLine="720"/>
      <w:jc w:val="both"/>
    </w:pPr>
  </w:style>
  <w:style w:type="paragraph" w:styleId="BodyTextIndent3">
    <w:name w:val="Body Text Indent 3"/>
    <w:basedOn w:val="Normal"/>
    <w:pPr>
      <w:spacing w:before="60"/>
      <w:ind w:firstLine="72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styleId="Strong">
    <w:name w:val="Strong"/>
    <w:uiPriority w:val="22"/>
    <w:qFormat/>
    <w:rPr>
      <w:b/>
      <w:bCs/>
    </w:rPr>
  </w:style>
  <w:style w:type="paragraph" w:customStyle="1" w:styleId="msonormalcxspmiddle">
    <w:name w:val="msonormalcxspmiddle"/>
    <w:basedOn w:val="Normal"/>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uiPriority w:val="20"/>
    <w:qFormat/>
    <w:rPr>
      <w:i/>
      <w:iCs/>
    </w:rPr>
  </w:style>
  <w:style w:type="character" w:customStyle="1" w:styleId="FooterChar">
    <w:name w:val="Footer Char"/>
    <w:link w:val="Footer"/>
    <w:uiPriority w:val="99"/>
    <w:rPr>
      <w:rFonts w:ascii=".VnTime" w:hAnsi=".VnTime"/>
      <w:sz w:val="28"/>
    </w:rPr>
  </w:style>
  <w:style w:type="paragraph" w:customStyle="1" w:styleId="Char">
    <w:name w:val="Char"/>
    <w:basedOn w:val="Normal"/>
    <w:pPr>
      <w:pageBreakBefore/>
      <w:spacing w:before="100" w:beforeAutospacing="1" w:after="100" w:afterAutospacing="1"/>
      <w:jc w:val="both"/>
    </w:pPr>
    <w:rPr>
      <w:rFonts w:ascii="Tahoma" w:hAnsi="Tahoma"/>
      <w:sz w:val="20"/>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u w:val="single"/>
    </w:rPr>
  </w:style>
  <w:style w:type="character" w:customStyle="1" w:styleId="HeaderChar">
    <w:name w:val="Header Char"/>
    <w:link w:val="Header"/>
    <w:uiPriority w:val="99"/>
    <w:rPr>
      <w:rFonts w:ascii=".VnTime" w:hAnsi=".VnTime"/>
      <w:sz w:val="28"/>
    </w:rPr>
  </w:style>
  <w:style w:type="paragraph" w:styleId="ListParagraph">
    <w:name w:val="List Paragraph"/>
    <w:basedOn w:val="Normal"/>
    <w:uiPriority w:val="34"/>
    <w:qFormat/>
    <w:pPr>
      <w:ind w:left="720"/>
      <w:contextualSpacing/>
    </w:pPr>
  </w:style>
  <w:style w:type="paragraph" w:customStyle="1" w:styleId="pbody">
    <w:name w:val="pbody"/>
    <w:basedOn w:val="Normal"/>
    <w:pPr>
      <w:spacing w:before="100" w:beforeAutospacing="1" w:after="100" w:afterAutospacing="1"/>
    </w:pPr>
    <w:rPr>
      <w:rFonts w:ascii="Times New Roman" w:hAnsi="Times New Roman"/>
      <w:sz w:val="24"/>
      <w:szCs w:val="24"/>
    </w:rPr>
  </w:style>
  <w:style w:type="paragraph" w:customStyle="1" w:styleId="Char0">
    <w:name w:val="Char"/>
    <w:basedOn w:val="Normal"/>
    <w:pPr>
      <w:pageBreakBefore/>
      <w:spacing w:before="100" w:beforeAutospacing="1" w:after="100" w:afterAutospacing="1"/>
      <w:jc w:val="both"/>
    </w:pPr>
    <w:rPr>
      <w:rFonts w:ascii="Tahoma" w:hAnsi="Tahoma"/>
      <w:sz w:val="20"/>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VnTime" w:hAnsi=".VnTim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rFonts w:ascii=".VnTimeH" w:hAnsi=".VnTimeH"/>
      <w:b/>
    </w:rPr>
  </w:style>
  <w:style w:type="paragraph" w:styleId="Heading2">
    <w:name w:val="heading 2"/>
    <w:basedOn w:val="Normal"/>
    <w:next w:val="Normal"/>
    <w:qFormat/>
    <w:pPr>
      <w:keepNext/>
      <w:ind w:left="5760" w:firstLine="7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Indent">
    <w:name w:val="Body Text Indent"/>
    <w:basedOn w:val="Normal"/>
    <w:pPr>
      <w:ind w:left="720"/>
    </w:pPr>
    <w:rPr>
      <w:b/>
    </w:rPr>
  </w:style>
  <w:style w:type="paragraph" w:styleId="BodyTextIndent2">
    <w:name w:val="Body Text Indent 2"/>
    <w:basedOn w:val="Normal"/>
    <w:pPr>
      <w:ind w:firstLine="720"/>
      <w:jc w:val="both"/>
    </w:pPr>
  </w:style>
  <w:style w:type="paragraph" w:styleId="BodyTextIndent3">
    <w:name w:val="Body Text Indent 3"/>
    <w:basedOn w:val="Normal"/>
    <w:pPr>
      <w:spacing w:before="60"/>
      <w:ind w:firstLine="72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styleId="Strong">
    <w:name w:val="Strong"/>
    <w:uiPriority w:val="22"/>
    <w:qFormat/>
    <w:rPr>
      <w:b/>
      <w:bCs/>
    </w:rPr>
  </w:style>
  <w:style w:type="paragraph" w:customStyle="1" w:styleId="msonormalcxspmiddle">
    <w:name w:val="msonormalcxspmiddle"/>
    <w:basedOn w:val="Normal"/>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uiPriority w:val="20"/>
    <w:qFormat/>
    <w:rPr>
      <w:i/>
      <w:iCs/>
    </w:rPr>
  </w:style>
  <w:style w:type="character" w:customStyle="1" w:styleId="FooterChar">
    <w:name w:val="Footer Char"/>
    <w:link w:val="Footer"/>
    <w:uiPriority w:val="99"/>
    <w:rPr>
      <w:rFonts w:ascii=".VnTime" w:hAnsi=".VnTime"/>
      <w:sz w:val="28"/>
    </w:rPr>
  </w:style>
  <w:style w:type="paragraph" w:customStyle="1" w:styleId="Char">
    <w:name w:val="Char"/>
    <w:basedOn w:val="Normal"/>
    <w:pPr>
      <w:pageBreakBefore/>
      <w:spacing w:before="100" w:beforeAutospacing="1" w:after="100" w:afterAutospacing="1"/>
      <w:jc w:val="both"/>
    </w:pPr>
    <w:rPr>
      <w:rFonts w:ascii="Tahoma" w:hAnsi="Tahoma"/>
      <w:sz w:val="20"/>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u w:val="single"/>
    </w:rPr>
  </w:style>
  <w:style w:type="character" w:customStyle="1" w:styleId="HeaderChar">
    <w:name w:val="Header Char"/>
    <w:link w:val="Header"/>
    <w:uiPriority w:val="99"/>
    <w:rPr>
      <w:rFonts w:ascii=".VnTime" w:hAnsi=".VnTime"/>
      <w:sz w:val="28"/>
    </w:rPr>
  </w:style>
  <w:style w:type="paragraph" w:styleId="ListParagraph">
    <w:name w:val="List Paragraph"/>
    <w:basedOn w:val="Normal"/>
    <w:uiPriority w:val="34"/>
    <w:qFormat/>
    <w:pPr>
      <w:ind w:left="720"/>
      <w:contextualSpacing/>
    </w:pPr>
  </w:style>
  <w:style w:type="paragraph" w:customStyle="1" w:styleId="pbody">
    <w:name w:val="pbody"/>
    <w:basedOn w:val="Normal"/>
    <w:pPr>
      <w:spacing w:before="100" w:beforeAutospacing="1" w:after="100" w:afterAutospacing="1"/>
    </w:pPr>
    <w:rPr>
      <w:rFonts w:ascii="Times New Roman" w:hAnsi="Times New Roman"/>
      <w:sz w:val="24"/>
      <w:szCs w:val="24"/>
    </w:rPr>
  </w:style>
  <w:style w:type="paragraph" w:customStyle="1" w:styleId="Char0">
    <w:name w:val="Char"/>
    <w:basedOn w:val="Normal"/>
    <w:pPr>
      <w:pageBreakBefore/>
      <w:spacing w:before="100" w:beforeAutospacing="1" w:after="100" w:afterAutospacing="1"/>
      <w:jc w:val="both"/>
    </w:pPr>
    <w:rPr>
      <w:rFonts w:ascii="Tahoma" w:hAnsi="Tahoma"/>
      <w:sz w:val="20"/>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VnTime" w:hAnsi=".VnTim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918">
      <w:bodyDiv w:val="1"/>
      <w:marLeft w:val="0"/>
      <w:marRight w:val="0"/>
      <w:marTop w:val="0"/>
      <w:marBottom w:val="0"/>
      <w:divBdr>
        <w:top w:val="none" w:sz="0" w:space="0" w:color="auto"/>
        <w:left w:val="none" w:sz="0" w:space="0" w:color="auto"/>
        <w:bottom w:val="none" w:sz="0" w:space="0" w:color="auto"/>
        <w:right w:val="none" w:sz="0" w:space="0" w:color="auto"/>
      </w:divBdr>
    </w:div>
    <w:div w:id="130177927">
      <w:bodyDiv w:val="1"/>
      <w:marLeft w:val="0"/>
      <w:marRight w:val="0"/>
      <w:marTop w:val="0"/>
      <w:marBottom w:val="0"/>
      <w:divBdr>
        <w:top w:val="none" w:sz="0" w:space="0" w:color="auto"/>
        <w:left w:val="none" w:sz="0" w:space="0" w:color="auto"/>
        <w:bottom w:val="none" w:sz="0" w:space="0" w:color="auto"/>
        <w:right w:val="none" w:sz="0" w:space="0" w:color="auto"/>
      </w:divBdr>
    </w:div>
    <w:div w:id="255747143">
      <w:bodyDiv w:val="1"/>
      <w:marLeft w:val="0"/>
      <w:marRight w:val="0"/>
      <w:marTop w:val="0"/>
      <w:marBottom w:val="0"/>
      <w:divBdr>
        <w:top w:val="none" w:sz="0" w:space="0" w:color="auto"/>
        <w:left w:val="none" w:sz="0" w:space="0" w:color="auto"/>
        <w:bottom w:val="none" w:sz="0" w:space="0" w:color="auto"/>
        <w:right w:val="none" w:sz="0" w:space="0" w:color="auto"/>
      </w:divBdr>
    </w:div>
    <w:div w:id="480774677">
      <w:bodyDiv w:val="1"/>
      <w:marLeft w:val="0"/>
      <w:marRight w:val="0"/>
      <w:marTop w:val="0"/>
      <w:marBottom w:val="0"/>
      <w:divBdr>
        <w:top w:val="none" w:sz="0" w:space="0" w:color="auto"/>
        <w:left w:val="none" w:sz="0" w:space="0" w:color="auto"/>
        <w:bottom w:val="none" w:sz="0" w:space="0" w:color="auto"/>
        <w:right w:val="none" w:sz="0" w:space="0" w:color="auto"/>
      </w:divBdr>
    </w:div>
    <w:div w:id="528252830">
      <w:bodyDiv w:val="1"/>
      <w:marLeft w:val="0"/>
      <w:marRight w:val="0"/>
      <w:marTop w:val="0"/>
      <w:marBottom w:val="0"/>
      <w:divBdr>
        <w:top w:val="none" w:sz="0" w:space="0" w:color="auto"/>
        <w:left w:val="none" w:sz="0" w:space="0" w:color="auto"/>
        <w:bottom w:val="none" w:sz="0" w:space="0" w:color="auto"/>
        <w:right w:val="none" w:sz="0" w:space="0" w:color="auto"/>
      </w:divBdr>
    </w:div>
    <w:div w:id="592785137">
      <w:bodyDiv w:val="1"/>
      <w:marLeft w:val="0"/>
      <w:marRight w:val="0"/>
      <w:marTop w:val="0"/>
      <w:marBottom w:val="0"/>
      <w:divBdr>
        <w:top w:val="none" w:sz="0" w:space="0" w:color="auto"/>
        <w:left w:val="none" w:sz="0" w:space="0" w:color="auto"/>
        <w:bottom w:val="none" w:sz="0" w:space="0" w:color="auto"/>
        <w:right w:val="none" w:sz="0" w:space="0" w:color="auto"/>
      </w:divBdr>
    </w:div>
    <w:div w:id="681468760">
      <w:bodyDiv w:val="1"/>
      <w:marLeft w:val="0"/>
      <w:marRight w:val="0"/>
      <w:marTop w:val="0"/>
      <w:marBottom w:val="0"/>
      <w:divBdr>
        <w:top w:val="none" w:sz="0" w:space="0" w:color="auto"/>
        <w:left w:val="none" w:sz="0" w:space="0" w:color="auto"/>
        <w:bottom w:val="none" w:sz="0" w:space="0" w:color="auto"/>
        <w:right w:val="none" w:sz="0" w:space="0" w:color="auto"/>
      </w:divBdr>
    </w:div>
    <w:div w:id="1129514467">
      <w:bodyDiv w:val="1"/>
      <w:marLeft w:val="0"/>
      <w:marRight w:val="0"/>
      <w:marTop w:val="0"/>
      <w:marBottom w:val="0"/>
      <w:divBdr>
        <w:top w:val="none" w:sz="0" w:space="0" w:color="auto"/>
        <w:left w:val="none" w:sz="0" w:space="0" w:color="auto"/>
        <w:bottom w:val="none" w:sz="0" w:space="0" w:color="auto"/>
        <w:right w:val="none" w:sz="0" w:space="0" w:color="auto"/>
      </w:divBdr>
    </w:div>
    <w:div w:id="1150368942">
      <w:bodyDiv w:val="1"/>
      <w:marLeft w:val="0"/>
      <w:marRight w:val="0"/>
      <w:marTop w:val="0"/>
      <w:marBottom w:val="0"/>
      <w:divBdr>
        <w:top w:val="none" w:sz="0" w:space="0" w:color="auto"/>
        <w:left w:val="none" w:sz="0" w:space="0" w:color="auto"/>
        <w:bottom w:val="none" w:sz="0" w:space="0" w:color="auto"/>
        <w:right w:val="none" w:sz="0" w:space="0" w:color="auto"/>
      </w:divBdr>
    </w:div>
    <w:div w:id="1249575562">
      <w:bodyDiv w:val="1"/>
      <w:marLeft w:val="0"/>
      <w:marRight w:val="0"/>
      <w:marTop w:val="0"/>
      <w:marBottom w:val="0"/>
      <w:divBdr>
        <w:top w:val="none" w:sz="0" w:space="0" w:color="auto"/>
        <w:left w:val="none" w:sz="0" w:space="0" w:color="auto"/>
        <w:bottom w:val="none" w:sz="0" w:space="0" w:color="auto"/>
        <w:right w:val="none" w:sz="0" w:space="0" w:color="auto"/>
      </w:divBdr>
    </w:div>
    <w:div w:id="1390806839">
      <w:bodyDiv w:val="1"/>
      <w:marLeft w:val="0"/>
      <w:marRight w:val="0"/>
      <w:marTop w:val="0"/>
      <w:marBottom w:val="0"/>
      <w:divBdr>
        <w:top w:val="none" w:sz="0" w:space="0" w:color="auto"/>
        <w:left w:val="none" w:sz="0" w:space="0" w:color="auto"/>
        <w:bottom w:val="none" w:sz="0" w:space="0" w:color="auto"/>
        <w:right w:val="none" w:sz="0" w:space="0" w:color="auto"/>
      </w:divBdr>
    </w:div>
    <w:div w:id="1557008431">
      <w:bodyDiv w:val="1"/>
      <w:marLeft w:val="0"/>
      <w:marRight w:val="0"/>
      <w:marTop w:val="0"/>
      <w:marBottom w:val="0"/>
      <w:divBdr>
        <w:top w:val="none" w:sz="0" w:space="0" w:color="auto"/>
        <w:left w:val="none" w:sz="0" w:space="0" w:color="auto"/>
        <w:bottom w:val="none" w:sz="0" w:space="0" w:color="auto"/>
        <w:right w:val="none" w:sz="0" w:space="0" w:color="auto"/>
      </w:divBdr>
    </w:div>
    <w:div w:id="1600219382">
      <w:bodyDiv w:val="1"/>
      <w:marLeft w:val="0"/>
      <w:marRight w:val="0"/>
      <w:marTop w:val="0"/>
      <w:marBottom w:val="0"/>
      <w:divBdr>
        <w:top w:val="none" w:sz="0" w:space="0" w:color="auto"/>
        <w:left w:val="none" w:sz="0" w:space="0" w:color="auto"/>
        <w:bottom w:val="none" w:sz="0" w:space="0" w:color="auto"/>
        <w:right w:val="none" w:sz="0" w:space="0" w:color="auto"/>
      </w:divBdr>
    </w:div>
    <w:div w:id="1737969776">
      <w:bodyDiv w:val="1"/>
      <w:marLeft w:val="0"/>
      <w:marRight w:val="0"/>
      <w:marTop w:val="0"/>
      <w:marBottom w:val="0"/>
      <w:divBdr>
        <w:top w:val="none" w:sz="0" w:space="0" w:color="auto"/>
        <w:left w:val="none" w:sz="0" w:space="0" w:color="auto"/>
        <w:bottom w:val="none" w:sz="0" w:space="0" w:color="auto"/>
        <w:right w:val="none" w:sz="0" w:space="0" w:color="auto"/>
      </w:divBdr>
    </w:div>
    <w:div w:id="1799646839">
      <w:bodyDiv w:val="1"/>
      <w:marLeft w:val="0"/>
      <w:marRight w:val="0"/>
      <w:marTop w:val="0"/>
      <w:marBottom w:val="0"/>
      <w:divBdr>
        <w:top w:val="none" w:sz="0" w:space="0" w:color="auto"/>
        <w:left w:val="none" w:sz="0" w:space="0" w:color="auto"/>
        <w:bottom w:val="none" w:sz="0" w:space="0" w:color="auto"/>
        <w:right w:val="none" w:sz="0" w:space="0" w:color="auto"/>
      </w:divBdr>
    </w:div>
    <w:div w:id="1844739165">
      <w:bodyDiv w:val="1"/>
      <w:marLeft w:val="0"/>
      <w:marRight w:val="0"/>
      <w:marTop w:val="0"/>
      <w:marBottom w:val="0"/>
      <w:divBdr>
        <w:top w:val="none" w:sz="0" w:space="0" w:color="auto"/>
        <w:left w:val="none" w:sz="0" w:space="0" w:color="auto"/>
        <w:bottom w:val="none" w:sz="0" w:space="0" w:color="auto"/>
        <w:right w:val="none" w:sz="0" w:space="0" w:color="auto"/>
      </w:divBdr>
    </w:div>
    <w:div w:id="1987466557">
      <w:bodyDiv w:val="1"/>
      <w:marLeft w:val="0"/>
      <w:marRight w:val="0"/>
      <w:marTop w:val="0"/>
      <w:marBottom w:val="0"/>
      <w:divBdr>
        <w:top w:val="none" w:sz="0" w:space="0" w:color="auto"/>
        <w:left w:val="none" w:sz="0" w:space="0" w:color="auto"/>
        <w:bottom w:val="none" w:sz="0" w:space="0" w:color="auto"/>
        <w:right w:val="none" w:sz="0" w:space="0" w:color="auto"/>
      </w:divBdr>
    </w:div>
    <w:div w:id="21164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30F3-D0CB-45AE-8E44-46CAF330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C«ng ®iÖn</vt:lpstr>
    </vt:vector>
  </TitlesOfParts>
  <Company>Microsoft</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®iÖn</dc:title>
  <dc:creator>VNN.R9</dc:creator>
  <cp:lastModifiedBy>Pro</cp:lastModifiedBy>
  <cp:revision>2</cp:revision>
  <cp:lastPrinted>2020-10-16T03:53:00Z</cp:lastPrinted>
  <dcterms:created xsi:type="dcterms:W3CDTF">2024-09-17T08:14:00Z</dcterms:created>
  <dcterms:modified xsi:type="dcterms:W3CDTF">2024-09-17T08:14:00Z</dcterms:modified>
</cp:coreProperties>
</file>