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
        <w:tblW w:w="9667" w:type="dxa"/>
        <w:tblLayout w:type="fixed"/>
        <w:tblLook w:val="0000" w:firstRow="0" w:lastRow="0" w:firstColumn="0" w:lastColumn="0" w:noHBand="0" w:noVBand="0"/>
      </w:tblPr>
      <w:tblGrid>
        <w:gridCol w:w="4103"/>
        <w:gridCol w:w="5564"/>
      </w:tblGrid>
      <w:tr w:rsidR="006C4E6A" w14:paraId="568B8081" w14:textId="77777777">
        <w:trPr>
          <w:trHeight w:val="576"/>
        </w:trPr>
        <w:tc>
          <w:tcPr>
            <w:tcW w:w="4103" w:type="dxa"/>
          </w:tcPr>
          <w:p w14:paraId="1CB84BEE" w14:textId="77777777" w:rsidR="006C4E6A" w:rsidRDefault="005A3414">
            <w:pPr>
              <w:jc w:val="center"/>
              <w:rPr>
                <w:bCs/>
                <w:sz w:val="26"/>
                <w:szCs w:val="26"/>
              </w:rPr>
            </w:pPr>
            <w:r>
              <w:rPr>
                <w:bCs/>
                <w:sz w:val="26"/>
                <w:szCs w:val="26"/>
              </w:rPr>
              <w:t>UBND TỈNH HÀ TĨNH</w:t>
            </w:r>
          </w:p>
          <w:p w14:paraId="654599DD" w14:textId="77777777" w:rsidR="006C4E6A" w:rsidRDefault="005A3414">
            <w:pPr>
              <w:ind w:right="-113"/>
              <w:jc w:val="center"/>
              <w:rPr>
                <w:i/>
                <w:noProof/>
              </w:rPr>
            </w:pPr>
            <w:r>
              <w:rPr>
                <w:b/>
                <w:bCs/>
                <w:sz w:val="26"/>
                <w:szCs w:val="26"/>
              </w:rPr>
              <w:t>VĂN PHÒNG</w:t>
            </w:r>
          </w:p>
          <w:p w14:paraId="3A2C9A2A" w14:textId="77777777" w:rsidR="006C4E6A" w:rsidRDefault="005A3414">
            <w:pPr>
              <w:ind w:right="-113"/>
              <w:jc w:val="center"/>
              <w:rPr>
                <w:b/>
                <w:sz w:val="26"/>
              </w:rPr>
            </w:pPr>
            <w:r>
              <w:rPr>
                <w:b/>
                <w:i/>
                <w:noProof/>
              </w:rPr>
              <mc:AlternateContent>
                <mc:Choice Requires="wps">
                  <w:drawing>
                    <wp:anchor distT="4294967295" distB="4294967295" distL="114300" distR="114300" simplePos="0" relativeHeight="251657216" behindDoc="0" locked="0" layoutInCell="1" allowOverlap="1" wp14:anchorId="241F1A4F" wp14:editId="58411B7E">
                      <wp:simplePos x="0" y="0"/>
                      <wp:positionH relativeFrom="column">
                        <wp:posOffset>989965</wp:posOffset>
                      </wp:positionH>
                      <wp:positionV relativeFrom="paragraph">
                        <wp:posOffset>13640</wp:posOffset>
                      </wp:positionV>
                      <wp:extent cx="555828" cy="0"/>
                      <wp:effectExtent l="0" t="0" r="158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8B1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5pt,1.05pt" to="12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"/>
                  </w:pict>
                </mc:Fallback>
              </mc:AlternateContent>
            </w:r>
          </w:p>
        </w:tc>
        <w:tc>
          <w:tcPr>
            <w:tcW w:w="5564" w:type="dxa"/>
          </w:tcPr>
          <w:p w14:paraId="5C22FFCB" w14:textId="77777777" w:rsidR="006C4E6A" w:rsidRDefault="005A3414">
            <w:pPr>
              <w:pStyle w:val="Heading7"/>
              <w:ind w:left="-100" w:right="-111"/>
              <w:rPr>
                <w:rFonts w:ascii="Times New Roman" w:hAnsi="Times New Roman"/>
                <w:color w:val="auto"/>
                <w:szCs w:val="24"/>
              </w:rPr>
            </w:pPr>
            <w:r>
              <w:rPr>
                <w:rFonts w:ascii="Times New Roman" w:hAnsi="Times New Roman"/>
                <w:color w:val="auto"/>
                <w:szCs w:val="24"/>
              </w:rPr>
              <w:t>CỘNG HÒA XÃ HỘI CHỦ NGHĨA VIỆT NAM</w:t>
            </w:r>
          </w:p>
          <w:p w14:paraId="45BBF3F9" w14:textId="77777777" w:rsidR="006C4E6A" w:rsidRDefault="005A3414">
            <w:pPr>
              <w:jc w:val="center"/>
              <w:rPr>
                <w:b/>
                <w:sz w:val="26"/>
              </w:rPr>
            </w:pPr>
            <w:r>
              <w:rPr>
                <w:i/>
                <w:noProof/>
              </w:rPr>
              <mc:AlternateContent>
                <mc:Choice Requires="wps">
                  <w:drawing>
                    <wp:anchor distT="4294967295" distB="4294967295" distL="114300" distR="114300" simplePos="0" relativeHeight="251658240" behindDoc="0" locked="0" layoutInCell="1" allowOverlap="1" wp14:anchorId="54C8A5F6" wp14:editId="3093AB81">
                      <wp:simplePos x="0" y="0"/>
                      <wp:positionH relativeFrom="column">
                        <wp:posOffset>616915</wp:posOffset>
                      </wp:positionH>
                      <wp:positionV relativeFrom="paragraph">
                        <wp:posOffset>223520</wp:posOffset>
                      </wp:positionV>
                      <wp:extent cx="2126615" cy="0"/>
                      <wp:effectExtent l="0" t="0" r="260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21F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7.6pt" to="21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k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yzfDbLphj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"/>
                  </w:pict>
                </mc:Fallback>
              </mc:AlternateContent>
            </w:r>
            <w:r>
              <w:rPr>
                <w:b/>
                <w:sz w:val="28"/>
              </w:rPr>
              <w:t>Độc lập - Tự do - Hạnh phúc</w:t>
            </w:r>
          </w:p>
        </w:tc>
      </w:tr>
      <w:tr w:rsidR="006C4E6A" w14:paraId="13CC29A7" w14:textId="77777777">
        <w:trPr>
          <w:trHeight w:val="878"/>
        </w:trPr>
        <w:tc>
          <w:tcPr>
            <w:tcW w:w="4103" w:type="dxa"/>
          </w:tcPr>
          <w:p w14:paraId="40CDC807" w14:textId="475F5397" w:rsidR="006C4E6A" w:rsidRDefault="005A3414">
            <w:pPr>
              <w:pStyle w:val="Heading8"/>
              <w:ind w:left="0" w:right="-113"/>
              <w:rPr>
                <w:b w:val="0"/>
                <w:iCs/>
                <w:color w:val="auto"/>
                <w:sz w:val="26"/>
                <w:szCs w:val="26"/>
                <w:vertAlign w:val="subscript"/>
              </w:rPr>
            </w:pPr>
            <w:r>
              <w:rPr>
                <w:b w:val="0"/>
                <w:iCs/>
                <w:color w:val="auto"/>
                <w:szCs w:val="26"/>
              </w:rPr>
              <w:t xml:space="preserve">Số: </w:t>
            </w:r>
            <w:r w:rsidR="00887EB7">
              <w:rPr>
                <w:b w:val="0"/>
                <w:iCs/>
                <w:color w:val="auto"/>
                <w:szCs w:val="26"/>
              </w:rPr>
              <w:t xml:space="preserve">   </w:t>
            </w:r>
            <w:r w:rsidR="00EE6B34">
              <w:rPr>
                <w:b w:val="0"/>
                <w:iCs/>
                <w:color w:val="auto"/>
                <w:szCs w:val="26"/>
              </w:rPr>
              <w:t xml:space="preserve"> </w:t>
            </w:r>
            <w:r w:rsidR="00887EB7">
              <w:rPr>
                <w:b w:val="0"/>
                <w:iCs/>
                <w:color w:val="auto"/>
                <w:szCs w:val="26"/>
              </w:rPr>
              <w:t xml:space="preserve">   </w:t>
            </w:r>
            <w:r w:rsidR="0087154B">
              <w:rPr>
                <w:b w:val="0"/>
                <w:iCs/>
                <w:color w:val="auto"/>
                <w:szCs w:val="26"/>
              </w:rPr>
              <w:t xml:space="preserve"> </w:t>
            </w:r>
            <w:r w:rsidR="00781555">
              <w:rPr>
                <w:b w:val="0"/>
                <w:iCs/>
                <w:color w:val="auto"/>
                <w:szCs w:val="26"/>
              </w:rPr>
              <w:t xml:space="preserve">  </w:t>
            </w:r>
            <w:r>
              <w:rPr>
                <w:b w:val="0"/>
                <w:iCs/>
                <w:color w:val="auto"/>
                <w:szCs w:val="26"/>
              </w:rPr>
              <w:t xml:space="preserve"> /BC-VP</w:t>
            </w:r>
          </w:p>
          <w:p w14:paraId="317F955A" w14:textId="77777777" w:rsidR="006C4E6A" w:rsidRDefault="005A3414">
            <w:pPr>
              <w:shd w:val="clear" w:color="auto" w:fill="FFFFFF"/>
              <w:jc w:val="center"/>
              <w:rPr>
                <w:szCs w:val="28"/>
              </w:rPr>
            </w:pPr>
            <w:r>
              <w:rPr>
                <w:bCs/>
                <w:szCs w:val="26"/>
              </w:rPr>
              <w:t xml:space="preserve"> </w:t>
            </w:r>
          </w:p>
        </w:tc>
        <w:tc>
          <w:tcPr>
            <w:tcW w:w="5564" w:type="dxa"/>
          </w:tcPr>
          <w:p w14:paraId="06916B40" w14:textId="6D3CDF04" w:rsidR="006C4E6A" w:rsidRDefault="005A3414" w:rsidP="00FE0EA6">
            <w:pPr>
              <w:ind w:right="-119"/>
              <w:jc w:val="center"/>
              <w:rPr>
                <w:i/>
                <w:sz w:val="26"/>
              </w:rPr>
            </w:pPr>
            <w:r>
              <w:rPr>
                <w:i/>
                <w:sz w:val="28"/>
              </w:rPr>
              <w:t xml:space="preserve">Hà Tĩnh, ngày </w:t>
            </w:r>
            <w:r w:rsidR="00887EB7">
              <w:rPr>
                <w:i/>
                <w:sz w:val="28"/>
              </w:rPr>
              <w:t xml:space="preserve">     </w:t>
            </w:r>
            <w:r>
              <w:rPr>
                <w:i/>
                <w:sz w:val="28"/>
              </w:rPr>
              <w:t xml:space="preserve"> tháng </w:t>
            </w:r>
            <w:r w:rsidR="00887EB7">
              <w:rPr>
                <w:i/>
                <w:sz w:val="28"/>
              </w:rPr>
              <w:t xml:space="preserve">     </w:t>
            </w:r>
            <w:r>
              <w:rPr>
                <w:i/>
                <w:sz w:val="28"/>
              </w:rPr>
              <w:t xml:space="preserve">  năm </w:t>
            </w:r>
            <w:r w:rsidRPr="0077735D">
              <w:rPr>
                <w:i/>
                <w:sz w:val="28"/>
              </w:rPr>
              <w:t>202</w:t>
            </w:r>
            <w:r w:rsidR="009569F3" w:rsidRPr="0077735D">
              <w:rPr>
                <w:i/>
                <w:sz w:val="28"/>
              </w:rPr>
              <w:t>5</w:t>
            </w:r>
          </w:p>
        </w:tc>
      </w:tr>
    </w:tbl>
    <w:p w14:paraId="1A66B660" w14:textId="77777777" w:rsidR="006C4E6A" w:rsidRDefault="006C4E6A">
      <w:pPr>
        <w:jc w:val="center"/>
        <w:rPr>
          <w:sz w:val="8"/>
          <w:szCs w:val="28"/>
        </w:rPr>
      </w:pPr>
    </w:p>
    <w:p w14:paraId="50630E8F" w14:textId="77777777" w:rsidR="009F138E" w:rsidRDefault="009F138E">
      <w:pPr>
        <w:jc w:val="center"/>
        <w:rPr>
          <w:b/>
          <w:sz w:val="28"/>
          <w:szCs w:val="28"/>
        </w:rPr>
      </w:pPr>
    </w:p>
    <w:p w14:paraId="716F3805" w14:textId="77777777" w:rsidR="006C4E6A" w:rsidRDefault="005A3414">
      <w:pPr>
        <w:jc w:val="center"/>
        <w:rPr>
          <w:b/>
          <w:sz w:val="28"/>
          <w:szCs w:val="28"/>
        </w:rPr>
      </w:pPr>
      <w:r>
        <w:rPr>
          <w:b/>
          <w:sz w:val="28"/>
          <w:szCs w:val="28"/>
        </w:rPr>
        <w:t>BÁO CÁO</w:t>
      </w:r>
    </w:p>
    <w:p w14:paraId="4B677125" w14:textId="77777777" w:rsidR="00B97511" w:rsidRDefault="005A3414">
      <w:pPr>
        <w:jc w:val="center"/>
        <w:rPr>
          <w:rStyle w:val="fontstyle01"/>
          <w:b/>
        </w:rPr>
      </w:pPr>
      <w:r>
        <w:rPr>
          <w:rStyle w:val="fontstyle01"/>
          <w:b/>
        </w:rPr>
        <w:t xml:space="preserve">Thẩm tra, đánh giá kết quả thực hiện tiêu chí </w:t>
      </w:r>
      <w:r w:rsidR="00707E8F">
        <w:rPr>
          <w:rStyle w:val="fontstyle01"/>
          <w:b/>
        </w:rPr>
        <w:t xml:space="preserve">Hành chính công </w:t>
      </w:r>
    </w:p>
    <w:p w14:paraId="6C6B5E41" w14:textId="57B5FD73" w:rsidR="006C4E6A" w:rsidRDefault="00707E8F">
      <w:pPr>
        <w:jc w:val="center"/>
        <w:rPr>
          <w:b/>
          <w:sz w:val="28"/>
          <w:szCs w:val="28"/>
        </w:rPr>
      </w:pPr>
      <w:r>
        <w:rPr>
          <w:rStyle w:val="fontstyle01"/>
          <w:b/>
        </w:rPr>
        <w:t xml:space="preserve">trong xây dựng </w:t>
      </w:r>
      <w:r w:rsidR="0077735D">
        <w:rPr>
          <w:rStyle w:val="fontstyle01"/>
          <w:b/>
        </w:rPr>
        <w:t xml:space="preserve">huyện </w:t>
      </w:r>
      <w:r w:rsidR="00010EFD">
        <w:rPr>
          <w:rStyle w:val="fontstyle01"/>
          <w:b/>
        </w:rPr>
        <w:t xml:space="preserve">nông thôn mới </w:t>
      </w:r>
      <w:r w:rsidR="0077735D">
        <w:rPr>
          <w:rStyle w:val="fontstyle01"/>
          <w:b/>
        </w:rPr>
        <w:t>nâng cao</w:t>
      </w:r>
      <w:r w:rsidR="002651FC">
        <w:rPr>
          <w:rStyle w:val="fontstyle01"/>
          <w:b/>
        </w:rPr>
        <w:t xml:space="preserve"> </w:t>
      </w:r>
      <w:r w:rsidR="00BF190D">
        <w:rPr>
          <w:rStyle w:val="fontstyle01"/>
          <w:b/>
        </w:rPr>
        <w:t>Đức Thọ</w:t>
      </w:r>
      <w:r w:rsidR="00B97511">
        <w:rPr>
          <w:rStyle w:val="fontstyle01"/>
          <w:b/>
        </w:rPr>
        <w:t xml:space="preserve"> </w:t>
      </w:r>
    </w:p>
    <w:p w14:paraId="52F22AD4" w14:textId="5CAA56E8" w:rsidR="00707E8F" w:rsidRDefault="00707E8F">
      <w:pPr>
        <w:ind w:left="2160"/>
        <w:jc w:val="both"/>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0DD4EAF6" wp14:editId="5EDD9EAB">
                <wp:simplePos x="0" y="0"/>
                <wp:positionH relativeFrom="column">
                  <wp:posOffset>2165985</wp:posOffset>
                </wp:positionH>
                <wp:positionV relativeFrom="paragraph">
                  <wp:posOffset>21260</wp:posOffset>
                </wp:positionV>
                <wp:extent cx="1448409"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48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17A8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55pt,1.65pt" to="284.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" strokecolor="black [3040]"/>
            </w:pict>
          </mc:Fallback>
        </mc:AlternateContent>
      </w:r>
    </w:p>
    <w:p w14:paraId="73C45AED" w14:textId="77777777" w:rsidR="008A05CE" w:rsidRDefault="00707E8F" w:rsidP="00F24167">
      <w:pPr>
        <w:spacing w:before="240"/>
        <w:ind w:left="2160"/>
        <w:jc w:val="both"/>
        <w:rPr>
          <w:bCs/>
          <w:sz w:val="28"/>
          <w:szCs w:val="28"/>
        </w:rPr>
      </w:pPr>
      <w:r>
        <w:rPr>
          <w:bCs/>
          <w:sz w:val="28"/>
          <w:szCs w:val="28"/>
        </w:rPr>
        <w:t xml:space="preserve">Kính gửi: </w:t>
      </w:r>
    </w:p>
    <w:p w14:paraId="6E0BCB29" w14:textId="6DB193B8" w:rsidR="006C4E6A" w:rsidRDefault="008A05CE">
      <w:pPr>
        <w:ind w:left="2160"/>
        <w:jc w:val="both"/>
        <w:rPr>
          <w:bCs/>
          <w:sz w:val="28"/>
          <w:szCs w:val="28"/>
        </w:rPr>
      </w:pPr>
      <w:r>
        <w:rPr>
          <w:bCs/>
          <w:sz w:val="28"/>
          <w:szCs w:val="28"/>
        </w:rPr>
        <w:t xml:space="preserve">                </w:t>
      </w:r>
      <w:r w:rsidR="00F24167">
        <w:rPr>
          <w:bCs/>
          <w:sz w:val="28"/>
          <w:szCs w:val="28"/>
        </w:rPr>
        <w:t xml:space="preserve">  </w:t>
      </w:r>
      <w:r>
        <w:rPr>
          <w:bCs/>
          <w:sz w:val="28"/>
          <w:szCs w:val="28"/>
        </w:rPr>
        <w:t xml:space="preserve">- </w:t>
      </w:r>
      <w:r w:rsidR="00707E8F">
        <w:rPr>
          <w:bCs/>
          <w:sz w:val="28"/>
          <w:szCs w:val="28"/>
        </w:rPr>
        <w:t>Sở Nông nghiệp và Phát triển nông thôn</w:t>
      </w:r>
      <w:r>
        <w:rPr>
          <w:bCs/>
          <w:sz w:val="28"/>
          <w:szCs w:val="28"/>
        </w:rPr>
        <w:t>;</w:t>
      </w:r>
    </w:p>
    <w:p w14:paraId="243304DD" w14:textId="507CFE9E" w:rsidR="008A05CE" w:rsidRDefault="008A05CE">
      <w:pPr>
        <w:ind w:left="2160"/>
        <w:jc w:val="both"/>
        <w:rPr>
          <w:bCs/>
          <w:sz w:val="28"/>
          <w:szCs w:val="28"/>
        </w:rPr>
      </w:pPr>
      <w:r>
        <w:rPr>
          <w:bCs/>
          <w:sz w:val="28"/>
          <w:szCs w:val="28"/>
        </w:rPr>
        <w:t xml:space="preserve">                </w:t>
      </w:r>
      <w:r w:rsidR="00F24167">
        <w:rPr>
          <w:bCs/>
          <w:sz w:val="28"/>
          <w:szCs w:val="28"/>
        </w:rPr>
        <w:t xml:space="preserve">  </w:t>
      </w:r>
      <w:r>
        <w:rPr>
          <w:bCs/>
          <w:sz w:val="28"/>
          <w:szCs w:val="28"/>
        </w:rPr>
        <w:t>- Văn phòng Điều phối nông thôn mới tỉnh.</w:t>
      </w:r>
    </w:p>
    <w:p w14:paraId="4E6EBA72" w14:textId="77777777" w:rsidR="00707E8F" w:rsidRDefault="00707E8F">
      <w:pPr>
        <w:spacing w:before="40"/>
        <w:ind w:firstLine="709"/>
        <w:jc w:val="both"/>
        <w:rPr>
          <w:spacing w:val="4"/>
          <w:sz w:val="28"/>
          <w:szCs w:val="28"/>
        </w:rPr>
      </w:pPr>
    </w:p>
    <w:p w14:paraId="557DE54B" w14:textId="092DF2FA" w:rsidR="006C4E6A" w:rsidRPr="001E2DBC" w:rsidRDefault="008B3BC6" w:rsidP="00E63D1A">
      <w:pPr>
        <w:spacing w:before="60" w:after="60"/>
        <w:ind w:firstLine="709"/>
        <w:jc w:val="both"/>
        <w:rPr>
          <w:spacing w:val="4"/>
          <w:sz w:val="28"/>
          <w:szCs w:val="28"/>
        </w:rPr>
      </w:pPr>
      <w:r w:rsidRPr="001E2DBC">
        <w:rPr>
          <w:spacing w:val="4"/>
          <w:sz w:val="28"/>
          <w:szCs w:val="28"/>
        </w:rPr>
        <w:t>Thực hiện Văn bản số 7853/UBND-NL</w:t>
      </w:r>
      <w:r w:rsidRPr="001E2DBC">
        <w:rPr>
          <w:spacing w:val="4"/>
          <w:sz w:val="28"/>
          <w:szCs w:val="28"/>
          <w:vertAlign w:val="subscript"/>
        </w:rPr>
        <w:t>5</w:t>
      </w:r>
      <w:r w:rsidRPr="001E2DBC">
        <w:rPr>
          <w:spacing w:val="4"/>
          <w:sz w:val="28"/>
          <w:szCs w:val="28"/>
        </w:rPr>
        <w:t xml:space="preserve"> ngày 23/12/2024 của UBND tỉnh về việc giao thẩm tra mức độ đạt chuẩn các chỉ tiêu, tiêu chí huyện Đức Thọ đạt chuẩn nông thôn mới</w:t>
      </w:r>
      <w:r w:rsidR="00E1480F">
        <w:rPr>
          <w:spacing w:val="4"/>
          <w:sz w:val="28"/>
          <w:szCs w:val="28"/>
        </w:rPr>
        <w:t xml:space="preserve"> (NTM)</w:t>
      </w:r>
      <w:r w:rsidRPr="001E2DBC">
        <w:rPr>
          <w:spacing w:val="4"/>
          <w:sz w:val="28"/>
          <w:szCs w:val="28"/>
        </w:rPr>
        <w:t xml:space="preserve"> nâng cao năm 2024</w:t>
      </w:r>
      <w:r w:rsidR="005A3414" w:rsidRPr="001E2DBC">
        <w:rPr>
          <w:spacing w:val="4"/>
          <w:sz w:val="28"/>
          <w:szCs w:val="28"/>
        </w:rPr>
        <w:t xml:space="preserve">; sau khi kiểm tra trực tiếp tại UBND </w:t>
      </w:r>
      <w:r w:rsidRPr="001E2DBC">
        <w:rPr>
          <w:spacing w:val="4"/>
          <w:sz w:val="28"/>
          <w:szCs w:val="28"/>
        </w:rPr>
        <w:t xml:space="preserve">huyện Đức Thọ và </w:t>
      </w:r>
      <w:r w:rsidR="005A3414" w:rsidRPr="001E2DBC">
        <w:rPr>
          <w:spacing w:val="4"/>
          <w:sz w:val="28"/>
          <w:szCs w:val="28"/>
        </w:rPr>
        <w:t xml:space="preserve">các xã </w:t>
      </w:r>
      <w:r w:rsidRPr="001E2DBC">
        <w:rPr>
          <w:spacing w:val="4"/>
          <w:sz w:val="28"/>
          <w:szCs w:val="28"/>
        </w:rPr>
        <w:t>Quang Vĩnh</w:t>
      </w:r>
      <w:r w:rsidR="00887EB7" w:rsidRPr="001E2DBC">
        <w:rPr>
          <w:spacing w:val="4"/>
          <w:sz w:val="28"/>
          <w:szCs w:val="28"/>
        </w:rPr>
        <w:t xml:space="preserve">, </w:t>
      </w:r>
      <w:r w:rsidRPr="001E2DBC">
        <w:rPr>
          <w:spacing w:val="4"/>
          <w:sz w:val="28"/>
          <w:szCs w:val="28"/>
        </w:rPr>
        <w:t>Bùi La Nhân, Tân Dân</w:t>
      </w:r>
      <w:r w:rsidR="00F1648B">
        <w:rPr>
          <w:spacing w:val="4"/>
          <w:sz w:val="28"/>
          <w:szCs w:val="28"/>
        </w:rPr>
        <w:t>;</w:t>
      </w:r>
      <w:r w:rsidR="00154EC0">
        <w:rPr>
          <w:spacing w:val="4"/>
          <w:sz w:val="28"/>
          <w:szCs w:val="28"/>
        </w:rPr>
        <w:t xml:space="preserve"> </w:t>
      </w:r>
      <w:r w:rsidR="005A3414" w:rsidRPr="001E2DBC">
        <w:rPr>
          <w:spacing w:val="4"/>
          <w:sz w:val="28"/>
          <w:szCs w:val="28"/>
        </w:rPr>
        <w:t xml:space="preserve">Văn phòng UBND tỉnh </w:t>
      </w:r>
      <w:r w:rsidRPr="001E2DBC">
        <w:rPr>
          <w:spacing w:val="4"/>
          <w:sz w:val="28"/>
          <w:szCs w:val="28"/>
        </w:rPr>
        <w:t xml:space="preserve">báo cáo, </w:t>
      </w:r>
      <w:r w:rsidR="00781555" w:rsidRPr="001E2DBC">
        <w:rPr>
          <w:spacing w:val="4"/>
          <w:sz w:val="28"/>
          <w:szCs w:val="28"/>
        </w:rPr>
        <w:t>cung cấp</w:t>
      </w:r>
      <w:r w:rsidR="005A3414" w:rsidRPr="001E2DBC">
        <w:rPr>
          <w:spacing w:val="4"/>
          <w:sz w:val="28"/>
          <w:szCs w:val="28"/>
        </w:rPr>
        <w:t xml:space="preserve"> kết quả thẩm định, đánh giá kết quả tiêu chí Hành chính công tại </w:t>
      </w:r>
      <w:r w:rsidR="00154EC0">
        <w:rPr>
          <w:spacing w:val="4"/>
          <w:sz w:val="28"/>
          <w:szCs w:val="28"/>
        </w:rPr>
        <w:t xml:space="preserve">UBND </w:t>
      </w:r>
      <w:r w:rsidRPr="001E2DBC">
        <w:rPr>
          <w:spacing w:val="4"/>
          <w:sz w:val="28"/>
          <w:szCs w:val="28"/>
        </w:rPr>
        <w:t xml:space="preserve">huyện Đức Thọ và </w:t>
      </w:r>
      <w:r w:rsidR="005A3414" w:rsidRPr="001E2DBC">
        <w:rPr>
          <w:spacing w:val="4"/>
          <w:sz w:val="28"/>
          <w:szCs w:val="28"/>
        </w:rPr>
        <w:t>0</w:t>
      </w:r>
      <w:r w:rsidRPr="001E2DBC">
        <w:rPr>
          <w:spacing w:val="4"/>
          <w:sz w:val="28"/>
          <w:szCs w:val="28"/>
        </w:rPr>
        <w:t>3</w:t>
      </w:r>
      <w:r w:rsidR="005A3414" w:rsidRPr="001E2DBC">
        <w:rPr>
          <w:spacing w:val="4"/>
          <w:sz w:val="28"/>
          <w:szCs w:val="28"/>
        </w:rPr>
        <w:t xml:space="preserve"> xã </w:t>
      </w:r>
      <w:r w:rsidRPr="001E2DBC">
        <w:rPr>
          <w:spacing w:val="4"/>
          <w:sz w:val="28"/>
          <w:szCs w:val="28"/>
        </w:rPr>
        <w:t xml:space="preserve">Quang Vĩnh, Bùi La Nhân, Tân Dân </w:t>
      </w:r>
      <w:r w:rsidR="005A3414" w:rsidRPr="001E2DBC">
        <w:rPr>
          <w:spacing w:val="4"/>
          <w:sz w:val="28"/>
          <w:szCs w:val="28"/>
        </w:rPr>
        <w:t xml:space="preserve">của </w:t>
      </w:r>
      <w:r w:rsidR="002651FC" w:rsidRPr="001E2DBC">
        <w:rPr>
          <w:spacing w:val="4"/>
          <w:sz w:val="28"/>
          <w:szCs w:val="28"/>
        </w:rPr>
        <w:t xml:space="preserve">huyện </w:t>
      </w:r>
      <w:r w:rsidRPr="001E2DBC">
        <w:rPr>
          <w:spacing w:val="4"/>
          <w:sz w:val="28"/>
          <w:szCs w:val="28"/>
        </w:rPr>
        <w:t>Đức Thọ</w:t>
      </w:r>
      <w:r w:rsidR="00B97511" w:rsidRPr="001E2DBC">
        <w:rPr>
          <w:spacing w:val="4"/>
          <w:sz w:val="28"/>
          <w:szCs w:val="28"/>
        </w:rPr>
        <w:t>,</w:t>
      </w:r>
      <w:r w:rsidR="002651FC" w:rsidRPr="001E2DBC">
        <w:rPr>
          <w:spacing w:val="4"/>
          <w:sz w:val="28"/>
          <w:szCs w:val="28"/>
        </w:rPr>
        <w:t xml:space="preserve"> </w:t>
      </w:r>
      <w:r w:rsidR="005A3414" w:rsidRPr="001E2DBC">
        <w:rPr>
          <w:spacing w:val="4"/>
          <w:sz w:val="28"/>
          <w:szCs w:val="28"/>
        </w:rPr>
        <w:t>như sau:</w:t>
      </w:r>
    </w:p>
    <w:p w14:paraId="59D262C2" w14:textId="77777777" w:rsidR="006C4E6A" w:rsidRPr="00F56437" w:rsidRDefault="005A3414" w:rsidP="00E63D1A">
      <w:pPr>
        <w:spacing w:before="60" w:after="60"/>
        <w:ind w:firstLine="709"/>
        <w:jc w:val="both"/>
        <w:rPr>
          <w:b/>
          <w:spacing w:val="4"/>
          <w:sz w:val="26"/>
          <w:szCs w:val="28"/>
        </w:rPr>
      </w:pPr>
      <w:r w:rsidRPr="00F56437">
        <w:rPr>
          <w:b/>
          <w:spacing w:val="4"/>
          <w:sz w:val="26"/>
          <w:szCs w:val="28"/>
        </w:rPr>
        <w:t>I. NỘI DUNG ĐÁNH GIÁ</w:t>
      </w:r>
    </w:p>
    <w:p w14:paraId="7723979F" w14:textId="06E7D110" w:rsidR="006C4E6A" w:rsidRPr="001E2DBC" w:rsidRDefault="005A3414" w:rsidP="00E63D1A">
      <w:pPr>
        <w:spacing w:before="60" w:after="60"/>
        <w:ind w:firstLine="709"/>
        <w:jc w:val="both"/>
        <w:rPr>
          <w:spacing w:val="4"/>
          <w:sz w:val="28"/>
          <w:szCs w:val="28"/>
        </w:rPr>
      </w:pPr>
      <w:r w:rsidRPr="001E2DBC">
        <w:rPr>
          <w:spacing w:val="4"/>
          <w:sz w:val="28"/>
          <w:szCs w:val="28"/>
        </w:rPr>
        <w:t xml:space="preserve">Đánh giá tiêu chí </w:t>
      </w:r>
      <w:r w:rsidR="001047C4" w:rsidRPr="001E2DBC">
        <w:rPr>
          <w:spacing w:val="4"/>
          <w:sz w:val="28"/>
          <w:szCs w:val="28"/>
        </w:rPr>
        <w:t>H</w:t>
      </w:r>
      <w:r w:rsidRPr="001E2DBC">
        <w:rPr>
          <w:spacing w:val="4"/>
          <w:sz w:val="28"/>
          <w:szCs w:val="28"/>
        </w:rPr>
        <w:t xml:space="preserve">ành chính công </w:t>
      </w:r>
      <w:r w:rsidRPr="001E2DBC">
        <w:rPr>
          <w:sz w:val="28"/>
          <w:szCs w:val="28"/>
        </w:rPr>
        <w:t>trong xây dựng</w:t>
      </w:r>
      <w:r w:rsidR="009F1A04" w:rsidRPr="001E2DBC">
        <w:rPr>
          <w:sz w:val="28"/>
          <w:szCs w:val="28"/>
        </w:rPr>
        <w:t xml:space="preserve"> </w:t>
      </w:r>
      <w:r w:rsidR="002651FC" w:rsidRPr="001E2DBC">
        <w:rPr>
          <w:sz w:val="28"/>
          <w:szCs w:val="28"/>
        </w:rPr>
        <w:t xml:space="preserve">huyện </w:t>
      </w:r>
      <w:r w:rsidR="00F47C75" w:rsidRPr="001E2DBC">
        <w:rPr>
          <w:spacing w:val="4"/>
          <w:sz w:val="28"/>
          <w:szCs w:val="28"/>
        </w:rPr>
        <w:t>Đức Thọ</w:t>
      </w:r>
      <w:r w:rsidR="009F1A04" w:rsidRPr="001E2DBC">
        <w:rPr>
          <w:spacing w:val="4"/>
          <w:sz w:val="28"/>
          <w:szCs w:val="28"/>
        </w:rPr>
        <w:t xml:space="preserve"> </w:t>
      </w:r>
      <w:r w:rsidR="002651FC" w:rsidRPr="001E2DBC">
        <w:rPr>
          <w:spacing w:val="4"/>
          <w:sz w:val="28"/>
          <w:szCs w:val="28"/>
        </w:rPr>
        <w:t xml:space="preserve">đạt chuẩn </w:t>
      </w:r>
      <w:r w:rsidR="00E1480F" w:rsidRPr="0077735D">
        <w:rPr>
          <w:spacing w:val="4"/>
          <w:sz w:val="28"/>
          <w:szCs w:val="28"/>
        </w:rPr>
        <w:t>NTM</w:t>
      </w:r>
      <w:r w:rsidR="009569F3">
        <w:rPr>
          <w:spacing w:val="4"/>
          <w:sz w:val="28"/>
          <w:szCs w:val="28"/>
        </w:rPr>
        <w:t xml:space="preserve"> nâng cao</w:t>
      </w:r>
      <w:r w:rsidR="002651FC" w:rsidRPr="001E2DBC">
        <w:rPr>
          <w:spacing w:val="4"/>
          <w:sz w:val="28"/>
          <w:szCs w:val="28"/>
        </w:rPr>
        <w:t xml:space="preserve"> năm 2024.</w:t>
      </w:r>
      <w:r w:rsidR="00E1480F">
        <w:rPr>
          <w:spacing w:val="4"/>
          <w:sz w:val="28"/>
          <w:szCs w:val="28"/>
        </w:rPr>
        <w:t xml:space="preserve"> </w:t>
      </w:r>
    </w:p>
    <w:p w14:paraId="2B7CA53A" w14:textId="59A6B5CB" w:rsidR="006C4E6A" w:rsidRPr="00F56437" w:rsidRDefault="005A3414" w:rsidP="00E63D1A">
      <w:pPr>
        <w:spacing w:before="60" w:after="60"/>
        <w:ind w:firstLine="709"/>
        <w:jc w:val="both"/>
        <w:rPr>
          <w:b/>
          <w:sz w:val="26"/>
          <w:szCs w:val="28"/>
        </w:rPr>
      </w:pPr>
      <w:r w:rsidRPr="00F56437">
        <w:rPr>
          <w:b/>
          <w:sz w:val="26"/>
          <w:szCs w:val="28"/>
        </w:rPr>
        <w:t xml:space="preserve">II. CÁC CĂN CỨ ĐỂ ĐÁNH GIÁ CHỈ </w:t>
      </w:r>
      <w:r w:rsidR="00B97511" w:rsidRPr="00F56437">
        <w:rPr>
          <w:b/>
          <w:sz w:val="26"/>
          <w:szCs w:val="28"/>
        </w:rPr>
        <w:t>TIÊU</w:t>
      </w:r>
      <w:r w:rsidRPr="00F56437">
        <w:rPr>
          <w:b/>
          <w:sz w:val="26"/>
          <w:szCs w:val="28"/>
        </w:rPr>
        <w:t>, TIÊU CHÍ</w:t>
      </w:r>
    </w:p>
    <w:p w14:paraId="67DB5C4A" w14:textId="2D6938C1" w:rsidR="006C4E6A" w:rsidRPr="001E2DBC" w:rsidRDefault="005A3414" w:rsidP="00E63D1A">
      <w:pPr>
        <w:pStyle w:val="NoSpacing"/>
        <w:spacing w:before="60" w:after="60"/>
        <w:ind w:firstLine="720"/>
        <w:jc w:val="both"/>
      </w:pPr>
      <w:r w:rsidRPr="001E2DBC">
        <w:t xml:space="preserve">- Quyết định số 318/QĐ-TTg ngày 08/3/2022 của Thủ tướng Chính phủ </w:t>
      </w:r>
      <w:r w:rsidR="00B97511" w:rsidRPr="001E2DBC">
        <w:t xml:space="preserve">ban </w:t>
      </w:r>
      <w:r w:rsidRPr="001E2DBC">
        <w:t xml:space="preserve">hành Bộ tiêu chí Quốc gia về xã </w:t>
      </w:r>
      <w:r w:rsidR="00E1480F">
        <w:t>NTM</w:t>
      </w:r>
      <w:r w:rsidRPr="001E2DBC">
        <w:t xml:space="preserve"> và Bộ tiêu chí Quốc gia về xã </w:t>
      </w:r>
      <w:r w:rsidR="00E1480F">
        <w:t>NTM</w:t>
      </w:r>
      <w:r w:rsidRPr="001E2DBC">
        <w:t xml:space="preserve"> nâng cao giai đoạn 2021 - 2025;</w:t>
      </w:r>
    </w:p>
    <w:p w14:paraId="23684DF5" w14:textId="487EE9D7" w:rsidR="006C4E6A" w:rsidRPr="001E2DBC" w:rsidRDefault="005A3414" w:rsidP="00E63D1A">
      <w:pPr>
        <w:pStyle w:val="NoSpacing"/>
        <w:spacing w:before="60" w:after="60"/>
        <w:ind w:firstLine="720"/>
        <w:jc w:val="both"/>
      </w:pPr>
      <w:r w:rsidRPr="001E2DBC">
        <w:t xml:space="preserve">- Quyết định số 320/QĐ-TTg ngày 08/3/2022 của Thủ tướng Chính phủ về ban hành Bộ tiêu chí quốc gia về huyện </w:t>
      </w:r>
      <w:r w:rsidR="00E1480F">
        <w:t>NTM</w:t>
      </w:r>
      <w:r w:rsidRPr="001E2DBC">
        <w:t xml:space="preserve">; quy định thị xã, thành phố trực thuộc cấp tỉnh hoàn thành nhiệm vụ xây dựng </w:t>
      </w:r>
      <w:r w:rsidR="00E1480F">
        <w:t>NTM</w:t>
      </w:r>
      <w:r w:rsidRPr="001E2DBC">
        <w:t xml:space="preserve"> và Bộ tiêu chí quốc gia về huyện </w:t>
      </w:r>
      <w:r w:rsidR="00E1480F">
        <w:t>NTM</w:t>
      </w:r>
      <w:r w:rsidRPr="001E2DBC">
        <w:t xml:space="preserve"> nâng cao giai đoạn 2021 - 2025;</w:t>
      </w:r>
    </w:p>
    <w:p w14:paraId="73837995" w14:textId="7A0EC2B9" w:rsidR="006C4E6A" w:rsidRPr="001E2DBC" w:rsidRDefault="005A3414" w:rsidP="00E63D1A">
      <w:pPr>
        <w:pStyle w:val="NoSpacing"/>
        <w:spacing w:before="60" w:after="60"/>
        <w:ind w:firstLine="720"/>
        <w:jc w:val="both"/>
      </w:pPr>
      <w:r w:rsidRPr="001E2DBC">
        <w:t xml:space="preserve">- Quyết định số 18/2022/QĐ-TTg ngày 02/8/2022 của Thủ tướng Chính phủ về việc </w:t>
      </w:r>
      <w:r w:rsidR="00AE1967" w:rsidRPr="001E2DBC">
        <w:t>b</w:t>
      </w:r>
      <w:r w:rsidRPr="001E2DBC">
        <w:t>an hành Quy định</w:t>
      </w:r>
      <w:r w:rsidR="00A62B5E" w:rsidRPr="001E2DBC">
        <w:t>,</w:t>
      </w:r>
      <w:r w:rsidRPr="001E2DBC">
        <w:t xml:space="preserve"> điều kiện, trình tự, thủ tục, hồ sơ xét, công nhận, công bố và thu hồi quyết định công nhận địa phương đạt chuẩn </w:t>
      </w:r>
      <w:r w:rsidR="00E1480F">
        <w:t>NTM</w:t>
      </w:r>
      <w:r w:rsidRPr="001E2DBC">
        <w:t xml:space="preserve">, đạt chuẩn </w:t>
      </w:r>
      <w:r w:rsidR="00E1480F">
        <w:t>NTM</w:t>
      </w:r>
      <w:r w:rsidRPr="001E2DBC">
        <w:t xml:space="preserve"> nâng cao, đạt chuẩn </w:t>
      </w:r>
      <w:r w:rsidR="00E1480F">
        <w:t>NTM</w:t>
      </w:r>
      <w:r w:rsidRPr="001E2DBC">
        <w:t xml:space="preserve"> kiểu mẫu và hoàn thành nhiệm vụ xây dựng </w:t>
      </w:r>
      <w:r w:rsidR="00E1480F">
        <w:t>NTM</w:t>
      </w:r>
      <w:r w:rsidRPr="001E2DBC">
        <w:t xml:space="preserve"> giai đoạn 2021 - 2025;</w:t>
      </w:r>
    </w:p>
    <w:p w14:paraId="6273111F" w14:textId="7B37AAF6" w:rsidR="00781555" w:rsidRPr="001E2DBC" w:rsidRDefault="00781555" w:rsidP="00E63D1A">
      <w:pPr>
        <w:pStyle w:val="NoSpacing"/>
        <w:spacing w:before="60" w:after="60"/>
        <w:ind w:firstLine="720"/>
        <w:jc w:val="both"/>
        <w:rPr>
          <w:b/>
        </w:rPr>
      </w:pPr>
      <w:r w:rsidRPr="001E2DBC">
        <w:t xml:space="preserve">- Văn bản số 5045/VPCP-KSTT ngày 09/8/2022 của Văn phòng Chính phủ về việc hướng dẫn thực hiện Bộ tiêu chí quốc gia về xã NTM nâng cao giai đoạn 2021 - 2025; </w:t>
      </w:r>
    </w:p>
    <w:p w14:paraId="3B587D45" w14:textId="4C5B2855" w:rsidR="00AE1967" w:rsidRPr="001E2DBC" w:rsidRDefault="00AE1967" w:rsidP="00E63D1A">
      <w:pPr>
        <w:pStyle w:val="NoSpacing"/>
        <w:spacing w:before="60" w:after="60"/>
        <w:ind w:firstLine="720"/>
        <w:jc w:val="both"/>
      </w:pPr>
      <w:r w:rsidRPr="001E2DBC">
        <w:t xml:space="preserve">- Quyết định số 36/2022/QĐ-UBND ngày 09/12/2022 của UBND tỉnh về việc </w:t>
      </w:r>
      <w:hyperlink r:id="rId7" w:history="1">
        <w:r w:rsidRPr="001E2DBC">
          <w:t xml:space="preserve">ban hành Bộ tiêu chí xã </w:t>
        </w:r>
        <w:r w:rsidR="00E1480F">
          <w:t>NTM</w:t>
        </w:r>
        <w:r w:rsidRPr="001E2DBC">
          <w:t xml:space="preserve"> và Bộ tiêu chí xã </w:t>
        </w:r>
        <w:r w:rsidR="00E1480F">
          <w:t>NTM</w:t>
        </w:r>
        <w:r w:rsidRPr="001E2DBC">
          <w:t xml:space="preserve"> nâng cao thực hiện trên địa bàn tỉnh Hà Tĩnh, giai đoạn 2022-2025</w:t>
        </w:r>
      </w:hyperlink>
      <w:r w:rsidRPr="001E2DBC">
        <w:t>;</w:t>
      </w:r>
    </w:p>
    <w:p w14:paraId="3F16E139" w14:textId="78216B63" w:rsidR="00A62B5E" w:rsidRPr="001E2DBC" w:rsidRDefault="00A62B5E" w:rsidP="00E63D1A">
      <w:pPr>
        <w:pStyle w:val="NoSpacing"/>
        <w:spacing w:before="60" w:after="60"/>
        <w:ind w:firstLine="720"/>
        <w:jc w:val="both"/>
      </w:pPr>
      <w:r w:rsidRPr="001E2DBC">
        <w:lastRenderedPageBreak/>
        <w:t>- Quyết định số 15/2024/QĐ-UBND ngày 12/7/2024 của UBND tỉnh sửa đổi một số tiêu chí, chỉ tiêu của các Bộ tiêu chí ban hành kèm theo Quyết định số 36/2022/QĐ-UBND và Quyết định số 37/2022/QĐUBND ngày 09/12/2022 của Ủy ban nhân dân tỉnh;</w:t>
      </w:r>
    </w:p>
    <w:p w14:paraId="4CCA90B0" w14:textId="602716A0" w:rsidR="00AE1967" w:rsidRPr="001E2DBC" w:rsidRDefault="00AE1967" w:rsidP="00E63D1A">
      <w:pPr>
        <w:pStyle w:val="NoSpacing"/>
        <w:spacing w:before="60" w:after="60"/>
        <w:ind w:firstLine="720"/>
        <w:jc w:val="both"/>
      </w:pPr>
      <w:r w:rsidRPr="001E2DBC">
        <w:t xml:space="preserve">- </w:t>
      </w:r>
      <w:r w:rsidR="00773CC1" w:rsidRPr="001E2DBC">
        <w:t xml:space="preserve">Văn bản số 7853/UBND-NL5 ngày 23/12/2024 của UBND tỉnh về việc giao thẩm tra mức độ đạt chuẩn các chỉ tiêu, tiêu chí huyện Đức Thọ đạt chuẩn </w:t>
      </w:r>
      <w:r w:rsidR="00DC06F2">
        <w:t>NTM</w:t>
      </w:r>
      <w:r w:rsidR="00773CC1" w:rsidRPr="001E2DBC">
        <w:t xml:space="preserve"> nâng cao năm 2024</w:t>
      </w:r>
      <w:r w:rsidRPr="001E2DBC">
        <w:t>;</w:t>
      </w:r>
    </w:p>
    <w:p w14:paraId="14CACB7B" w14:textId="569BD87B" w:rsidR="006C4E6A" w:rsidRPr="001E2DBC" w:rsidRDefault="005A3414" w:rsidP="00E63D1A">
      <w:pPr>
        <w:pStyle w:val="NoSpacing"/>
        <w:spacing w:before="60" w:after="60"/>
        <w:ind w:firstLine="720"/>
        <w:jc w:val="both"/>
      </w:pPr>
      <w:r w:rsidRPr="001E2DBC">
        <w:t>- Văn bản số 3</w:t>
      </w:r>
      <w:r w:rsidR="007A468D" w:rsidRPr="001E2DBC">
        <w:t>25</w:t>
      </w:r>
      <w:r w:rsidRPr="001E2DBC">
        <w:t>/VPUB-NC</w:t>
      </w:r>
      <w:r w:rsidRPr="001E2DBC">
        <w:rPr>
          <w:vertAlign w:val="subscript"/>
        </w:rPr>
        <w:t>1</w:t>
      </w:r>
      <w:r w:rsidRPr="001E2DBC">
        <w:t xml:space="preserve"> ngày </w:t>
      </w:r>
      <w:r w:rsidR="007A468D" w:rsidRPr="001E2DBC">
        <w:t>14</w:t>
      </w:r>
      <w:r w:rsidRPr="001E2DBC">
        <w:t>/</w:t>
      </w:r>
      <w:r w:rsidR="007A468D" w:rsidRPr="001E2DBC">
        <w:t>8</w:t>
      </w:r>
      <w:r w:rsidRPr="001E2DBC">
        <w:t>/202</w:t>
      </w:r>
      <w:r w:rsidR="007A468D" w:rsidRPr="001E2DBC">
        <w:t>4</w:t>
      </w:r>
      <w:r w:rsidRPr="001E2DBC">
        <w:t xml:space="preserve"> của Văn phòng UBND tỉnh về việc </w:t>
      </w:r>
      <w:r w:rsidR="007A468D" w:rsidRPr="001E2DBC">
        <w:t xml:space="preserve">hướng dẫn tiêu chí Hành chính công trong xây dựng xã </w:t>
      </w:r>
      <w:r w:rsidR="00DC06F2">
        <w:t>NTM</w:t>
      </w:r>
      <w:r w:rsidR="007A468D" w:rsidRPr="001E2DBC">
        <w:t xml:space="preserve"> nâng cao, kiểu mẫu; UBND cấp huyện trong xây dựng NTM, NTM nâng cao</w:t>
      </w:r>
      <w:r w:rsidR="00781555" w:rsidRPr="001E2DBC">
        <w:t>.</w:t>
      </w:r>
    </w:p>
    <w:p w14:paraId="42ECF431" w14:textId="77777777" w:rsidR="006C4E6A" w:rsidRPr="00F56437" w:rsidRDefault="005A3414" w:rsidP="00E63D1A">
      <w:pPr>
        <w:pStyle w:val="NoSpacing"/>
        <w:spacing w:before="60" w:after="60"/>
        <w:ind w:firstLine="720"/>
        <w:jc w:val="both"/>
        <w:rPr>
          <w:sz w:val="26"/>
        </w:rPr>
      </w:pPr>
      <w:r w:rsidRPr="00F56437">
        <w:rPr>
          <w:b/>
          <w:sz w:val="26"/>
        </w:rPr>
        <w:t>III.</w:t>
      </w:r>
      <w:r w:rsidRPr="00F56437">
        <w:rPr>
          <w:sz w:val="26"/>
        </w:rPr>
        <w:t xml:space="preserve"> </w:t>
      </w:r>
      <w:r w:rsidRPr="00F56437">
        <w:rPr>
          <w:b/>
          <w:sz w:val="26"/>
        </w:rPr>
        <w:t>CÔNG TÁC THAM MƯU UBND TỈNH, BAN CHỈ ĐẠO TỈNH BAN HÀNH CÁC VĂN BẢN CHỈ ĐẠO, HƯỚNG DẪN VÀ TỔ CHỨC THỰC HIỆN CÁC NỘI DUNG, NHIỆM VỤ ĐƯỢC PHÂN CÔNG</w:t>
      </w:r>
    </w:p>
    <w:p w14:paraId="6AF4693C" w14:textId="3D760DF2" w:rsidR="00DD4783" w:rsidRPr="001E2DBC" w:rsidRDefault="00DD4783" w:rsidP="00E63D1A">
      <w:pPr>
        <w:pStyle w:val="NoSpacing"/>
        <w:spacing w:before="60" w:after="60"/>
        <w:ind w:firstLine="720"/>
        <w:jc w:val="both"/>
      </w:pPr>
      <w:r w:rsidRPr="001E2DBC">
        <w:t>- Quyết định số 15/2024/QĐ-UBND ngày 12/7/2024 của UBND tỉnh sửa đổi một số tiêu chí, chỉ tiêu của các Bộ tiêu chí ban hành kèm theo Quyết định số 36/2022/QĐ-UBND và Quyết định số 37/2022/QĐUBND ngày 09/12/2022 của Ủy ban nhân dân tỉnh;</w:t>
      </w:r>
    </w:p>
    <w:p w14:paraId="4E0D124E" w14:textId="33CCD727" w:rsidR="00DD4783" w:rsidRPr="001E2DBC" w:rsidRDefault="00DD4783" w:rsidP="00E63D1A">
      <w:pPr>
        <w:pStyle w:val="NoSpacing"/>
        <w:spacing w:before="60" w:after="60"/>
        <w:ind w:firstLine="720"/>
        <w:jc w:val="both"/>
      </w:pPr>
      <w:r w:rsidRPr="001E2DBC">
        <w:t>- Văn bản số 325/VPUB-NC</w:t>
      </w:r>
      <w:r w:rsidR="004A1A32" w:rsidRPr="001E2DBC">
        <w:rPr>
          <w:vertAlign w:val="subscript"/>
        </w:rPr>
        <w:t>1</w:t>
      </w:r>
      <w:r w:rsidRPr="001E2DBC">
        <w:t xml:space="preserve"> ngày 14/8/2024 của Văn phòng UBND tỉnh về việc hướng dẫn tiêu chí Hành chính công trong xây dựng xã </w:t>
      </w:r>
      <w:r w:rsidR="00DC06F2">
        <w:t>NTM</w:t>
      </w:r>
      <w:r w:rsidRPr="001E2DBC">
        <w:t xml:space="preserve"> nâng cao, kiểu mẫu; UBND cấp huyện trong xây dựng NTM, NTM nâng cao.</w:t>
      </w:r>
    </w:p>
    <w:p w14:paraId="105CA604" w14:textId="5466BF4B" w:rsidR="006C4E6A" w:rsidRPr="00F56437" w:rsidRDefault="005A3414" w:rsidP="00E63D1A">
      <w:pPr>
        <w:pStyle w:val="NoSpacing"/>
        <w:spacing w:before="60" w:after="60"/>
        <w:ind w:firstLine="720"/>
        <w:jc w:val="both"/>
        <w:rPr>
          <w:b/>
          <w:sz w:val="26"/>
        </w:rPr>
      </w:pPr>
      <w:r w:rsidRPr="00F56437">
        <w:rPr>
          <w:b/>
          <w:iCs/>
          <w:sz w:val="26"/>
        </w:rPr>
        <w:t>IV.</w:t>
      </w:r>
      <w:r w:rsidRPr="00F56437">
        <w:rPr>
          <w:iCs/>
          <w:sz w:val="26"/>
        </w:rPr>
        <w:t xml:space="preserve"> </w:t>
      </w:r>
      <w:r w:rsidRPr="00F56437">
        <w:rPr>
          <w:b/>
          <w:sz w:val="26"/>
        </w:rPr>
        <w:t xml:space="preserve">KẾT QUẢ ĐÁNH GIÁ, THẨM TRA MỨC ĐỘ ĐẠT CHUẨN CÁC CHỈ TIÊU, TIÊU CHÍ </w:t>
      </w:r>
      <w:r w:rsidR="00DC06F2">
        <w:rPr>
          <w:b/>
          <w:sz w:val="26"/>
        </w:rPr>
        <w:t>NTM</w:t>
      </w:r>
      <w:r w:rsidRPr="00F56437">
        <w:rPr>
          <w:b/>
          <w:sz w:val="26"/>
        </w:rPr>
        <w:t xml:space="preserve"> N</w:t>
      </w:r>
      <w:r w:rsidR="00741EBE" w:rsidRPr="00F56437">
        <w:rPr>
          <w:b/>
          <w:sz w:val="26"/>
        </w:rPr>
        <w:t xml:space="preserve">ÂNG CAO TẠI XÃ </w:t>
      </w:r>
      <w:r w:rsidR="00154EC0" w:rsidRPr="00F56437">
        <w:rPr>
          <w:b/>
          <w:sz w:val="26"/>
        </w:rPr>
        <w:t>BÙI LA NHÂN, QUANG VĨNH, TÂN DÂN</w:t>
      </w:r>
    </w:p>
    <w:p w14:paraId="7AF216A3" w14:textId="799F76F2" w:rsidR="00D17CA1" w:rsidRPr="001E2DBC" w:rsidRDefault="00D17CA1" w:rsidP="00E63D1A">
      <w:pPr>
        <w:pStyle w:val="NoSpacing"/>
        <w:spacing w:before="60" w:after="60"/>
        <w:ind w:firstLine="720"/>
        <w:jc w:val="both"/>
        <w:rPr>
          <w:b/>
        </w:rPr>
      </w:pPr>
      <w:r w:rsidRPr="001E2DBC">
        <w:rPr>
          <w:b/>
        </w:rPr>
        <w:t xml:space="preserve">1. Đối với UBND huyện </w:t>
      </w:r>
      <w:r w:rsidR="00773CC1" w:rsidRPr="001E2DBC">
        <w:rPr>
          <w:b/>
        </w:rPr>
        <w:t>Đức Thọ</w:t>
      </w:r>
    </w:p>
    <w:p w14:paraId="02EED929" w14:textId="77777777" w:rsidR="00773CC1" w:rsidRPr="001E2DBC" w:rsidRDefault="00490195" w:rsidP="00773CC1">
      <w:pPr>
        <w:spacing w:before="40" w:after="40"/>
        <w:ind w:firstLine="720"/>
        <w:jc w:val="both"/>
        <w:rPr>
          <w:sz w:val="28"/>
          <w:szCs w:val="28"/>
        </w:rPr>
      </w:pPr>
      <w:r w:rsidRPr="001E2DBC">
        <w:rPr>
          <w:sz w:val="28"/>
          <w:szCs w:val="28"/>
        </w:rPr>
        <w:t xml:space="preserve">- </w:t>
      </w:r>
      <w:r w:rsidR="00D17CA1" w:rsidRPr="001E2DBC">
        <w:rPr>
          <w:sz w:val="28"/>
          <w:szCs w:val="28"/>
        </w:rPr>
        <w:t xml:space="preserve">Về nội dung tiêu chí 9.5: </w:t>
      </w:r>
      <w:r w:rsidRPr="001E2DBC">
        <w:rPr>
          <w:sz w:val="28"/>
          <w:szCs w:val="28"/>
        </w:rPr>
        <w:t xml:space="preserve">quy định tại </w:t>
      </w:r>
      <w:r w:rsidR="00D17CA1" w:rsidRPr="001E2DBC">
        <w:rPr>
          <w:sz w:val="28"/>
          <w:szCs w:val="28"/>
        </w:rPr>
        <w:t xml:space="preserve">Phụ lục III, ban hành kèm theo Quyết định số 15/2024/QĐ-UBND ngày 12/7/2024 của UBND tỉnh sửa đổi một số tiêu chí, chỉ tiêu của các Bộ tiêu chí ban hành kèm theo Quyết định số 36/2022/QĐ-UBND và Quyết định số 37/2022/QĐ-UBND ngày 09/12/2022; “có dịch vụ công trực tuyến một phần”: </w:t>
      </w:r>
    </w:p>
    <w:p w14:paraId="2433493B" w14:textId="200DB9A9" w:rsidR="00773CC1" w:rsidRPr="001E2DBC" w:rsidRDefault="00773CC1" w:rsidP="00773CC1">
      <w:pPr>
        <w:spacing w:before="40" w:after="40"/>
        <w:ind w:firstLine="720"/>
        <w:jc w:val="both"/>
        <w:rPr>
          <w:sz w:val="28"/>
          <w:szCs w:val="28"/>
        </w:rPr>
      </w:pPr>
      <w:r w:rsidRPr="001E2DBC">
        <w:rPr>
          <w:sz w:val="28"/>
          <w:szCs w:val="28"/>
        </w:rPr>
        <w:t>UBND huyện Đức Thọ đã triển khai 100% dịch vụ công trực tuyến theo danh mục do UBND tỉnh triển khai: huyện đã triển khai 218 dịch vụ công trực tuyến thuộc thẩm quyền giải quyết của UBND huyện, 114 dịch vụ công trực tuyến thuộc thẩm quyền giải quyết của UBND cấp xã, trong đó: cấp huyện có 85 dịch vụ công trực tuyến toàn trình (mức độ 4), cấp xã có 43 dịch vụ công trực tuyến toàn trình, qua đó cho phép việc tiếp nhận và giải quyết TTHC được thực hiện hoàn toàn trên môi trường điện tử.</w:t>
      </w:r>
    </w:p>
    <w:p w14:paraId="5E8D16E0" w14:textId="77777777" w:rsidR="00773CC1" w:rsidRPr="001E2DBC" w:rsidRDefault="00773CC1" w:rsidP="00773CC1">
      <w:pPr>
        <w:spacing w:before="40" w:after="40"/>
        <w:ind w:firstLine="720"/>
        <w:jc w:val="both"/>
        <w:rPr>
          <w:sz w:val="28"/>
          <w:szCs w:val="28"/>
        </w:rPr>
      </w:pPr>
      <w:r w:rsidRPr="001E2DBC">
        <w:rPr>
          <w:sz w:val="28"/>
          <w:szCs w:val="28"/>
        </w:rPr>
        <w:t>* Kết quả tiếp nhận và giải quyết</w:t>
      </w:r>
    </w:p>
    <w:p w14:paraId="65B38349" w14:textId="77777777" w:rsidR="00773CC1" w:rsidRPr="001E2DBC" w:rsidRDefault="00773CC1" w:rsidP="00773CC1">
      <w:pPr>
        <w:spacing w:before="40" w:after="40"/>
        <w:ind w:firstLine="720"/>
        <w:jc w:val="both"/>
        <w:rPr>
          <w:sz w:val="28"/>
          <w:szCs w:val="28"/>
        </w:rPr>
      </w:pPr>
      <w:r w:rsidRPr="001E2DBC">
        <w:rPr>
          <w:sz w:val="28"/>
          <w:szCs w:val="28"/>
        </w:rPr>
        <w:t>- Năm 2023: Tổng số hồ sơ tiếp nhận: 6.179 hồ sơ, trong đó: hồ sơ tiếp nhận dịch vụ công trực tiếp: 2.658; hồ sơ tiếp nhận dịch vụ công trực tuyến (một phần, toàn trình): 2.487;  tỷ lệ hồ sơ nộp trực tuyến đạt 96,29%; hồ sơ đã xử lý đúng hạn: 6.179 đạt: 100%.</w:t>
      </w:r>
    </w:p>
    <w:p w14:paraId="32C087A6" w14:textId="77777777" w:rsidR="00773CC1" w:rsidRPr="001E2DBC" w:rsidRDefault="00773CC1" w:rsidP="00773CC1">
      <w:pPr>
        <w:spacing w:before="40" w:after="40"/>
        <w:ind w:firstLine="720"/>
        <w:jc w:val="both"/>
        <w:rPr>
          <w:sz w:val="28"/>
          <w:szCs w:val="28"/>
        </w:rPr>
      </w:pPr>
      <w:r w:rsidRPr="001E2DBC">
        <w:rPr>
          <w:sz w:val="28"/>
          <w:szCs w:val="28"/>
        </w:rPr>
        <w:t xml:space="preserve">- Năm 2024 (từ 15/12/2023 - 14/12/2024): tổng số hồ sơ tiếp nhận: 5.091, trong đó hồ sơ tiếp nhận dịch vụ công trực tiếp: 204 hồ sơ; hồ sơ tiếp nhận dịch </w:t>
      </w:r>
      <w:r w:rsidRPr="001E2DBC">
        <w:rPr>
          <w:sz w:val="28"/>
          <w:szCs w:val="28"/>
        </w:rPr>
        <w:lastRenderedPageBreak/>
        <w:t>vụ công trực tuyến (một phần, toàn trình): 4.887; tỷ lệ hồ sơ nộp trực tuyến đạt 96,65%. Hồ sơ đã xử lý đúng hạn: 5.084 đạt: 99,86%</w:t>
      </w:r>
    </w:p>
    <w:p w14:paraId="1F20B603" w14:textId="77777777" w:rsidR="00773CC1" w:rsidRPr="001E2DBC" w:rsidRDefault="00773CC1" w:rsidP="00773CC1">
      <w:pPr>
        <w:spacing w:before="40" w:after="40"/>
        <w:ind w:firstLine="720"/>
        <w:jc w:val="both"/>
        <w:rPr>
          <w:sz w:val="28"/>
          <w:szCs w:val="28"/>
        </w:rPr>
      </w:pPr>
      <w:r w:rsidRPr="001E2DBC">
        <w:rPr>
          <w:sz w:val="28"/>
          <w:szCs w:val="28"/>
        </w:rPr>
        <w:t>-  Tại UBND các xã, thị trấn:</w:t>
      </w:r>
    </w:p>
    <w:p w14:paraId="44F3483D" w14:textId="77777777" w:rsidR="00773CC1" w:rsidRPr="001E2DBC" w:rsidRDefault="00773CC1" w:rsidP="00773CC1">
      <w:pPr>
        <w:spacing w:before="40" w:after="40"/>
        <w:ind w:firstLine="720"/>
        <w:jc w:val="both"/>
        <w:rPr>
          <w:sz w:val="28"/>
          <w:szCs w:val="28"/>
        </w:rPr>
      </w:pPr>
      <w:r w:rsidRPr="001E2DBC">
        <w:rPr>
          <w:sz w:val="28"/>
          <w:szCs w:val="28"/>
        </w:rPr>
        <w:t>+ Năm 2023: tổng số hồ sơ tiếp nhận: 13.056, trong đó hồ sơ tiếp nhận dịch vụ công trực tiếp: 3.762; hồ sơ tiếp nhận dịch vụ công trực tuyến (một phần, toàn trình): 9.287, tỷ lệ nộp hồ sơ trực tuyến đạt 88.99%; hồ sơ xử lý đúng hạn: 13.047 đạt: 99,93%.</w:t>
      </w:r>
    </w:p>
    <w:p w14:paraId="44271A03" w14:textId="77777777" w:rsidR="00773CC1" w:rsidRPr="001E2DBC" w:rsidRDefault="00773CC1" w:rsidP="00773CC1">
      <w:pPr>
        <w:spacing w:before="40" w:after="40"/>
        <w:ind w:firstLine="720"/>
        <w:jc w:val="both"/>
        <w:rPr>
          <w:sz w:val="28"/>
          <w:szCs w:val="28"/>
        </w:rPr>
      </w:pPr>
      <w:r w:rsidRPr="001E2DBC">
        <w:rPr>
          <w:sz w:val="28"/>
          <w:szCs w:val="28"/>
        </w:rPr>
        <w:t>+ Năm 2024 (từ 15/12/2023 - 14/12/2024): tổng số hồ sơ tiếp nhận: 9.127 hồ sơ, trong đó hồ sơ tiếp nhận dịch vụ công trực tiếp: 2.024 hồ sơ; hồ sơ tiếp nhận dịch vụ công trực tuyến (một phần, toàn trình): 7.103; tỷ lệ hồ sơ dịch vụ công trực tuyến đạt 84,15%; hồ sơ đã xử lý đúng hạn: 9.069 đạt: 99,36%.</w:t>
      </w:r>
    </w:p>
    <w:p w14:paraId="7BC0A0E5" w14:textId="771CEB6C" w:rsidR="00D17CA1" w:rsidRPr="001E2DBC" w:rsidRDefault="00D17CA1" w:rsidP="00E63D1A">
      <w:pPr>
        <w:pStyle w:val="NoSpacing"/>
        <w:spacing w:before="60" w:after="60"/>
        <w:ind w:firstLine="720"/>
        <w:jc w:val="both"/>
      </w:pPr>
      <w:r w:rsidRPr="001E2DBC">
        <w:t>- Kết quả thẩm định: Đạt</w:t>
      </w:r>
    </w:p>
    <w:p w14:paraId="4D59B022" w14:textId="03D096F8" w:rsidR="006C4E6A" w:rsidRPr="001E2DBC" w:rsidRDefault="00B91DBA" w:rsidP="00E63D1A">
      <w:pPr>
        <w:pStyle w:val="NoSpacing"/>
        <w:spacing w:before="60" w:after="60"/>
        <w:ind w:firstLine="720"/>
        <w:jc w:val="both"/>
        <w:rPr>
          <w:b/>
        </w:rPr>
      </w:pPr>
      <w:r w:rsidRPr="001E2DBC">
        <w:rPr>
          <w:b/>
        </w:rPr>
        <w:t>2</w:t>
      </w:r>
      <w:r w:rsidR="005F4543" w:rsidRPr="001E2DBC">
        <w:rPr>
          <w:b/>
        </w:rPr>
        <w:t xml:space="preserve">. Xã </w:t>
      </w:r>
      <w:r w:rsidR="00773CC1" w:rsidRPr="001E2DBC">
        <w:rPr>
          <w:b/>
        </w:rPr>
        <w:t>Bùi La Nhân</w:t>
      </w:r>
      <w:r w:rsidR="00476345" w:rsidRPr="001E2DBC">
        <w:rPr>
          <w:b/>
        </w:rPr>
        <w:t xml:space="preserve"> (về kiểu mẫu)</w:t>
      </w:r>
    </w:p>
    <w:p w14:paraId="1FF4E529" w14:textId="6E6FFA61" w:rsidR="005F4543" w:rsidRPr="001E2DBC" w:rsidRDefault="005F4543" w:rsidP="00E63D1A">
      <w:pPr>
        <w:tabs>
          <w:tab w:val="left" w:pos="700"/>
        </w:tabs>
        <w:spacing w:before="60" w:after="60"/>
        <w:ind w:firstLine="709"/>
        <w:jc w:val="both"/>
        <w:rPr>
          <w:sz w:val="28"/>
          <w:szCs w:val="28"/>
          <w:lang w:val="vi-VN"/>
        </w:rPr>
      </w:pPr>
      <w:r w:rsidRPr="001E2DBC">
        <w:rPr>
          <w:sz w:val="28"/>
          <w:szCs w:val="28"/>
          <w:lang w:val="vi-VN"/>
        </w:rPr>
        <w:tab/>
      </w:r>
      <w:r w:rsidR="00B91DBA" w:rsidRPr="001E2DBC">
        <w:rPr>
          <w:b/>
          <w:sz w:val="28"/>
          <w:szCs w:val="28"/>
        </w:rPr>
        <w:t>2</w:t>
      </w:r>
      <w:r w:rsidRPr="001E2DBC">
        <w:rPr>
          <w:b/>
          <w:sz w:val="28"/>
          <w:szCs w:val="28"/>
          <w:lang w:val="vi-VN"/>
        </w:rPr>
        <w:t>.</w:t>
      </w:r>
      <w:r w:rsidRPr="001E2DBC">
        <w:rPr>
          <w:b/>
          <w:sz w:val="28"/>
          <w:szCs w:val="28"/>
        </w:rPr>
        <w:t>1.</w:t>
      </w:r>
      <w:r w:rsidRPr="001E2DBC">
        <w:rPr>
          <w:b/>
          <w:sz w:val="28"/>
          <w:szCs w:val="28"/>
          <w:lang w:val="vi-VN"/>
        </w:rPr>
        <w:t xml:space="preserve"> Về công khai thủ tục hành chính, </w:t>
      </w:r>
      <w:r w:rsidRPr="001E2DBC">
        <w:rPr>
          <w:b/>
          <w:sz w:val="28"/>
          <w:szCs w:val="28"/>
        </w:rPr>
        <w:t xml:space="preserve">địa chỉ </w:t>
      </w:r>
      <w:r w:rsidRPr="001E2DBC">
        <w:rPr>
          <w:b/>
          <w:sz w:val="28"/>
          <w:szCs w:val="28"/>
          <w:lang w:val="vi-VN"/>
        </w:rPr>
        <w:t>phản ánh kiến nghị:</w:t>
      </w:r>
      <w:r w:rsidRPr="001E2DBC">
        <w:rPr>
          <w:sz w:val="28"/>
          <w:szCs w:val="28"/>
          <w:lang w:val="vi-VN"/>
        </w:rPr>
        <w:t xml:space="preserve"> </w:t>
      </w:r>
    </w:p>
    <w:p w14:paraId="11081F8D" w14:textId="22472AC4" w:rsidR="005F4543" w:rsidRPr="001E2DBC" w:rsidRDefault="005F4543" w:rsidP="00E63D1A">
      <w:pPr>
        <w:tabs>
          <w:tab w:val="left" w:pos="700"/>
        </w:tabs>
        <w:spacing w:before="60" w:after="60"/>
        <w:ind w:firstLine="709"/>
        <w:jc w:val="both"/>
        <w:rPr>
          <w:sz w:val="28"/>
          <w:szCs w:val="28"/>
          <w:lang w:val="vi-VN"/>
        </w:rPr>
      </w:pPr>
      <w:r w:rsidRPr="001E2DBC">
        <w:rPr>
          <w:sz w:val="28"/>
          <w:szCs w:val="28"/>
          <w:lang w:val="vi-VN"/>
        </w:rPr>
        <w:t>- Các TTHC thuộc thẩm quyền giải quyết của UBND cấp xã được niêm yết</w:t>
      </w:r>
      <w:r w:rsidRPr="001E2DBC">
        <w:rPr>
          <w:sz w:val="28"/>
          <w:szCs w:val="28"/>
        </w:rPr>
        <w:t>,</w:t>
      </w:r>
      <w:r w:rsidRPr="001E2DBC">
        <w:rPr>
          <w:sz w:val="28"/>
          <w:szCs w:val="28"/>
          <w:lang w:val="vi-VN"/>
        </w:rPr>
        <w:t xml:space="preserve"> công khai đầy đủ, đúng quy định tại Bộ phận Tiếp nhận và Trả kết quả của UBND xã</w:t>
      </w:r>
      <w:r w:rsidR="00BE1200" w:rsidRPr="001E2DBC">
        <w:rPr>
          <w:sz w:val="28"/>
          <w:szCs w:val="28"/>
        </w:rPr>
        <w:t>,</w:t>
      </w:r>
      <w:r w:rsidRPr="001E2DBC">
        <w:rPr>
          <w:sz w:val="28"/>
          <w:szCs w:val="28"/>
          <w:lang w:val="vi-VN"/>
        </w:rPr>
        <w:t xml:space="preserve"> đồng thời được niêm yết trên </w:t>
      </w:r>
      <w:r w:rsidRPr="001E2DBC">
        <w:rPr>
          <w:sz w:val="28"/>
          <w:szCs w:val="28"/>
        </w:rPr>
        <w:t xml:space="preserve">Hệ thống </w:t>
      </w:r>
      <w:r w:rsidRPr="001E2DBC">
        <w:rPr>
          <w:sz w:val="28"/>
          <w:szCs w:val="28"/>
          <w:lang w:val="vi-VN"/>
        </w:rPr>
        <w:t xml:space="preserve">thông tin </w:t>
      </w:r>
      <w:r w:rsidRPr="001E2DBC">
        <w:rPr>
          <w:sz w:val="28"/>
          <w:szCs w:val="28"/>
        </w:rPr>
        <w:t>giải quyết TTHC</w:t>
      </w:r>
      <w:r w:rsidR="00FB739F" w:rsidRPr="001E2DBC">
        <w:rPr>
          <w:sz w:val="28"/>
          <w:szCs w:val="28"/>
        </w:rPr>
        <w:t xml:space="preserve"> của tỉnh</w:t>
      </w:r>
      <w:r w:rsidRPr="001E2DBC">
        <w:rPr>
          <w:sz w:val="28"/>
          <w:szCs w:val="28"/>
        </w:rPr>
        <w:t xml:space="preserve">  đúng quy định</w:t>
      </w:r>
      <w:r w:rsidRPr="001E2DBC">
        <w:rPr>
          <w:sz w:val="28"/>
          <w:szCs w:val="28"/>
          <w:lang w:val="vi-VN"/>
        </w:rPr>
        <w:t xml:space="preserve">. </w:t>
      </w:r>
    </w:p>
    <w:p w14:paraId="7FAF2CE6" w14:textId="77777777" w:rsidR="005F4543" w:rsidRPr="001E2DBC" w:rsidRDefault="005F4543" w:rsidP="00E63D1A">
      <w:pPr>
        <w:tabs>
          <w:tab w:val="left" w:pos="700"/>
        </w:tabs>
        <w:spacing w:before="60" w:after="60"/>
        <w:ind w:firstLine="709"/>
        <w:jc w:val="both"/>
        <w:rPr>
          <w:sz w:val="28"/>
          <w:szCs w:val="28"/>
        </w:rPr>
      </w:pPr>
      <w:r w:rsidRPr="001E2DBC">
        <w:rPr>
          <w:sz w:val="28"/>
          <w:szCs w:val="28"/>
          <w:lang w:val="vi-VN"/>
        </w:rPr>
        <w:t>- Đã niêm yết quy định về thông tin và địa chỉ tiếp nhận PAKN đúng quy định của Chính phủ và UBND tỉnh.</w:t>
      </w:r>
    </w:p>
    <w:p w14:paraId="1A20E0D8" w14:textId="6A237082" w:rsidR="00781555" w:rsidRPr="001E2DBC" w:rsidRDefault="00047AF7" w:rsidP="00E63D1A">
      <w:pPr>
        <w:pStyle w:val="NoSpacing"/>
        <w:spacing w:before="60" w:after="60"/>
        <w:ind w:firstLine="720"/>
        <w:jc w:val="both"/>
      </w:pPr>
      <w:r w:rsidRPr="001E2DBC">
        <w:t>- Kết quả thẩm định: Đạt</w:t>
      </w:r>
      <w:r w:rsidR="00BE1200" w:rsidRPr="001E2DBC">
        <w:t>.</w:t>
      </w:r>
    </w:p>
    <w:p w14:paraId="7E5A7B19" w14:textId="703443C4" w:rsidR="005F4543" w:rsidRPr="001E2DBC" w:rsidRDefault="00B91DBA" w:rsidP="00E63D1A">
      <w:pPr>
        <w:tabs>
          <w:tab w:val="left" w:pos="700"/>
        </w:tabs>
        <w:spacing w:before="60" w:after="60"/>
        <w:ind w:firstLine="709"/>
        <w:jc w:val="both"/>
        <w:rPr>
          <w:b/>
          <w:sz w:val="28"/>
          <w:szCs w:val="28"/>
          <w:lang w:val="vi-VN"/>
        </w:rPr>
      </w:pPr>
      <w:r w:rsidRPr="001E2DBC">
        <w:rPr>
          <w:b/>
          <w:sz w:val="28"/>
          <w:szCs w:val="28"/>
        </w:rPr>
        <w:t>2</w:t>
      </w:r>
      <w:r w:rsidR="005F4543" w:rsidRPr="001E2DBC">
        <w:rPr>
          <w:b/>
          <w:sz w:val="28"/>
          <w:szCs w:val="28"/>
        </w:rPr>
        <w:t>.</w:t>
      </w:r>
      <w:r w:rsidR="005F4543" w:rsidRPr="001E2DBC">
        <w:rPr>
          <w:b/>
          <w:sz w:val="28"/>
          <w:szCs w:val="28"/>
          <w:lang w:val="vi-VN"/>
        </w:rPr>
        <w:t>2. Về giải quyết TTHC:</w:t>
      </w:r>
    </w:p>
    <w:p w14:paraId="747B0954" w14:textId="3AD66BF3" w:rsidR="00B1694D" w:rsidRPr="001E2DBC" w:rsidRDefault="00B1694D" w:rsidP="00E63D1A">
      <w:pPr>
        <w:tabs>
          <w:tab w:val="left" w:pos="700"/>
        </w:tabs>
        <w:spacing w:before="60" w:after="60"/>
        <w:ind w:firstLine="709"/>
        <w:jc w:val="both"/>
        <w:rPr>
          <w:sz w:val="28"/>
          <w:szCs w:val="28"/>
          <w:lang w:val="vi-VN"/>
        </w:rPr>
      </w:pPr>
      <w:r w:rsidRPr="001E2DBC">
        <w:rPr>
          <w:sz w:val="28"/>
          <w:szCs w:val="28"/>
          <w:lang w:val="vi-VN"/>
        </w:rPr>
        <w:t xml:space="preserve">a) </w:t>
      </w:r>
      <w:r w:rsidR="00773CC1" w:rsidRPr="001E2DBC">
        <w:rPr>
          <w:sz w:val="28"/>
          <w:szCs w:val="28"/>
        </w:rPr>
        <w:t>100% thủ tục hành chính có đủ điều kiện thuộc thẩm quyền giải quyết được tổ chức tiếp nhận, giải quyết theo cơ chế một cửa, một cửa liên thông và áp dụng quy trình theo dõi việc tiếp nhận, xử lý hồ sơ, trả kết quả giải quyết trên Hệ thống thông tin giải quyết TTHC tỉnh theo quy định.</w:t>
      </w:r>
    </w:p>
    <w:p w14:paraId="2F21D92C" w14:textId="2EDC6DC0" w:rsidR="00B1694D" w:rsidRPr="001E2DBC" w:rsidRDefault="00B1694D" w:rsidP="00E63D1A">
      <w:pPr>
        <w:tabs>
          <w:tab w:val="left" w:pos="700"/>
        </w:tabs>
        <w:spacing w:before="60" w:after="60"/>
        <w:ind w:firstLine="709"/>
        <w:jc w:val="both"/>
        <w:rPr>
          <w:sz w:val="28"/>
          <w:szCs w:val="28"/>
          <w:lang w:val="vi-VN"/>
        </w:rPr>
      </w:pPr>
      <w:r w:rsidRPr="001E2DBC">
        <w:rPr>
          <w:sz w:val="28"/>
          <w:szCs w:val="28"/>
          <w:lang w:val="vi-VN"/>
        </w:rPr>
        <w:t xml:space="preserve">b) </w:t>
      </w:r>
      <w:r w:rsidR="00773CC1" w:rsidRPr="001E2DBC">
        <w:rPr>
          <w:sz w:val="28"/>
          <w:szCs w:val="28"/>
        </w:rPr>
        <w:t xml:space="preserve">Xã đã tổ chức triển khai thực hiện dịch vụ công trực tuyến một phần, toàn trình đối với TTHC thuộc thẩm quyền giải quyết, trong đó tỷ lệ hồ sơ trực tuyến của năm liền kề và năm xét công nhận đạt chỉ tiêu theo Kế hoạch cải cách hành chính của tỉnh hàng năm: UBND xã đã thực hiện cung cấp 93 thủ tục DVC trực tuyến (trong đó có 53 DVC trực tuyến một phần; 37 Dịch vụ công trực tuyến toàn trình). Căn cứ số liệu trích xuất từ hệ thống thông tin giải quyết TTHC tỉnh (https://motcua1.hatinh.gov.vn/dvc/pages/thong-ke/table-thong-ke-thu-tuc-234.aspx) năm 2023, tỷ lệ hồ sơ trực tuyến thực hiện được 97/136, đạt </w:t>
      </w:r>
      <w:r w:rsidR="00773CC1" w:rsidRPr="001E2DBC">
        <w:rPr>
          <w:b/>
          <w:sz w:val="28"/>
          <w:szCs w:val="28"/>
        </w:rPr>
        <w:t>71,32%.</w:t>
      </w:r>
      <w:r w:rsidR="00773CC1" w:rsidRPr="001E2DBC">
        <w:rPr>
          <w:sz w:val="28"/>
          <w:szCs w:val="28"/>
        </w:rPr>
        <w:t xml:space="preserve"> Năm 2024: thực hiện được 384/447, đạt tỷ lệ </w:t>
      </w:r>
      <w:r w:rsidR="00773CC1" w:rsidRPr="001E2DBC">
        <w:rPr>
          <w:b/>
          <w:sz w:val="28"/>
          <w:szCs w:val="28"/>
        </w:rPr>
        <w:t>81,01%</w:t>
      </w:r>
      <w:r w:rsidRPr="001E2DBC">
        <w:rPr>
          <w:sz w:val="28"/>
          <w:szCs w:val="28"/>
          <w:lang w:val="vi-VN"/>
        </w:rPr>
        <w:t>.</w:t>
      </w:r>
    </w:p>
    <w:p w14:paraId="150A7A87" w14:textId="32775D3A" w:rsidR="00047AF7" w:rsidRPr="001E2DBC" w:rsidRDefault="00047AF7" w:rsidP="00E63D1A">
      <w:pPr>
        <w:pStyle w:val="NoSpacing"/>
        <w:spacing w:before="60" w:after="60"/>
        <w:ind w:firstLine="720"/>
        <w:jc w:val="both"/>
      </w:pPr>
      <w:r w:rsidRPr="001E2DBC">
        <w:t>- Kết quả thẩm định: Đạt</w:t>
      </w:r>
      <w:r w:rsidR="008A05CE" w:rsidRPr="001E2DBC">
        <w:t>.</w:t>
      </w:r>
    </w:p>
    <w:p w14:paraId="3127EA35" w14:textId="6E2E3310" w:rsidR="005F4543" w:rsidRPr="00F1648B" w:rsidRDefault="00B91DBA" w:rsidP="00E63D1A">
      <w:pPr>
        <w:tabs>
          <w:tab w:val="left" w:pos="700"/>
        </w:tabs>
        <w:spacing w:before="60" w:after="60"/>
        <w:ind w:firstLine="709"/>
        <w:jc w:val="both"/>
        <w:rPr>
          <w:sz w:val="28"/>
          <w:szCs w:val="28"/>
        </w:rPr>
      </w:pPr>
      <w:r w:rsidRPr="001E2DBC">
        <w:rPr>
          <w:b/>
          <w:sz w:val="28"/>
          <w:szCs w:val="28"/>
        </w:rPr>
        <w:t>2</w:t>
      </w:r>
      <w:r w:rsidR="001063E8" w:rsidRPr="001E2DBC">
        <w:rPr>
          <w:b/>
          <w:sz w:val="28"/>
          <w:szCs w:val="28"/>
          <w:lang w:val="vi-VN"/>
        </w:rPr>
        <w:t>.3.</w:t>
      </w:r>
      <w:r w:rsidR="00B97511" w:rsidRPr="001E2DBC">
        <w:rPr>
          <w:sz w:val="28"/>
          <w:szCs w:val="28"/>
          <w:lang w:val="vi-VN"/>
        </w:rPr>
        <w:t xml:space="preserve"> </w:t>
      </w:r>
      <w:r w:rsidR="00773CC1" w:rsidRPr="001E2DBC">
        <w:rPr>
          <w:sz w:val="28"/>
          <w:szCs w:val="28"/>
        </w:rPr>
        <w:t xml:space="preserve">Đã tổ chức thực hiện số hóa hồ sơ, kết quả giải quyết TTHC trong tiếp nhận, giải quyết TTHC theo quy định: </w:t>
      </w:r>
      <w:r w:rsidR="00773CC1" w:rsidRPr="001E2DBC">
        <w:rPr>
          <w:spacing w:val="-4"/>
          <w:sz w:val="28"/>
          <w:szCs w:val="28"/>
        </w:rPr>
        <w:t xml:space="preserve">UBND xã đã tổ chức thực hiện số hóa hồ sơ, kết quả giải quyết thủ tục hành chính: </w:t>
      </w:r>
      <w:r w:rsidR="00773CC1" w:rsidRPr="001E2DBC">
        <w:rPr>
          <w:spacing w:val="-4"/>
          <w:sz w:val="28"/>
          <w:szCs w:val="28"/>
          <w:lang w:val="vi-VN"/>
        </w:rPr>
        <w:t>Năm 202</w:t>
      </w:r>
      <w:r w:rsidR="00773CC1" w:rsidRPr="001E2DBC">
        <w:rPr>
          <w:spacing w:val="-4"/>
          <w:sz w:val="28"/>
          <w:szCs w:val="28"/>
        </w:rPr>
        <w:t xml:space="preserve">3 </w:t>
      </w:r>
      <w:r w:rsidR="00773CC1" w:rsidRPr="001E2DBC">
        <w:rPr>
          <w:spacing w:val="-4"/>
          <w:sz w:val="28"/>
          <w:szCs w:val="28"/>
          <w:lang w:val="vi-VN"/>
        </w:rPr>
        <w:t xml:space="preserve">đạt tỷ lệ </w:t>
      </w:r>
      <w:r w:rsidR="00773CC1" w:rsidRPr="001E2DBC">
        <w:rPr>
          <w:spacing w:val="-4"/>
          <w:sz w:val="28"/>
          <w:szCs w:val="28"/>
        </w:rPr>
        <w:t>63,6%</w:t>
      </w:r>
      <w:r w:rsidR="00773CC1" w:rsidRPr="001E2DBC">
        <w:rPr>
          <w:spacing w:val="-4"/>
          <w:sz w:val="28"/>
          <w:szCs w:val="28"/>
          <w:lang w:val="vi-VN"/>
        </w:rPr>
        <w:t xml:space="preserve"> (theo quy định 202</w:t>
      </w:r>
      <w:r w:rsidR="00773CC1" w:rsidRPr="001E2DBC">
        <w:rPr>
          <w:spacing w:val="-4"/>
          <w:sz w:val="28"/>
          <w:szCs w:val="28"/>
        </w:rPr>
        <w:t>3</w:t>
      </w:r>
      <w:r w:rsidR="00773CC1" w:rsidRPr="001E2DBC">
        <w:rPr>
          <w:spacing w:val="-4"/>
          <w:sz w:val="28"/>
          <w:szCs w:val="28"/>
          <w:lang w:val="vi-VN"/>
        </w:rPr>
        <w:t xml:space="preserve"> là </w:t>
      </w:r>
      <w:r w:rsidR="00773CC1" w:rsidRPr="001E2DBC">
        <w:rPr>
          <w:spacing w:val="-4"/>
          <w:sz w:val="28"/>
          <w:szCs w:val="28"/>
        </w:rPr>
        <w:t>5</w:t>
      </w:r>
      <w:r w:rsidR="00236C70">
        <w:rPr>
          <w:spacing w:val="-4"/>
          <w:sz w:val="28"/>
          <w:szCs w:val="28"/>
          <w:lang w:val="vi-VN"/>
        </w:rPr>
        <w:t>5%):</w:t>
      </w:r>
      <w:r w:rsidR="00773CC1" w:rsidRPr="001E2DBC">
        <w:rPr>
          <w:spacing w:val="-4"/>
          <w:sz w:val="28"/>
          <w:szCs w:val="28"/>
        </w:rPr>
        <w:t xml:space="preserve"> Năm 2024: 90,8% </w:t>
      </w:r>
      <w:r w:rsidR="00773CC1" w:rsidRPr="001E2DBC">
        <w:rPr>
          <w:spacing w:val="-4"/>
          <w:sz w:val="28"/>
          <w:szCs w:val="28"/>
          <w:lang w:val="vi-VN"/>
        </w:rPr>
        <w:t>(theo quy định 202</w:t>
      </w:r>
      <w:r w:rsidR="00773CC1" w:rsidRPr="001E2DBC">
        <w:rPr>
          <w:spacing w:val="-4"/>
          <w:sz w:val="28"/>
          <w:szCs w:val="28"/>
        </w:rPr>
        <w:t>4</w:t>
      </w:r>
      <w:r w:rsidR="00773CC1" w:rsidRPr="001E2DBC">
        <w:rPr>
          <w:spacing w:val="-4"/>
          <w:sz w:val="28"/>
          <w:szCs w:val="28"/>
          <w:lang w:val="vi-VN"/>
        </w:rPr>
        <w:t xml:space="preserve"> là </w:t>
      </w:r>
      <w:r w:rsidR="00773CC1" w:rsidRPr="001E2DBC">
        <w:rPr>
          <w:spacing w:val="-4"/>
          <w:sz w:val="28"/>
          <w:szCs w:val="28"/>
        </w:rPr>
        <w:t>7</w:t>
      </w:r>
      <w:r w:rsidR="00773CC1" w:rsidRPr="001E2DBC">
        <w:rPr>
          <w:spacing w:val="-4"/>
          <w:sz w:val="28"/>
          <w:szCs w:val="28"/>
          <w:lang w:val="vi-VN"/>
        </w:rPr>
        <w:t>5%)</w:t>
      </w:r>
      <w:r w:rsidR="00F1648B">
        <w:rPr>
          <w:spacing w:val="-4"/>
          <w:sz w:val="28"/>
          <w:szCs w:val="28"/>
        </w:rPr>
        <w:t>.</w:t>
      </w:r>
    </w:p>
    <w:p w14:paraId="1EDB156C" w14:textId="0DACAA5E" w:rsidR="00047AF7" w:rsidRPr="001E2DBC" w:rsidRDefault="00047AF7" w:rsidP="00E63D1A">
      <w:pPr>
        <w:pStyle w:val="NoSpacing"/>
        <w:spacing w:before="60" w:after="60"/>
        <w:ind w:firstLine="720"/>
        <w:jc w:val="both"/>
      </w:pPr>
      <w:r w:rsidRPr="001E2DBC">
        <w:t>- Kết quả thẩm định: Đạt</w:t>
      </w:r>
      <w:r w:rsidR="008A05CE" w:rsidRPr="001E2DBC">
        <w:t>.</w:t>
      </w:r>
    </w:p>
    <w:p w14:paraId="6350C5E6" w14:textId="1ABC161F" w:rsidR="005F4543" w:rsidRPr="001E2DBC" w:rsidRDefault="00B91DBA" w:rsidP="00E63D1A">
      <w:pPr>
        <w:tabs>
          <w:tab w:val="left" w:pos="700"/>
        </w:tabs>
        <w:spacing w:before="60" w:after="60"/>
        <w:ind w:firstLine="709"/>
        <w:jc w:val="both"/>
        <w:rPr>
          <w:sz w:val="28"/>
          <w:szCs w:val="28"/>
          <w:lang w:val="vi-VN"/>
        </w:rPr>
      </w:pPr>
      <w:r w:rsidRPr="001E2DBC">
        <w:rPr>
          <w:b/>
          <w:sz w:val="28"/>
          <w:szCs w:val="28"/>
        </w:rPr>
        <w:t>2</w:t>
      </w:r>
      <w:r w:rsidR="001063E8" w:rsidRPr="001E2DBC">
        <w:rPr>
          <w:b/>
          <w:sz w:val="28"/>
          <w:szCs w:val="28"/>
          <w:lang w:val="vi-VN"/>
        </w:rPr>
        <w:t>.4.</w:t>
      </w:r>
      <w:r w:rsidR="00B97511" w:rsidRPr="001E2DBC">
        <w:rPr>
          <w:sz w:val="28"/>
          <w:szCs w:val="28"/>
          <w:lang w:val="vi-VN"/>
        </w:rPr>
        <w:t xml:space="preserve"> </w:t>
      </w:r>
      <w:r w:rsidR="001063E8" w:rsidRPr="001E2DBC">
        <w:rPr>
          <w:sz w:val="28"/>
          <w:szCs w:val="28"/>
          <w:lang w:val="vi-VN"/>
        </w:rPr>
        <w:t>Việc tiếp nhận hồ sơ giải quyết TTHC: đến thời điểm kiểm tra trên Hệ thống thông tin giải quyết TTHC của tỉnh: 100% trước và đúng hạn.</w:t>
      </w:r>
    </w:p>
    <w:p w14:paraId="2BC27A93" w14:textId="45358A42" w:rsidR="008A5B66" w:rsidRPr="001E2DBC" w:rsidRDefault="00773CC1" w:rsidP="00E63D1A">
      <w:pPr>
        <w:tabs>
          <w:tab w:val="left" w:pos="700"/>
        </w:tabs>
        <w:spacing w:before="60" w:after="60"/>
        <w:ind w:firstLine="709"/>
        <w:jc w:val="both"/>
        <w:rPr>
          <w:sz w:val="28"/>
          <w:szCs w:val="28"/>
          <w:lang w:val="vi-VN"/>
        </w:rPr>
      </w:pPr>
      <w:r w:rsidRPr="001E2DBC">
        <w:rPr>
          <w:sz w:val="28"/>
          <w:szCs w:val="28"/>
        </w:rPr>
        <w:lastRenderedPageBreak/>
        <w:t>Việc giải quyết TTHC tại UBND xã trong 03 năm qua không có phản ánh kiến nghị của cá nhân, tổ chức về hành vi, thái độ nhũng nhiễu, gây phiền hà, không thực hiện hoặc thực hiện không đúng quy định pháp luật trong việc tiếp nhận hồ sơ, trả kết quả giải quyết TTHC tại UBND xã</w:t>
      </w:r>
      <w:r w:rsidR="008A5B66" w:rsidRPr="001E2DBC">
        <w:rPr>
          <w:sz w:val="28"/>
          <w:szCs w:val="28"/>
          <w:lang w:val="vi-VN"/>
        </w:rPr>
        <w:t>.</w:t>
      </w:r>
    </w:p>
    <w:p w14:paraId="64FE0906" w14:textId="38B9784E" w:rsidR="00047AF7" w:rsidRPr="001E2DBC" w:rsidRDefault="00047AF7" w:rsidP="00E63D1A">
      <w:pPr>
        <w:pStyle w:val="NoSpacing"/>
        <w:spacing w:before="60" w:after="60"/>
        <w:ind w:firstLine="720"/>
        <w:jc w:val="both"/>
      </w:pPr>
      <w:r w:rsidRPr="001E2DBC">
        <w:t>- Kết quả thẩm định: Đạt</w:t>
      </w:r>
      <w:r w:rsidR="008A05CE" w:rsidRPr="001E2DBC">
        <w:t>.</w:t>
      </w:r>
    </w:p>
    <w:p w14:paraId="3F283C02" w14:textId="77777777" w:rsidR="0012092D" w:rsidRPr="00F56437" w:rsidRDefault="00B91DBA" w:rsidP="0012092D">
      <w:pPr>
        <w:tabs>
          <w:tab w:val="left" w:pos="700"/>
        </w:tabs>
        <w:spacing w:beforeLines="60" w:before="144" w:afterLines="60" w:after="144"/>
        <w:ind w:firstLine="709"/>
        <w:jc w:val="both"/>
        <w:rPr>
          <w:spacing w:val="-2"/>
          <w:sz w:val="28"/>
          <w:szCs w:val="28"/>
        </w:rPr>
      </w:pPr>
      <w:r w:rsidRPr="00F56437">
        <w:rPr>
          <w:b/>
          <w:spacing w:val="-2"/>
          <w:sz w:val="28"/>
          <w:szCs w:val="28"/>
        </w:rPr>
        <w:t>2</w:t>
      </w:r>
      <w:r w:rsidR="008A5B66" w:rsidRPr="00F56437">
        <w:rPr>
          <w:b/>
          <w:spacing w:val="-2"/>
          <w:sz w:val="28"/>
          <w:szCs w:val="28"/>
        </w:rPr>
        <w:t>.5</w:t>
      </w:r>
      <w:r w:rsidR="008A5B66" w:rsidRPr="00F56437">
        <w:rPr>
          <w:b/>
          <w:spacing w:val="-2"/>
          <w:sz w:val="28"/>
          <w:szCs w:val="28"/>
          <w:lang w:val="vi-VN"/>
        </w:rPr>
        <w:t>.</w:t>
      </w:r>
      <w:r w:rsidR="00B97511" w:rsidRPr="00F56437">
        <w:rPr>
          <w:spacing w:val="-2"/>
          <w:sz w:val="28"/>
          <w:szCs w:val="28"/>
          <w:lang w:val="vi-VN"/>
        </w:rPr>
        <w:t xml:space="preserve"> </w:t>
      </w:r>
      <w:r w:rsidR="0012092D" w:rsidRPr="00F56437">
        <w:rPr>
          <w:spacing w:val="-2"/>
          <w:sz w:val="28"/>
          <w:szCs w:val="28"/>
        </w:rPr>
        <w:t xml:space="preserve">Chỉ số đánh giá chất lượng phục vụ người dân và doanh nghiệp trong thực hiện TTHC, cung cấp dịch vụ công của năm liền kề trước năm xét công nhận và tại thời điểm xét công nhận theo quy định tại Nghị định số 61/2018/NĐ-CP, Nghị định số 107/2021/NĐ-CP và Quyết định số 766/QĐ-TTg ngày 23/6/2022 của Thủ tướng Chính phủ được xếp tối thiểu từ loại tốt trở lên: </w:t>
      </w:r>
    </w:p>
    <w:p w14:paraId="0592FBB6" w14:textId="77777777" w:rsidR="0012092D" w:rsidRPr="001E2DBC" w:rsidRDefault="0012092D" w:rsidP="0012092D">
      <w:pPr>
        <w:tabs>
          <w:tab w:val="left" w:pos="700"/>
        </w:tabs>
        <w:spacing w:beforeLines="60" w:before="144" w:afterLines="60" w:after="144"/>
        <w:ind w:firstLine="709"/>
        <w:jc w:val="both"/>
        <w:rPr>
          <w:sz w:val="28"/>
          <w:szCs w:val="28"/>
          <w:lang w:val="vi-VN"/>
        </w:rPr>
      </w:pPr>
      <w:r w:rsidRPr="001E2DBC">
        <w:rPr>
          <w:sz w:val="28"/>
          <w:szCs w:val="28"/>
        </w:rPr>
        <w:t>Chỉ số đánh giá chất lượng phục vụ người dân và doanh nghiệp trong thực hiện thủ tục hành chính, cung cấp dịch vụ công của năm liền kề trước năm xét công nhận và tại thời điểm xét công nhận: căn cứ kết quả trên Bộ chỉ số 766, UBND xã Bùi La Nhân năm 2024 đạt 88,61 điểm. So với quy định trên 80 điểm: Đạt.</w:t>
      </w:r>
    </w:p>
    <w:p w14:paraId="0C38795E" w14:textId="259779CC" w:rsidR="00047AF7" w:rsidRPr="001E2DBC" w:rsidRDefault="00047AF7" w:rsidP="0012092D">
      <w:pPr>
        <w:tabs>
          <w:tab w:val="left" w:pos="700"/>
        </w:tabs>
        <w:spacing w:before="60" w:after="60"/>
        <w:ind w:firstLine="709"/>
        <w:jc w:val="both"/>
        <w:rPr>
          <w:sz w:val="28"/>
          <w:szCs w:val="28"/>
          <w:lang w:val="vi-VN"/>
        </w:rPr>
      </w:pPr>
      <w:r w:rsidRPr="001E2DBC">
        <w:rPr>
          <w:sz w:val="28"/>
          <w:szCs w:val="28"/>
          <w:lang w:val="vi-VN"/>
        </w:rPr>
        <w:t>- Kết quả thẩm định: Đạt</w:t>
      </w:r>
      <w:r w:rsidR="008A05CE" w:rsidRPr="001E2DBC">
        <w:rPr>
          <w:sz w:val="28"/>
          <w:szCs w:val="28"/>
          <w:lang w:val="vi-VN"/>
        </w:rPr>
        <w:t>.</w:t>
      </w:r>
    </w:p>
    <w:p w14:paraId="282E30F7" w14:textId="77777777" w:rsidR="0012092D" w:rsidRPr="001E2DBC" w:rsidRDefault="00B91DBA" w:rsidP="0012092D">
      <w:pPr>
        <w:tabs>
          <w:tab w:val="left" w:pos="700"/>
        </w:tabs>
        <w:spacing w:before="60" w:after="60"/>
        <w:ind w:firstLine="709"/>
        <w:jc w:val="both"/>
        <w:rPr>
          <w:sz w:val="28"/>
          <w:szCs w:val="28"/>
        </w:rPr>
      </w:pPr>
      <w:r w:rsidRPr="001E2DBC">
        <w:rPr>
          <w:b/>
          <w:sz w:val="28"/>
          <w:szCs w:val="28"/>
        </w:rPr>
        <w:t>2</w:t>
      </w:r>
      <w:r w:rsidR="00EF2ADB" w:rsidRPr="001E2DBC">
        <w:rPr>
          <w:b/>
          <w:sz w:val="28"/>
          <w:szCs w:val="28"/>
          <w:lang w:val="vi-VN"/>
        </w:rPr>
        <w:t>.6</w:t>
      </w:r>
      <w:r w:rsidR="00EF2ADB" w:rsidRPr="001E2DBC">
        <w:rPr>
          <w:sz w:val="28"/>
          <w:szCs w:val="28"/>
          <w:lang w:val="vi-VN"/>
        </w:rPr>
        <w:t>.</w:t>
      </w:r>
      <w:r w:rsidR="00B97511" w:rsidRPr="001E2DBC">
        <w:rPr>
          <w:sz w:val="28"/>
          <w:szCs w:val="28"/>
          <w:lang w:val="vi-VN"/>
        </w:rPr>
        <w:t xml:space="preserve"> </w:t>
      </w:r>
      <w:r w:rsidR="0012092D" w:rsidRPr="001E2DBC">
        <w:rPr>
          <w:sz w:val="28"/>
          <w:szCs w:val="28"/>
        </w:rPr>
        <w:t>Mức độ hài lòng của người dân, doanh nghiệp về giải quyết TTHC trên Bộ chỉ số phục vụ người dân và doanh nghiệp trong thực hiện TTHC, Dịch vụ công đạt 96,2%</w:t>
      </w:r>
    </w:p>
    <w:p w14:paraId="0D133117" w14:textId="0F194DB9" w:rsidR="00EF2ADB" w:rsidRPr="001E2DBC" w:rsidRDefault="00EF2ADB" w:rsidP="0012092D">
      <w:pPr>
        <w:tabs>
          <w:tab w:val="left" w:pos="700"/>
        </w:tabs>
        <w:spacing w:before="60" w:after="60"/>
        <w:ind w:firstLine="709"/>
        <w:jc w:val="both"/>
        <w:rPr>
          <w:sz w:val="28"/>
          <w:szCs w:val="28"/>
          <w:lang w:val="vi-VN"/>
        </w:rPr>
      </w:pPr>
      <w:r w:rsidRPr="001E2DBC">
        <w:rPr>
          <w:sz w:val="28"/>
          <w:szCs w:val="28"/>
          <w:lang w:val="vi-VN"/>
        </w:rPr>
        <w:t>- Kết quả thẩm định: Đạt.</w:t>
      </w:r>
    </w:p>
    <w:p w14:paraId="61E38EAF" w14:textId="79816F1D" w:rsidR="0012092D" w:rsidRPr="001E2DBC" w:rsidRDefault="00476345" w:rsidP="0012092D">
      <w:pPr>
        <w:tabs>
          <w:tab w:val="left" w:pos="700"/>
        </w:tabs>
        <w:spacing w:before="60" w:after="60"/>
        <w:ind w:firstLine="709"/>
        <w:jc w:val="both"/>
        <w:rPr>
          <w:b/>
          <w:sz w:val="28"/>
          <w:szCs w:val="28"/>
        </w:rPr>
      </w:pPr>
      <w:r w:rsidRPr="001E2DBC">
        <w:rPr>
          <w:b/>
          <w:sz w:val="28"/>
          <w:szCs w:val="28"/>
        </w:rPr>
        <w:t>3</w:t>
      </w:r>
      <w:r w:rsidR="0012092D" w:rsidRPr="001E2DBC">
        <w:rPr>
          <w:b/>
          <w:sz w:val="28"/>
          <w:szCs w:val="28"/>
        </w:rPr>
        <w:t>. Xã Quang Vĩnh</w:t>
      </w:r>
      <w:r w:rsidRPr="001E2DBC">
        <w:rPr>
          <w:b/>
          <w:sz w:val="28"/>
          <w:szCs w:val="28"/>
        </w:rPr>
        <w:t xml:space="preserve"> (về kiểu mẫu)</w:t>
      </w:r>
    </w:p>
    <w:p w14:paraId="71E5C549" w14:textId="77777777" w:rsidR="0012092D" w:rsidRPr="001E2DBC" w:rsidRDefault="0012092D" w:rsidP="0012092D">
      <w:pPr>
        <w:tabs>
          <w:tab w:val="left" w:pos="700"/>
        </w:tabs>
        <w:spacing w:before="60" w:after="60"/>
        <w:ind w:firstLine="709"/>
        <w:jc w:val="both"/>
        <w:rPr>
          <w:sz w:val="28"/>
          <w:szCs w:val="28"/>
          <w:lang w:val="vi-VN"/>
        </w:rPr>
      </w:pPr>
      <w:r w:rsidRPr="001E2DBC">
        <w:rPr>
          <w:b/>
          <w:sz w:val="28"/>
          <w:szCs w:val="28"/>
        </w:rPr>
        <w:t>3.</w:t>
      </w:r>
      <w:r w:rsidRPr="001E2DBC">
        <w:rPr>
          <w:sz w:val="28"/>
          <w:szCs w:val="28"/>
        </w:rPr>
        <w:t xml:space="preserve"> </w:t>
      </w:r>
      <w:r w:rsidRPr="001E2DBC">
        <w:rPr>
          <w:b/>
          <w:sz w:val="28"/>
          <w:szCs w:val="28"/>
          <w:lang w:val="vi-VN"/>
        </w:rPr>
        <w:t>1. Về công khai thủ tục hành chính, phản ánh kiến nghị:</w:t>
      </w:r>
      <w:r w:rsidRPr="001E2DBC">
        <w:rPr>
          <w:sz w:val="28"/>
          <w:szCs w:val="28"/>
          <w:lang w:val="vi-VN"/>
        </w:rPr>
        <w:t xml:space="preserve"> </w:t>
      </w:r>
    </w:p>
    <w:p w14:paraId="16CE6913" w14:textId="77777777" w:rsidR="0012092D" w:rsidRPr="001E2DBC" w:rsidRDefault="0012092D" w:rsidP="0012092D">
      <w:pPr>
        <w:tabs>
          <w:tab w:val="left" w:pos="700"/>
        </w:tabs>
        <w:spacing w:before="60" w:after="60"/>
        <w:ind w:firstLine="709"/>
        <w:jc w:val="both"/>
        <w:rPr>
          <w:sz w:val="28"/>
          <w:szCs w:val="28"/>
          <w:lang w:val="vi-VN"/>
        </w:rPr>
      </w:pPr>
      <w:r w:rsidRPr="001E2DBC">
        <w:rPr>
          <w:sz w:val="28"/>
          <w:szCs w:val="28"/>
          <w:lang w:val="vi-VN"/>
        </w:rPr>
        <w:t>- Các TTHC thuộc thẩm quyền giải quyết của UBND cấp xã được niêm yết công khai đầy đủ, đúng quy định tại Bộ phận Tiếp nhận và Trả kết quả của UBND xã</w:t>
      </w:r>
      <w:r w:rsidRPr="001E2DBC">
        <w:rPr>
          <w:sz w:val="28"/>
          <w:szCs w:val="28"/>
        </w:rPr>
        <w:t>,</w:t>
      </w:r>
      <w:r w:rsidRPr="001E2DBC">
        <w:rPr>
          <w:sz w:val="28"/>
          <w:szCs w:val="28"/>
          <w:lang w:val="vi-VN"/>
        </w:rPr>
        <w:t xml:space="preserve"> đồng thời được niêm yết trên </w:t>
      </w:r>
      <w:r w:rsidRPr="001E2DBC">
        <w:rPr>
          <w:sz w:val="28"/>
          <w:szCs w:val="28"/>
        </w:rPr>
        <w:t xml:space="preserve">Hệ thống </w:t>
      </w:r>
      <w:r w:rsidRPr="001E2DBC">
        <w:rPr>
          <w:sz w:val="28"/>
          <w:szCs w:val="28"/>
          <w:lang w:val="vi-VN"/>
        </w:rPr>
        <w:t xml:space="preserve">thông tin </w:t>
      </w:r>
      <w:r w:rsidRPr="001E2DBC">
        <w:rPr>
          <w:sz w:val="28"/>
          <w:szCs w:val="28"/>
        </w:rPr>
        <w:t>giải quyết TTHC  đúng quy định</w:t>
      </w:r>
      <w:r w:rsidRPr="001E2DBC">
        <w:rPr>
          <w:sz w:val="28"/>
          <w:szCs w:val="28"/>
          <w:lang w:val="vi-VN"/>
        </w:rPr>
        <w:t xml:space="preserve">. </w:t>
      </w:r>
    </w:p>
    <w:p w14:paraId="07A1B295" w14:textId="77777777" w:rsidR="0012092D" w:rsidRPr="001E2DBC" w:rsidRDefault="0012092D" w:rsidP="0012092D">
      <w:pPr>
        <w:tabs>
          <w:tab w:val="left" w:pos="700"/>
        </w:tabs>
        <w:spacing w:before="60" w:after="60"/>
        <w:ind w:firstLine="709"/>
        <w:jc w:val="both"/>
        <w:rPr>
          <w:sz w:val="28"/>
          <w:szCs w:val="28"/>
        </w:rPr>
      </w:pPr>
      <w:r w:rsidRPr="001E2DBC">
        <w:rPr>
          <w:sz w:val="28"/>
          <w:szCs w:val="28"/>
          <w:lang w:val="vi-VN"/>
        </w:rPr>
        <w:t>- Đã niêm yết quy định về thông tin và địa chỉ tiếp nhận PAKN đúng quy định của Chính phủ và UBND tỉnh.</w:t>
      </w:r>
    </w:p>
    <w:p w14:paraId="614CA5D7" w14:textId="77777777" w:rsidR="0012092D" w:rsidRPr="001E2DBC" w:rsidRDefault="0012092D" w:rsidP="0012092D">
      <w:pPr>
        <w:pStyle w:val="NoSpacing"/>
        <w:spacing w:before="60" w:after="60"/>
        <w:ind w:firstLine="720"/>
        <w:jc w:val="both"/>
      </w:pPr>
      <w:r w:rsidRPr="001E2DBC">
        <w:t>- Kết quả thẩm định: Đạt.</w:t>
      </w:r>
    </w:p>
    <w:p w14:paraId="54830D49" w14:textId="77777777" w:rsidR="0012092D" w:rsidRPr="001E2DBC" w:rsidRDefault="0012092D" w:rsidP="0012092D">
      <w:pPr>
        <w:tabs>
          <w:tab w:val="left" w:pos="700"/>
        </w:tabs>
        <w:spacing w:before="60" w:after="60"/>
        <w:ind w:firstLine="709"/>
        <w:jc w:val="both"/>
        <w:rPr>
          <w:b/>
          <w:sz w:val="28"/>
          <w:szCs w:val="28"/>
          <w:lang w:val="vi-VN"/>
        </w:rPr>
      </w:pPr>
      <w:r w:rsidRPr="001E2DBC">
        <w:rPr>
          <w:b/>
          <w:sz w:val="28"/>
          <w:szCs w:val="28"/>
        </w:rPr>
        <w:t>3.</w:t>
      </w:r>
      <w:r w:rsidRPr="001E2DBC">
        <w:rPr>
          <w:b/>
          <w:sz w:val="28"/>
          <w:szCs w:val="28"/>
          <w:lang w:val="vi-VN"/>
        </w:rPr>
        <w:t>2. Về giải quyết TTHC:</w:t>
      </w:r>
    </w:p>
    <w:p w14:paraId="42A17DBD" w14:textId="77777777" w:rsidR="0012092D" w:rsidRPr="001E2DBC" w:rsidRDefault="0012092D" w:rsidP="0012092D">
      <w:pPr>
        <w:tabs>
          <w:tab w:val="left" w:pos="700"/>
        </w:tabs>
        <w:spacing w:before="60" w:after="60"/>
        <w:ind w:firstLine="709"/>
        <w:jc w:val="both"/>
        <w:rPr>
          <w:sz w:val="28"/>
          <w:szCs w:val="28"/>
        </w:rPr>
      </w:pPr>
      <w:r w:rsidRPr="001E2DBC">
        <w:rPr>
          <w:sz w:val="28"/>
          <w:szCs w:val="28"/>
        </w:rPr>
        <w:t>a)</w:t>
      </w:r>
      <w:r w:rsidRPr="001E2DBC">
        <w:rPr>
          <w:sz w:val="28"/>
          <w:szCs w:val="28"/>
          <w:lang w:val="vi-VN"/>
        </w:rPr>
        <w:t xml:space="preserve"> Đã tổ chức triển khai thực hiện cơ chế Một cửa, một cửa liên thông theo đúng quy định tại Nghị định số 61/2018/NĐ-CP ngày 23/4/2018 của Chính phủ về thực hiện cơ chế một cửa, một cửa liên thông trong giải quyết </w:t>
      </w:r>
      <w:r w:rsidRPr="001E2DBC">
        <w:rPr>
          <w:sz w:val="28"/>
          <w:szCs w:val="28"/>
        </w:rPr>
        <w:t>TTHC</w:t>
      </w:r>
      <w:r w:rsidRPr="001E2DBC">
        <w:rPr>
          <w:sz w:val="28"/>
          <w:szCs w:val="28"/>
          <w:lang w:val="vi-VN"/>
        </w:rPr>
        <w:t>.</w:t>
      </w:r>
    </w:p>
    <w:p w14:paraId="48619BCB" w14:textId="77777777" w:rsidR="0012092D" w:rsidRPr="001E2DBC" w:rsidRDefault="0012092D" w:rsidP="0012092D">
      <w:pPr>
        <w:tabs>
          <w:tab w:val="left" w:pos="700"/>
        </w:tabs>
        <w:spacing w:before="60" w:after="60"/>
        <w:ind w:firstLine="709"/>
        <w:jc w:val="both"/>
        <w:rPr>
          <w:sz w:val="28"/>
          <w:szCs w:val="28"/>
        </w:rPr>
      </w:pPr>
      <w:r w:rsidRPr="001E2DBC">
        <w:rPr>
          <w:sz w:val="28"/>
          <w:szCs w:val="28"/>
        </w:rPr>
        <w:t>b)</w:t>
      </w:r>
      <w:r w:rsidRPr="001E2DBC">
        <w:rPr>
          <w:sz w:val="28"/>
          <w:szCs w:val="28"/>
          <w:lang w:val="vi-VN"/>
        </w:rPr>
        <w:t xml:space="preserve"> Ứng dụng công nghệ thông tin trong tiếp nhận, giải quyết </w:t>
      </w:r>
      <w:r w:rsidRPr="001E2DBC">
        <w:rPr>
          <w:sz w:val="28"/>
          <w:szCs w:val="28"/>
        </w:rPr>
        <w:t>TTHC</w:t>
      </w:r>
      <w:r w:rsidRPr="001E2DBC">
        <w:rPr>
          <w:sz w:val="28"/>
          <w:szCs w:val="28"/>
          <w:lang w:val="vi-VN"/>
        </w:rPr>
        <w:t xml:space="preserve"> qua cổng thông tin điện tử/trang thông tin điện tử: thực hiện tiếp nhận, cập nhật thông tin hồ sơ TTHC, kết quả giải quyết TTHC lên hệ thống thông tin Dịch vụ công trực tuyến đạt tỷ lệ năm 202</w:t>
      </w:r>
      <w:r w:rsidRPr="001E2DBC">
        <w:rPr>
          <w:sz w:val="28"/>
          <w:szCs w:val="28"/>
        </w:rPr>
        <w:t>4</w:t>
      </w:r>
      <w:r w:rsidRPr="001E2DBC">
        <w:rPr>
          <w:sz w:val="28"/>
          <w:szCs w:val="28"/>
          <w:lang w:val="vi-VN"/>
        </w:rPr>
        <w:t xml:space="preserve"> đạt 100%.</w:t>
      </w:r>
    </w:p>
    <w:p w14:paraId="6F6D2D30" w14:textId="47137BFB" w:rsidR="0012092D" w:rsidRPr="001E2DBC" w:rsidRDefault="0012092D" w:rsidP="0012092D">
      <w:pPr>
        <w:tabs>
          <w:tab w:val="left" w:pos="700"/>
        </w:tabs>
        <w:spacing w:beforeLines="60" w:before="144" w:afterLines="60" w:after="144"/>
        <w:ind w:firstLine="709"/>
        <w:jc w:val="both"/>
        <w:rPr>
          <w:sz w:val="28"/>
          <w:szCs w:val="28"/>
          <w:lang w:val="vi-VN"/>
        </w:rPr>
      </w:pPr>
      <w:r w:rsidRPr="001E2DBC">
        <w:rPr>
          <w:sz w:val="28"/>
          <w:szCs w:val="28"/>
        </w:rPr>
        <w:t>c</w:t>
      </w:r>
      <w:r w:rsidRPr="001E2DBC">
        <w:rPr>
          <w:sz w:val="28"/>
          <w:szCs w:val="28"/>
          <w:lang w:val="vi-VN"/>
        </w:rPr>
        <w:t xml:space="preserve">) </w:t>
      </w:r>
      <w:r w:rsidRPr="001E2DBC">
        <w:rPr>
          <w:sz w:val="28"/>
          <w:szCs w:val="28"/>
        </w:rPr>
        <w:t>Xã đã tổ chức triển khai thực hiện dịch vụ công trực tuyến một phần, toàn trình đối với TTHC thuộc thẩm quyền giải quyết, trong đó tỷ lệ hồ sơ trực tuyến của năm liền kề và năm xét công nhận đạt chỉ tiêu theo Kế hoạch cải cách hành chính của tỉnh hàng năm: Căn cứ kết quả đánh giá trên Bộ chỉ số 766 DVCQG: Năm 2023: 92,7%; Năm 2024: 79,7%/75%.</w:t>
      </w:r>
    </w:p>
    <w:p w14:paraId="4A6B7822" w14:textId="77777777" w:rsidR="0012092D" w:rsidRPr="001E2DBC" w:rsidRDefault="0012092D" w:rsidP="0012092D">
      <w:pPr>
        <w:pStyle w:val="NoSpacing"/>
        <w:spacing w:before="60" w:after="60"/>
        <w:ind w:firstLine="720"/>
        <w:jc w:val="both"/>
      </w:pPr>
      <w:r w:rsidRPr="001E2DBC">
        <w:lastRenderedPageBreak/>
        <w:t>- Kết quả thẩm định: Đạt.</w:t>
      </w:r>
    </w:p>
    <w:p w14:paraId="17EC8732" w14:textId="04409B13" w:rsidR="0012092D" w:rsidRPr="001E2DBC" w:rsidRDefault="0012092D" w:rsidP="0012092D">
      <w:pPr>
        <w:tabs>
          <w:tab w:val="left" w:pos="700"/>
        </w:tabs>
        <w:spacing w:before="60" w:after="60"/>
        <w:ind w:firstLine="709"/>
        <w:jc w:val="both"/>
        <w:rPr>
          <w:sz w:val="28"/>
          <w:szCs w:val="28"/>
        </w:rPr>
      </w:pPr>
      <w:r w:rsidRPr="001E2DBC">
        <w:rPr>
          <w:b/>
          <w:sz w:val="28"/>
          <w:szCs w:val="28"/>
        </w:rPr>
        <w:t>3.3.</w:t>
      </w:r>
      <w:r w:rsidRPr="001E2DBC">
        <w:rPr>
          <w:sz w:val="28"/>
          <w:szCs w:val="28"/>
          <w:lang w:val="vi-VN"/>
        </w:rPr>
        <w:t xml:space="preserve"> </w:t>
      </w:r>
      <w:r w:rsidRPr="001E2DBC">
        <w:rPr>
          <w:sz w:val="28"/>
          <w:szCs w:val="28"/>
        </w:rPr>
        <w:t xml:space="preserve">Đã tổ chức thực hiện số hóa hồ sơ, kết quả giải quyết TTHC trong tiếp nhận, giải quyết TTHC theo quy định: </w:t>
      </w:r>
      <w:r w:rsidRPr="001E2DBC">
        <w:rPr>
          <w:spacing w:val="-4"/>
          <w:sz w:val="28"/>
          <w:szCs w:val="28"/>
        </w:rPr>
        <w:t xml:space="preserve">UBND xã đã tổ chức thực hiện số hóa hồ sơ, kết quả giải quyết thủ tục hành chính: </w:t>
      </w:r>
      <w:r w:rsidRPr="001E2DBC">
        <w:rPr>
          <w:spacing w:val="-4"/>
          <w:sz w:val="28"/>
          <w:szCs w:val="28"/>
          <w:lang w:val="vi-VN"/>
        </w:rPr>
        <w:t>Năm 202</w:t>
      </w:r>
      <w:r w:rsidRPr="001E2DBC">
        <w:rPr>
          <w:spacing w:val="-4"/>
          <w:sz w:val="28"/>
          <w:szCs w:val="28"/>
        </w:rPr>
        <w:t xml:space="preserve">3 </w:t>
      </w:r>
      <w:r w:rsidRPr="001E2DBC">
        <w:rPr>
          <w:spacing w:val="-4"/>
          <w:sz w:val="28"/>
          <w:szCs w:val="28"/>
          <w:lang w:val="vi-VN"/>
        </w:rPr>
        <w:t xml:space="preserve">đạt tỷ lệ </w:t>
      </w:r>
      <w:r w:rsidRPr="001E2DBC">
        <w:rPr>
          <w:spacing w:val="-4"/>
          <w:sz w:val="28"/>
          <w:szCs w:val="28"/>
        </w:rPr>
        <w:t>63,6%</w:t>
      </w:r>
      <w:r w:rsidRPr="001E2DBC">
        <w:rPr>
          <w:spacing w:val="-4"/>
          <w:sz w:val="28"/>
          <w:szCs w:val="28"/>
          <w:lang w:val="vi-VN"/>
        </w:rPr>
        <w:t xml:space="preserve"> (theo quy định 202</w:t>
      </w:r>
      <w:r w:rsidRPr="001E2DBC">
        <w:rPr>
          <w:spacing w:val="-4"/>
          <w:sz w:val="28"/>
          <w:szCs w:val="28"/>
        </w:rPr>
        <w:t>3</w:t>
      </w:r>
      <w:r w:rsidRPr="001E2DBC">
        <w:rPr>
          <w:spacing w:val="-4"/>
          <w:sz w:val="28"/>
          <w:szCs w:val="28"/>
          <w:lang w:val="vi-VN"/>
        </w:rPr>
        <w:t xml:space="preserve"> là </w:t>
      </w:r>
      <w:r w:rsidRPr="001E2DBC">
        <w:rPr>
          <w:spacing w:val="-4"/>
          <w:sz w:val="28"/>
          <w:szCs w:val="28"/>
        </w:rPr>
        <w:t>5</w:t>
      </w:r>
      <w:r w:rsidRPr="001E2DBC">
        <w:rPr>
          <w:spacing w:val="-4"/>
          <w:sz w:val="28"/>
          <w:szCs w:val="28"/>
          <w:lang w:val="vi-VN"/>
        </w:rPr>
        <w:t xml:space="preserve">5%): </w:t>
      </w:r>
      <w:r w:rsidRPr="001E2DBC">
        <w:rPr>
          <w:spacing w:val="-4"/>
          <w:sz w:val="28"/>
          <w:szCs w:val="28"/>
        </w:rPr>
        <w:t>Đạt</w:t>
      </w:r>
      <w:r w:rsidRPr="001E2DBC">
        <w:rPr>
          <w:spacing w:val="-4"/>
          <w:sz w:val="28"/>
          <w:szCs w:val="28"/>
          <w:lang w:val="vi-VN"/>
        </w:rPr>
        <w:t>.</w:t>
      </w:r>
      <w:r w:rsidRPr="001E2DBC">
        <w:rPr>
          <w:spacing w:val="-4"/>
          <w:sz w:val="28"/>
          <w:szCs w:val="28"/>
        </w:rPr>
        <w:t xml:space="preserve"> Năm 2024: 87,8% </w:t>
      </w:r>
      <w:r w:rsidRPr="001E2DBC">
        <w:rPr>
          <w:spacing w:val="-4"/>
          <w:sz w:val="28"/>
          <w:szCs w:val="28"/>
          <w:lang w:val="vi-VN"/>
        </w:rPr>
        <w:t>(theo quy định 202</w:t>
      </w:r>
      <w:r w:rsidRPr="001E2DBC">
        <w:rPr>
          <w:spacing w:val="-4"/>
          <w:sz w:val="28"/>
          <w:szCs w:val="28"/>
        </w:rPr>
        <w:t>4</w:t>
      </w:r>
      <w:r w:rsidRPr="001E2DBC">
        <w:rPr>
          <w:spacing w:val="-4"/>
          <w:sz w:val="28"/>
          <w:szCs w:val="28"/>
          <w:lang w:val="vi-VN"/>
        </w:rPr>
        <w:t xml:space="preserve"> là </w:t>
      </w:r>
      <w:r w:rsidRPr="001E2DBC">
        <w:rPr>
          <w:spacing w:val="-4"/>
          <w:sz w:val="28"/>
          <w:szCs w:val="28"/>
        </w:rPr>
        <w:t>7</w:t>
      </w:r>
      <w:r w:rsidRPr="001E2DBC">
        <w:rPr>
          <w:spacing w:val="-4"/>
          <w:sz w:val="28"/>
          <w:szCs w:val="28"/>
          <w:lang w:val="vi-VN"/>
        </w:rPr>
        <w:t>5%)</w:t>
      </w:r>
      <w:r w:rsidRPr="001E2DBC">
        <w:rPr>
          <w:spacing w:val="-4"/>
          <w:sz w:val="28"/>
          <w:szCs w:val="28"/>
        </w:rPr>
        <w:t>.</w:t>
      </w:r>
    </w:p>
    <w:p w14:paraId="680B50A5" w14:textId="77777777" w:rsidR="0012092D" w:rsidRPr="001E2DBC" w:rsidRDefault="0012092D" w:rsidP="0012092D">
      <w:pPr>
        <w:pStyle w:val="NoSpacing"/>
        <w:spacing w:before="60" w:after="60"/>
        <w:ind w:firstLine="720"/>
        <w:jc w:val="both"/>
      </w:pPr>
      <w:r w:rsidRPr="001E2DBC">
        <w:t>- Kết quả thẩm định: Đạt.</w:t>
      </w:r>
    </w:p>
    <w:p w14:paraId="1521AEB9" w14:textId="77777777" w:rsidR="0012092D" w:rsidRPr="001E2DBC" w:rsidRDefault="0012092D" w:rsidP="0012092D">
      <w:pPr>
        <w:tabs>
          <w:tab w:val="left" w:pos="700"/>
        </w:tabs>
        <w:spacing w:before="60" w:after="60"/>
        <w:ind w:firstLine="709"/>
        <w:jc w:val="both"/>
        <w:rPr>
          <w:sz w:val="28"/>
          <w:szCs w:val="28"/>
          <w:lang w:val="vi-VN"/>
        </w:rPr>
      </w:pPr>
      <w:r w:rsidRPr="001E2DBC">
        <w:rPr>
          <w:b/>
          <w:bCs/>
          <w:sz w:val="28"/>
          <w:szCs w:val="28"/>
        </w:rPr>
        <w:t>3.4.</w:t>
      </w:r>
      <w:r w:rsidRPr="001E2DBC">
        <w:rPr>
          <w:sz w:val="28"/>
          <w:szCs w:val="28"/>
          <w:lang w:val="vi-VN"/>
        </w:rPr>
        <w:t xml:space="preserve"> Việc tiếp nhận hồ sơ giải quyết TTHC: đến thời điểm kiểm tra </w:t>
      </w:r>
      <w:r w:rsidRPr="001E2DBC">
        <w:rPr>
          <w:sz w:val="28"/>
          <w:szCs w:val="28"/>
        </w:rPr>
        <w:t>t</w:t>
      </w:r>
      <w:r w:rsidRPr="001E2DBC">
        <w:rPr>
          <w:sz w:val="28"/>
          <w:szCs w:val="28"/>
          <w:lang w:val="vi-VN"/>
        </w:rPr>
        <w:t>rên hệ thống DVC trực tuyến: 100% trước và đúng hạn.</w:t>
      </w:r>
    </w:p>
    <w:p w14:paraId="4838AE72" w14:textId="77777777" w:rsidR="0012092D" w:rsidRPr="001E2DBC" w:rsidRDefault="0012092D" w:rsidP="0012092D">
      <w:pPr>
        <w:tabs>
          <w:tab w:val="left" w:pos="700"/>
        </w:tabs>
        <w:spacing w:before="60" w:after="60"/>
        <w:ind w:firstLine="709"/>
        <w:jc w:val="both"/>
        <w:rPr>
          <w:sz w:val="28"/>
          <w:szCs w:val="28"/>
        </w:rPr>
      </w:pPr>
      <w:r w:rsidRPr="001E2DBC">
        <w:rPr>
          <w:sz w:val="28"/>
          <w:szCs w:val="28"/>
          <w:lang w:val="vi-VN"/>
        </w:rPr>
        <w:t>Việc giải quyết TTHC tại UBND xã trong 03 năm qua không có phản ánh, kiến nghị của cá nhân, tổ chức về hành vi, thái độ nhũng nhiễu, gây phiền hà, không thực hiện hoặc thực hiện không đúng quy định pháp luật trong việc tiếp nhận hồ sơ, trả kết quả giải quyết TTHC tại UBND xã.</w:t>
      </w:r>
    </w:p>
    <w:p w14:paraId="418930F1" w14:textId="77777777" w:rsidR="0012092D" w:rsidRPr="001E2DBC" w:rsidRDefault="0012092D" w:rsidP="0012092D">
      <w:pPr>
        <w:pStyle w:val="NoSpacing"/>
        <w:spacing w:before="60" w:after="60"/>
        <w:ind w:firstLine="720"/>
        <w:jc w:val="both"/>
      </w:pPr>
      <w:r w:rsidRPr="001E2DBC">
        <w:t>- Kết quả thẩm định: Đạt.</w:t>
      </w:r>
    </w:p>
    <w:p w14:paraId="1C9470DC" w14:textId="77777777" w:rsidR="0012092D" w:rsidRPr="00F56437" w:rsidRDefault="0012092D" w:rsidP="0012092D">
      <w:pPr>
        <w:tabs>
          <w:tab w:val="left" w:pos="700"/>
        </w:tabs>
        <w:spacing w:beforeLines="60" w:before="144" w:afterLines="60" w:after="144"/>
        <w:ind w:firstLine="709"/>
        <w:jc w:val="both"/>
        <w:rPr>
          <w:spacing w:val="-2"/>
          <w:sz w:val="28"/>
          <w:szCs w:val="28"/>
        </w:rPr>
      </w:pPr>
      <w:r w:rsidRPr="00F56437">
        <w:rPr>
          <w:b/>
          <w:spacing w:val="-2"/>
          <w:sz w:val="28"/>
          <w:szCs w:val="28"/>
        </w:rPr>
        <w:t>3.5.</w:t>
      </w:r>
      <w:r w:rsidRPr="00F56437">
        <w:rPr>
          <w:spacing w:val="-2"/>
          <w:sz w:val="28"/>
          <w:szCs w:val="28"/>
          <w:lang w:val="vi-VN"/>
        </w:rPr>
        <w:t xml:space="preserve"> </w:t>
      </w:r>
      <w:r w:rsidRPr="00F56437">
        <w:rPr>
          <w:spacing w:val="-2"/>
          <w:sz w:val="28"/>
          <w:szCs w:val="28"/>
        </w:rPr>
        <w:t xml:space="preserve">Chỉ số đánh giá chất lượng phục vụ người dân và doanh nghiệp trong thực hiện TTHC, cung cấp dịch vụ công của năm liền kề trước năm xét công nhận và tại thời điểm xét công nhận theo quy định tại Nghị định số 61/2018/NĐ-CP, Nghị định số 107/2021/NĐ-CP và Quyết định số 766/QĐ-TTg ngày 23/6/2022 của Thủ tướng Chính phủ được xếp tối thiểu từ loại tốt trở lên: </w:t>
      </w:r>
    </w:p>
    <w:p w14:paraId="47276C1C" w14:textId="5AC9CFC9" w:rsidR="0012092D" w:rsidRPr="001E2DBC" w:rsidRDefault="0012092D" w:rsidP="0012092D">
      <w:pPr>
        <w:tabs>
          <w:tab w:val="left" w:pos="700"/>
        </w:tabs>
        <w:spacing w:before="60" w:after="60"/>
        <w:ind w:firstLine="709"/>
        <w:jc w:val="both"/>
        <w:rPr>
          <w:sz w:val="28"/>
          <w:szCs w:val="28"/>
        </w:rPr>
      </w:pPr>
      <w:r w:rsidRPr="001E2DBC">
        <w:rPr>
          <w:sz w:val="28"/>
          <w:szCs w:val="28"/>
        </w:rPr>
        <w:t>Chỉ số đánh giá chất lượng phục vụ người dân và doanh nghiệp trong thực hiện thủ tục hành chính, cung cấp dịch vụ công của năm liền kề trước năm xét công nhận và tại thời điểm xét công nhận: căn cứ kết quả trên Bộ chỉ số 766, UBND xã Quang Vĩnh đạt 91,92 điểm. So với quy định trên 80 điểm.</w:t>
      </w:r>
    </w:p>
    <w:p w14:paraId="4E6B50DA" w14:textId="77777777" w:rsidR="0012092D" w:rsidRPr="001E2DBC" w:rsidRDefault="0012092D" w:rsidP="0012092D">
      <w:pPr>
        <w:tabs>
          <w:tab w:val="left" w:pos="700"/>
        </w:tabs>
        <w:spacing w:before="60" w:after="60"/>
        <w:ind w:firstLine="709"/>
        <w:jc w:val="both"/>
        <w:rPr>
          <w:sz w:val="28"/>
          <w:szCs w:val="28"/>
          <w:lang w:val="vi-VN"/>
        </w:rPr>
      </w:pPr>
      <w:r w:rsidRPr="001E2DBC">
        <w:rPr>
          <w:sz w:val="28"/>
          <w:szCs w:val="28"/>
          <w:lang w:val="vi-VN"/>
        </w:rPr>
        <w:t>- Kết quả thẩm định: Đạt.</w:t>
      </w:r>
    </w:p>
    <w:p w14:paraId="06099D81" w14:textId="0A8BFD77" w:rsidR="0012092D" w:rsidRPr="001E2DBC" w:rsidRDefault="0012092D" w:rsidP="0012092D">
      <w:pPr>
        <w:tabs>
          <w:tab w:val="left" w:pos="700"/>
        </w:tabs>
        <w:spacing w:before="60" w:after="60"/>
        <w:ind w:firstLine="709"/>
        <w:jc w:val="both"/>
        <w:rPr>
          <w:sz w:val="28"/>
          <w:szCs w:val="28"/>
        </w:rPr>
      </w:pPr>
      <w:r w:rsidRPr="001E2DBC">
        <w:rPr>
          <w:b/>
          <w:sz w:val="28"/>
          <w:szCs w:val="28"/>
        </w:rPr>
        <w:t>3.6.</w:t>
      </w:r>
      <w:r w:rsidRPr="001E2DBC">
        <w:rPr>
          <w:sz w:val="28"/>
          <w:szCs w:val="28"/>
          <w:lang w:val="vi-VN"/>
        </w:rPr>
        <w:t xml:space="preserve"> </w:t>
      </w:r>
      <w:r w:rsidRPr="001E2DBC">
        <w:rPr>
          <w:sz w:val="28"/>
          <w:szCs w:val="28"/>
        </w:rPr>
        <w:t>Mức độ hài lòng của người dân, doanh nghiệp về giải quyết TTHC trên Bộ chỉ số phục vụ người dân và doanh nghiệp trong thực hiện TTHC, Dịch vụ công đạt 100%.</w:t>
      </w:r>
    </w:p>
    <w:p w14:paraId="39EC1D54" w14:textId="77777777" w:rsidR="0012092D" w:rsidRPr="001E2DBC" w:rsidRDefault="0012092D" w:rsidP="0012092D">
      <w:pPr>
        <w:tabs>
          <w:tab w:val="left" w:pos="700"/>
        </w:tabs>
        <w:spacing w:before="60" w:after="60"/>
        <w:ind w:firstLine="709"/>
        <w:jc w:val="both"/>
        <w:rPr>
          <w:sz w:val="28"/>
          <w:szCs w:val="28"/>
        </w:rPr>
      </w:pPr>
      <w:r w:rsidRPr="001E2DBC">
        <w:rPr>
          <w:sz w:val="28"/>
          <w:szCs w:val="28"/>
          <w:lang w:val="vi-VN"/>
        </w:rPr>
        <w:t>- Kết quả thẩm định: Đạt.</w:t>
      </w:r>
    </w:p>
    <w:p w14:paraId="2D83793B" w14:textId="4D5DA090" w:rsidR="00476345" w:rsidRPr="001E2DBC" w:rsidRDefault="00476345" w:rsidP="00476345">
      <w:pPr>
        <w:tabs>
          <w:tab w:val="left" w:pos="700"/>
        </w:tabs>
        <w:spacing w:before="60" w:after="60"/>
        <w:ind w:firstLine="709"/>
        <w:jc w:val="both"/>
        <w:rPr>
          <w:b/>
          <w:sz w:val="28"/>
          <w:szCs w:val="28"/>
        </w:rPr>
      </w:pPr>
      <w:r w:rsidRPr="001E2DBC">
        <w:rPr>
          <w:b/>
          <w:sz w:val="28"/>
          <w:szCs w:val="28"/>
        </w:rPr>
        <w:t>4. Xã Tân Dân (về nâng cao)</w:t>
      </w:r>
    </w:p>
    <w:p w14:paraId="27CEA932" w14:textId="4EB3D50C" w:rsidR="00476345" w:rsidRPr="001E2DBC" w:rsidRDefault="00476345" w:rsidP="00476345">
      <w:pPr>
        <w:tabs>
          <w:tab w:val="left" w:pos="700"/>
        </w:tabs>
        <w:spacing w:before="60" w:after="60"/>
        <w:ind w:firstLine="709"/>
        <w:jc w:val="both"/>
        <w:rPr>
          <w:sz w:val="28"/>
          <w:szCs w:val="28"/>
          <w:lang w:val="vi-VN"/>
        </w:rPr>
      </w:pPr>
      <w:r w:rsidRPr="001E2DBC">
        <w:rPr>
          <w:b/>
          <w:sz w:val="28"/>
          <w:szCs w:val="28"/>
        </w:rPr>
        <w:t>4.</w:t>
      </w:r>
      <w:r w:rsidRPr="001E2DBC">
        <w:rPr>
          <w:sz w:val="28"/>
          <w:szCs w:val="28"/>
        </w:rPr>
        <w:t xml:space="preserve"> </w:t>
      </w:r>
      <w:r w:rsidRPr="001E2DBC">
        <w:rPr>
          <w:b/>
          <w:sz w:val="28"/>
          <w:szCs w:val="28"/>
          <w:lang w:val="vi-VN"/>
        </w:rPr>
        <w:t>1. Về công khai thủ tục hành chính, phản ánh kiến nghị:</w:t>
      </w:r>
      <w:r w:rsidRPr="001E2DBC">
        <w:rPr>
          <w:sz w:val="28"/>
          <w:szCs w:val="28"/>
          <w:lang w:val="vi-VN"/>
        </w:rPr>
        <w:t xml:space="preserve"> </w:t>
      </w:r>
    </w:p>
    <w:p w14:paraId="3E3DB80F" w14:textId="77777777" w:rsidR="00476345" w:rsidRPr="001E2DBC" w:rsidRDefault="00476345" w:rsidP="00476345">
      <w:pPr>
        <w:tabs>
          <w:tab w:val="left" w:pos="700"/>
        </w:tabs>
        <w:spacing w:before="60" w:after="60"/>
        <w:ind w:firstLine="709"/>
        <w:jc w:val="both"/>
        <w:rPr>
          <w:sz w:val="28"/>
          <w:szCs w:val="28"/>
          <w:lang w:val="vi-VN"/>
        </w:rPr>
      </w:pPr>
      <w:r w:rsidRPr="001E2DBC">
        <w:rPr>
          <w:sz w:val="28"/>
          <w:szCs w:val="28"/>
          <w:lang w:val="vi-VN"/>
        </w:rPr>
        <w:t>- Các TTHC thuộc thẩm quyền giải quyết của UBND cấp xã được niêm yết công khai đầy đủ, đúng quy định tại Bộ phận Tiếp nhận và Trả kết quả của UBND xã</w:t>
      </w:r>
      <w:r w:rsidRPr="001E2DBC">
        <w:rPr>
          <w:sz w:val="28"/>
          <w:szCs w:val="28"/>
        </w:rPr>
        <w:t>,</w:t>
      </w:r>
      <w:r w:rsidRPr="001E2DBC">
        <w:rPr>
          <w:sz w:val="28"/>
          <w:szCs w:val="28"/>
          <w:lang w:val="vi-VN"/>
        </w:rPr>
        <w:t xml:space="preserve"> đồng thời được niêm yết trên </w:t>
      </w:r>
      <w:r w:rsidRPr="001E2DBC">
        <w:rPr>
          <w:sz w:val="28"/>
          <w:szCs w:val="28"/>
        </w:rPr>
        <w:t xml:space="preserve">Hệ thống </w:t>
      </w:r>
      <w:r w:rsidRPr="001E2DBC">
        <w:rPr>
          <w:sz w:val="28"/>
          <w:szCs w:val="28"/>
          <w:lang w:val="vi-VN"/>
        </w:rPr>
        <w:t xml:space="preserve">thông tin </w:t>
      </w:r>
      <w:r w:rsidRPr="001E2DBC">
        <w:rPr>
          <w:sz w:val="28"/>
          <w:szCs w:val="28"/>
        </w:rPr>
        <w:t>giải quyết TTHC  đúng quy định</w:t>
      </w:r>
      <w:r w:rsidRPr="001E2DBC">
        <w:rPr>
          <w:sz w:val="28"/>
          <w:szCs w:val="28"/>
          <w:lang w:val="vi-VN"/>
        </w:rPr>
        <w:t xml:space="preserve">. </w:t>
      </w:r>
    </w:p>
    <w:p w14:paraId="60CAE992" w14:textId="77777777" w:rsidR="00476345" w:rsidRPr="001E2DBC" w:rsidRDefault="00476345" w:rsidP="00476345">
      <w:pPr>
        <w:tabs>
          <w:tab w:val="left" w:pos="700"/>
        </w:tabs>
        <w:spacing w:before="60" w:after="60"/>
        <w:ind w:firstLine="709"/>
        <w:jc w:val="both"/>
        <w:rPr>
          <w:sz w:val="28"/>
          <w:szCs w:val="28"/>
        </w:rPr>
      </w:pPr>
      <w:r w:rsidRPr="001E2DBC">
        <w:rPr>
          <w:sz w:val="28"/>
          <w:szCs w:val="28"/>
          <w:lang w:val="vi-VN"/>
        </w:rPr>
        <w:t>- Đã niêm yết quy định về thông tin và địa chỉ tiếp nhận PAKN đúng quy định của Chính phủ và UBND tỉnh.</w:t>
      </w:r>
    </w:p>
    <w:p w14:paraId="636F62E0" w14:textId="77777777" w:rsidR="00476345" w:rsidRPr="001E2DBC" w:rsidRDefault="00476345" w:rsidP="00476345">
      <w:pPr>
        <w:pStyle w:val="NoSpacing"/>
        <w:spacing w:before="60" w:after="60"/>
        <w:ind w:firstLine="720"/>
        <w:jc w:val="both"/>
      </w:pPr>
      <w:r w:rsidRPr="001E2DBC">
        <w:t>- Kết quả thẩm định: Đạt.</w:t>
      </w:r>
    </w:p>
    <w:p w14:paraId="4331073D" w14:textId="19F9191C" w:rsidR="00476345" w:rsidRPr="001E2DBC" w:rsidRDefault="00476345" w:rsidP="00476345">
      <w:pPr>
        <w:tabs>
          <w:tab w:val="left" w:pos="700"/>
        </w:tabs>
        <w:spacing w:before="60" w:after="60"/>
        <w:ind w:firstLine="709"/>
        <w:jc w:val="both"/>
        <w:rPr>
          <w:b/>
          <w:sz w:val="28"/>
          <w:szCs w:val="28"/>
          <w:lang w:val="vi-VN"/>
        </w:rPr>
      </w:pPr>
      <w:r w:rsidRPr="001E2DBC">
        <w:rPr>
          <w:b/>
          <w:sz w:val="28"/>
          <w:szCs w:val="28"/>
        </w:rPr>
        <w:t>4.</w:t>
      </w:r>
      <w:r w:rsidRPr="001E2DBC">
        <w:rPr>
          <w:b/>
          <w:sz w:val="28"/>
          <w:szCs w:val="28"/>
          <w:lang w:val="vi-VN"/>
        </w:rPr>
        <w:t>2. Về giải quyết TTHC:</w:t>
      </w:r>
    </w:p>
    <w:p w14:paraId="4AEF7D29" w14:textId="77777777" w:rsidR="00476345" w:rsidRPr="001E2DBC" w:rsidRDefault="00476345" w:rsidP="00476345">
      <w:pPr>
        <w:tabs>
          <w:tab w:val="left" w:pos="700"/>
        </w:tabs>
        <w:spacing w:before="60" w:after="60"/>
        <w:ind w:firstLine="709"/>
        <w:jc w:val="both"/>
        <w:rPr>
          <w:sz w:val="28"/>
          <w:szCs w:val="28"/>
        </w:rPr>
      </w:pPr>
      <w:r w:rsidRPr="001E2DBC">
        <w:rPr>
          <w:sz w:val="28"/>
          <w:szCs w:val="28"/>
        </w:rPr>
        <w:t>a)</w:t>
      </w:r>
      <w:r w:rsidRPr="001E2DBC">
        <w:rPr>
          <w:sz w:val="28"/>
          <w:szCs w:val="28"/>
          <w:lang w:val="vi-VN"/>
        </w:rPr>
        <w:t xml:space="preserve"> Đã tổ chức triển khai thực hiện cơ chế Một cửa, một cửa liên thông theo đúng quy định tại Nghị định số 61/2018/NĐ-CP ngày 23/4/2018 của Chính phủ về thực hiện cơ chế một cửa, một cửa liên thông trong giải quyết </w:t>
      </w:r>
      <w:r w:rsidRPr="001E2DBC">
        <w:rPr>
          <w:sz w:val="28"/>
          <w:szCs w:val="28"/>
        </w:rPr>
        <w:t>TTHC</w:t>
      </w:r>
      <w:r w:rsidRPr="001E2DBC">
        <w:rPr>
          <w:sz w:val="28"/>
          <w:szCs w:val="28"/>
          <w:lang w:val="vi-VN"/>
        </w:rPr>
        <w:t>.</w:t>
      </w:r>
    </w:p>
    <w:p w14:paraId="60A16B1B" w14:textId="77777777" w:rsidR="00476345" w:rsidRPr="001E2DBC" w:rsidRDefault="00476345" w:rsidP="00476345">
      <w:pPr>
        <w:tabs>
          <w:tab w:val="left" w:pos="700"/>
        </w:tabs>
        <w:spacing w:before="60" w:after="60"/>
        <w:ind w:firstLine="709"/>
        <w:jc w:val="both"/>
        <w:rPr>
          <w:sz w:val="28"/>
          <w:szCs w:val="28"/>
        </w:rPr>
      </w:pPr>
      <w:r w:rsidRPr="001E2DBC">
        <w:rPr>
          <w:sz w:val="28"/>
          <w:szCs w:val="28"/>
        </w:rPr>
        <w:t>b)</w:t>
      </w:r>
      <w:r w:rsidRPr="001E2DBC">
        <w:rPr>
          <w:sz w:val="28"/>
          <w:szCs w:val="28"/>
          <w:lang w:val="vi-VN"/>
        </w:rPr>
        <w:t xml:space="preserve"> Ứng dụng công nghệ thông tin trong tiếp nhận, giải quyết </w:t>
      </w:r>
      <w:r w:rsidRPr="001E2DBC">
        <w:rPr>
          <w:sz w:val="28"/>
          <w:szCs w:val="28"/>
        </w:rPr>
        <w:t>TTHC</w:t>
      </w:r>
      <w:r w:rsidRPr="001E2DBC">
        <w:rPr>
          <w:sz w:val="28"/>
          <w:szCs w:val="28"/>
          <w:lang w:val="vi-VN"/>
        </w:rPr>
        <w:t xml:space="preserve"> qua cổng thông tin điện tử/trang thông tin điện tử: thực hiện tiếp nhận, cập nhật </w:t>
      </w:r>
      <w:r w:rsidRPr="001E2DBC">
        <w:rPr>
          <w:sz w:val="28"/>
          <w:szCs w:val="28"/>
          <w:lang w:val="vi-VN"/>
        </w:rPr>
        <w:lastRenderedPageBreak/>
        <w:t>thông tin hồ sơ TTHC, kết quả giải quyết TTHC lên hệ thống thông tin Dịch vụ công trực tuyến đạt tỷ lệ năm 202</w:t>
      </w:r>
      <w:r w:rsidRPr="001E2DBC">
        <w:rPr>
          <w:sz w:val="28"/>
          <w:szCs w:val="28"/>
        </w:rPr>
        <w:t>4</w:t>
      </w:r>
      <w:r w:rsidRPr="001E2DBC">
        <w:rPr>
          <w:sz w:val="28"/>
          <w:szCs w:val="28"/>
          <w:lang w:val="vi-VN"/>
        </w:rPr>
        <w:t xml:space="preserve"> đạt 100%.</w:t>
      </w:r>
    </w:p>
    <w:p w14:paraId="2B96C327" w14:textId="77777777" w:rsidR="00476345" w:rsidRPr="001E2DBC" w:rsidRDefault="00476345" w:rsidP="00476345">
      <w:pPr>
        <w:tabs>
          <w:tab w:val="left" w:pos="700"/>
        </w:tabs>
        <w:spacing w:beforeLines="60" w:before="144" w:afterLines="60" w:after="144"/>
        <w:ind w:firstLine="709"/>
        <w:jc w:val="both"/>
        <w:rPr>
          <w:sz w:val="28"/>
          <w:szCs w:val="28"/>
        </w:rPr>
      </w:pPr>
      <w:r w:rsidRPr="001E2DBC">
        <w:rPr>
          <w:sz w:val="28"/>
          <w:szCs w:val="28"/>
        </w:rPr>
        <w:t>c</w:t>
      </w:r>
      <w:r w:rsidRPr="001E2DBC">
        <w:rPr>
          <w:sz w:val="28"/>
          <w:szCs w:val="28"/>
          <w:lang w:val="vi-VN"/>
        </w:rPr>
        <w:t xml:space="preserve">) </w:t>
      </w:r>
      <w:r w:rsidRPr="001E2DBC">
        <w:rPr>
          <w:sz w:val="28"/>
          <w:szCs w:val="28"/>
        </w:rPr>
        <w:t xml:space="preserve">Xã đã tổ chức triển khai thực hiện dịch vụ công trực tuyến một phần, toàn trình đối với TTHC thuộc thẩm quyền giải quyết, trong đó tỷ lệ hồ sơ trực tuyến của năm liền kề và năm xét công nhận đạt chỉ tiêu theo Kế hoạch cải cách hành chính của tỉnh hàng năm: UBND xã đã thực hiện cung cấp 93 thủ tục DVC trực tuyến (trong đó có 53 DVC trực tuyến một phần; 37 Dịch vụ công trực tuyến toàn trình). </w:t>
      </w:r>
    </w:p>
    <w:p w14:paraId="51C96890" w14:textId="77777777" w:rsidR="00476345" w:rsidRPr="001E2DBC" w:rsidRDefault="00476345" w:rsidP="00476345">
      <w:pPr>
        <w:tabs>
          <w:tab w:val="left" w:pos="700"/>
        </w:tabs>
        <w:spacing w:before="60" w:after="60"/>
        <w:ind w:firstLine="709"/>
        <w:jc w:val="both"/>
        <w:rPr>
          <w:sz w:val="28"/>
          <w:szCs w:val="28"/>
          <w:lang w:val="vi-VN"/>
        </w:rPr>
      </w:pPr>
      <w:r w:rsidRPr="001E2DBC">
        <w:rPr>
          <w:sz w:val="28"/>
          <w:szCs w:val="28"/>
        </w:rPr>
        <w:t xml:space="preserve">Căn cứ số liệu trích xuất từ hệ thống thông tin giải quyết TTHC tỉnh (https://motcua1.hatinh.gov.vn/dvc/pages/thong-ke/table-thong-ke-thu-tuc-234.aspx): Năm 2024: thực hiện được 314/448, đạt tỷ lệ </w:t>
      </w:r>
      <w:r w:rsidRPr="00F1648B">
        <w:rPr>
          <w:sz w:val="28"/>
          <w:szCs w:val="28"/>
        </w:rPr>
        <w:t>70,09%</w:t>
      </w:r>
      <w:r w:rsidRPr="00F1648B">
        <w:rPr>
          <w:sz w:val="28"/>
          <w:szCs w:val="28"/>
          <w:lang w:val="vi-VN"/>
        </w:rPr>
        <w:t>.</w:t>
      </w:r>
    </w:p>
    <w:p w14:paraId="36BD3B66" w14:textId="77777777" w:rsidR="00476345" w:rsidRPr="001E2DBC" w:rsidRDefault="00476345" w:rsidP="00476345">
      <w:pPr>
        <w:pStyle w:val="NoSpacing"/>
        <w:spacing w:before="60" w:after="60"/>
        <w:ind w:firstLine="720"/>
        <w:jc w:val="both"/>
      </w:pPr>
      <w:r w:rsidRPr="001E2DBC">
        <w:t>- Kết quả thẩm định: Đạt.</w:t>
      </w:r>
    </w:p>
    <w:p w14:paraId="149C7ECA" w14:textId="69445674" w:rsidR="00476345" w:rsidRPr="001E2DBC" w:rsidRDefault="00476345" w:rsidP="00476345">
      <w:pPr>
        <w:tabs>
          <w:tab w:val="left" w:pos="700"/>
        </w:tabs>
        <w:spacing w:before="60" w:after="60"/>
        <w:ind w:firstLine="709"/>
        <w:jc w:val="both"/>
        <w:rPr>
          <w:sz w:val="28"/>
          <w:szCs w:val="28"/>
        </w:rPr>
      </w:pPr>
      <w:r w:rsidRPr="001E2DBC">
        <w:rPr>
          <w:b/>
          <w:sz w:val="28"/>
          <w:szCs w:val="28"/>
        </w:rPr>
        <w:t>4.3.</w:t>
      </w:r>
      <w:r w:rsidRPr="001E2DBC">
        <w:rPr>
          <w:sz w:val="28"/>
          <w:szCs w:val="28"/>
          <w:lang w:val="vi-VN"/>
        </w:rPr>
        <w:t xml:space="preserve"> </w:t>
      </w:r>
      <w:r w:rsidRPr="001E2DBC">
        <w:rPr>
          <w:sz w:val="28"/>
          <w:szCs w:val="28"/>
        </w:rPr>
        <w:t xml:space="preserve">Đã tổ chức thực hiện số hóa hồ sơ, kết quả giải quyết TTHC trong tiếp nhận, giải quyết TTHC theo quy định: </w:t>
      </w:r>
      <w:r w:rsidRPr="001E2DBC">
        <w:rPr>
          <w:spacing w:val="-4"/>
          <w:sz w:val="28"/>
          <w:szCs w:val="28"/>
        </w:rPr>
        <w:t xml:space="preserve">UBND xã đã tổ chức thực hiện số hóa hồ sơ, kết quả giải quyết thủ tục hành chính: </w:t>
      </w:r>
      <w:r w:rsidRPr="001E2DBC">
        <w:rPr>
          <w:spacing w:val="-4"/>
          <w:sz w:val="28"/>
          <w:szCs w:val="28"/>
          <w:lang w:val="vi-VN"/>
        </w:rPr>
        <w:t>Năm 202</w:t>
      </w:r>
      <w:r w:rsidRPr="001E2DBC">
        <w:rPr>
          <w:spacing w:val="-4"/>
          <w:sz w:val="28"/>
          <w:szCs w:val="28"/>
        </w:rPr>
        <w:t xml:space="preserve">3 </w:t>
      </w:r>
      <w:r w:rsidRPr="001E2DBC">
        <w:rPr>
          <w:spacing w:val="-4"/>
          <w:sz w:val="28"/>
          <w:szCs w:val="28"/>
          <w:lang w:val="vi-VN"/>
        </w:rPr>
        <w:t xml:space="preserve">đạt tỷ lệ </w:t>
      </w:r>
      <w:r w:rsidRPr="001E2DBC">
        <w:rPr>
          <w:spacing w:val="-4"/>
          <w:sz w:val="28"/>
          <w:szCs w:val="28"/>
        </w:rPr>
        <w:t>63,6%</w:t>
      </w:r>
      <w:r w:rsidRPr="001E2DBC">
        <w:rPr>
          <w:spacing w:val="-4"/>
          <w:sz w:val="28"/>
          <w:szCs w:val="28"/>
          <w:lang w:val="vi-VN"/>
        </w:rPr>
        <w:t xml:space="preserve"> (theo quy định 202</w:t>
      </w:r>
      <w:r w:rsidRPr="001E2DBC">
        <w:rPr>
          <w:spacing w:val="-4"/>
          <w:sz w:val="28"/>
          <w:szCs w:val="28"/>
        </w:rPr>
        <w:t>3</w:t>
      </w:r>
      <w:r w:rsidRPr="001E2DBC">
        <w:rPr>
          <w:spacing w:val="-4"/>
          <w:sz w:val="28"/>
          <w:szCs w:val="28"/>
          <w:lang w:val="vi-VN"/>
        </w:rPr>
        <w:t xml:space="preserve"> là </w:t>
      </w:r>
      <w:r w:rsidRPr="001E2DBC">
        <w:rPr>
          <w:spacing w:val="-4"/>
          <w:sz w:val="28"/>
          <w:szCs w:val="28"/>
        </w:rPr>
        <w:t>5</w:t>
      </w:r>
      <w:r w:rsidRPr="001E2DBC">
        <w:rPr>
          <w:spacing w:val="-4"/>
          <w:sz w:val="28"/>
          <w:szCs w:val="28"/>
          <w:lang w:val="vi-VN"/>
        </w:rPr>
        <w:t xml:space="preserve">5%): </w:t>
      </w:r>
      <w:r w:rsidRPr="001E2DBC">
        <w:rPr>
          <w:spacing w:val="-4"/>
          <w:sz w:val="28"/>
          <w:szCs w:val="28"/>
        </w:rPr>
        <w:t>Đạt</w:t>
      </w:r>
      <w:r w:rsidRPr="001E2DBC">
        <w:rPr>
          <w:spacing w:val="-4"/>
          <w:sz w:val="28"/>
          <w:szCs w:val="28"/>
          <w:lang w:val="vi-VN"/>
        </w:rPr>
        <w:t>.</w:t>
      </w:r>
      <w:r w:rsidRPr="001E2DBC">
        <w:rPr>
          <w:spacing w:val="-4"/>
          <w:sz w:val="28"/>
          <w:szCs w:val="28"/>
        </w:rPr>
        <w:t xml:space="preserve"> Năm 2024: 81,7% </w:t>
      </w:r>
      <w:r w:rsidRPr="001E2DBC">
        <w:rPr>
          <w:spacing w:val="-4"/>
          <w:sz w:val="28"/>
          <w:szCs w:val="28"/>
          <w:lang w:val="vi-VN"/>
        </w:rPr>
        <w:t>(theo quy định 202</w:t>
      </w:r>
      <w:r w:rsidRPr="001E2DBC">
        <w:rPr>
          <w:spacing w:val="-4"/>
          <w:sz w:val="28"/>
          <w:szCs w:val="28"/>
        </w:rPr>
        <w:t>4</w:t>
      </w:r>
      <w:r w:rsidRPr="001E2DBC">
        <w:rPr>
          <w:spacing w:val="-4"/>
          <w:sz w:val="28"/>
          <w:szCs w:val="28"/>
          <w:lang w:val="vi-VN"/>
        </w:rPr>
        <w:t xml:space="preserve"> là </w:t>
      </w:r>
      <w:r w:rsidRPr="001E2DBC">
        <w:rPr>
          <w:spacing w:val="-4"/>
          <w:sz w:val="28"/>
          <w:szCs w:val="28"/>
        </w:rPr>
        <w:t>7</w:t>
      </w:r>
      <w:r w:rsidRPr="001E2DBC">
        <w:rPr>
          <w:spacing w:val="-4"/>
          <w:sz w:val="28"/>
          <w:szCs w:val="28"/>
          <w:lang w:val="vi-VN"/>
        </w:rPr>
        <w:t>5%)</w:t>
      </w:r>
      <w:r w:rsidRPr="001E2DBC">
        <w:rPr>
          <w:spacing w:val="-4"/>
          <w:sz w:val="28"/>
          <w:szCs w:val="28"/>
        </w:rPr>
        <w:t>.</w:t>
      </w:r>
    </w:p>
    <w:p w14:paraId="52B8D0D7" w14:textId="77777777" w:rsidR="00476345" w:rsidRPr="001E2DBC" w:rsidRDefault="00476345" w:rsidP="00476345">
      <w:pPr>
        <w:pStyle w:val="NoSpacing"/>
        <w:spacing w:before="60" w:after="60"/>
        <w:ind w:firstLine="720"/>
        <w:jc w:val="both"/>
      </w:pPr>
      <w:r w:rsidRPr="001E2DBC">
        <w:t>- Kết quả thẩm định: Đạt.</w:t>
      </w:r>
    </w:p>
    <w:p w14:paraId="1730B08F" w14:textId="37181838" w:rsidR="00476345" w:rsidRPr="001E2DBC" w:rsidRDefault="00476345" w:rsidP="00476345">
      <w:pPr>
        <w:tabs>
          <w:tab w:val="left" w:pos="700"/>
        </w:tabs>
        <w:spacing w:before="60" w:after="60"/>
        <w:ind w:firstLine="709"/>
        <w:jc w:val="both"/>
        <w:rPr>
          <w:sz w:val="28"/>
          <w:szCs w:val="28"/>
          <w:lang w:val="vi-VN"/>
        </w:rPr>
      </w:pPr>
      <w:r w:rsidRPr="001E2DBC">
        <w:rPr>
          <w:b/>
          <w:bCs/>
          <w:sz w:val="28"/>
          <w:szCs w:val="28"/>
        </w:rPr>
        <w:t>4.4.</w:t>
      </w:r>
      <w:r w:rsidRPr="001E2DBC">
        <w:rPr>
          <w:sz w:val="28"/>
          <w:szCs w:val="28"/>
          <w:lang w:val="vi-VN"/>
        </w:rPr>
        <w:t xml:space="preserve"> Việc tiếp nhận hồ sơ giải quyết TTHC: đến thời điểm kiểm tra </w:t>
      </w:r>
      <w:r w:rsidRPr="001E2DBC">
        <w:rPr>
          <w:sz w:val="28"/>
          <w:szCs w:val="28"/>
        </w:rPr>
        <w:t>t</w:t>
      </w:r>
      <w:r w:rsidRPr="001E2DBC">
        <w:rPr>
          <w:sz w:val="28"/>
          <w:szCs w:val="28"/>
          <w:lang w:val="vi-VN"/>
        </w:rPr>
        <w:t>rên hệ thống DVC trực tuyến: 100% trước và đúng hạn.</w:t>
      </w:r>
    </w:p>
    <w:p w14:paraId="41F2195E" w14:textId="77777777" w:rsidR="00476345" w:rsidRPr="001E2DBC" w:rsidRDefault="00476345" w:rsidP="00476345">
      <w:pPr>
        <w:tabs>
          <w:tab w:val="left" w:pos="700"/>
        </w:tabs>
        <w:spacing w:before="60" w:after="60"/>
        <w:ind w:firstLine="709"/>
        <w:jc w:val="both"/>
        <w:rPr>
          <w:sz w:val="28"/>
          <w:szCs w:val="28"/>
        </w:rPr>
      </w:pPr>
      <w:r w:rsidRPr="001E2DBC">
        <w:rPr>
          <w:sz w:val="28"/>
          <w:szCs w:val="28"/>
          <w:lang w:val="vi-VN"/>
        </w:rPr>
        <w:t>Việc giải quyết TTHC tại UBND xã trong 03 năm qua không có phản ánh, kiến nghị của cá nhân, tổ chức về hành vi, thái độ nhũng nhiễu, gây phiền hà, không thực hiện hoặc thực hiện không đúng quy định pháp luật trong việc tiếp nhận hồ sơ, trả kết quả giải quyết TTHC tại UBND xã.</w:t>
      </w:r>
    </w:p>
    <w:p w14:paraId="7FC4068F" w14:textId="77777777" w:rsidR="00476345" w:rsidRPr="001E2DBC" w:rsidRDefault="00476345" w:rsidP="00476345">
      <w:pPr>
        <w:pStyle w:val="NoSpacing"/>
        <w:spacing w:before="60" w:after="60"/>
        <w:ind w:firstLine="720"/>
        <w:jc w:val="both"/>
      </w:pPr>
      <w:r w:rsidRPr="001E2DBC">
        <w:t>- Kết quả thẩm định: Đạt.</w:t>
      </w:r>
    </w:p>
    <w:p w14:paraId="1E3C8CDE" w14:textId="08B9E7C1" w:rsidR="00476345" w:rsidRPr="001E2DBC" w:rsidRDefault="00476345" w:rsidP="00476345">
      <w:pPr>
        <w:tabs>
          <w:tab w:val="left" w:pos="700"/>
        </w:tabs>
        <w:spacing w:before="60" w:after="60"/>
        <w:ind w:firstLine="709"/>
        <w:jc w:val="both"/>
        <w:rPr>
          <w:sz w:val="28"/>
          <w:szCs w:val="28"/>
        </w:rPr>
      </w:pPr>
      <w:r w:rsidRPr="001E2DBC">
        <w:rPr>
          <w:b/>
          <w:sz w:val="28"/>
          <w:szCs w:val="28"/>
        </w:rPr>
        <w:t>4.5.</w:t>
      </w:r>
      <w:r w:rsidRPr="001E2DBC">
        <w:rPr>
          <w:sz w:val="28"/>
          <w:szCs w:val="28"/>
          <w:lang w:val="vi-VN"/>
        </w:rPr>
        <w:t xml:space="preserve"> </w:t>
      </w:r>
      <w:r w:rsidRPr="001E2DBC">
        <w:rPr>
          <w:sz w:val="28"/>
          <w:szCs w:val="28"/>
        </w:rPr>
        <w:t>Chỉ số đánh giá chất lượng phục vụ người dân và doanh nghiệp trong thực hiện TTHC, cung cấp dịch vụ công: Căn cứ kết quả trên Bộ chỉ số 766, UBND xã Tân Dân năm 2024 đạt 82,41 điểm (quy định trên 80 điểm).</w:t>
      </w:r>
    </w:p>
    <w:p w14:paraId="13F4F04D" w14:textId="77777777" w:rsidR="00476345" w:rsidRPr="001E2DBC" w:rsidRDefault="00476345" w:rsidP="00476345">
      <w:pPr>
        <w:tabs>
          <w:tab w:val="left" w:pos="700"/>
        </w:tabs>
        <w:spacing w:before="60" w:after="60"/>
        <w:ind w:firstLine="709"/>
        <w:jc w:val="both"/>
        <w:rPr>
          <w:sz w:val="28"/>
          <w:szCs w:val="28"/>
          <w:lang w:val="vi-VN"/>
        </w:rPr>
      </w:pPr>
      <w:r w:rsidRPr="001E2DBC">
        <w:rPr>
          <w:sz w:val="28"/>
          <w:szCs w:val="28"/>
          <w:lang w:val="vi-VN"/>
        </w:rPr>
        <w:t>- Kết quả thẩm định: Đạt.</w:t>
      </w:r>
    </w:p>
    <w:p w14:paraId="36B370AC" w14:textId="1B7FBBF5" w:rsidR="00476345" w:rsidRPr="001E2DBC" w:rsidRDefault="00476345" w:rsidP="00476345">
      <w:pPr>
        <w:tabs>
          <w:tab w:val="left" w:pos="700"/>
        </w:tabs>
        <w:spacing w:before="60" w:after="60"/>
        <w:ind w:firstLine="709"/>
        <w:jc w:val="both"/>
        <w:rPr>
          <w:sz w:val="28"/>
          <w:szCs w:val="28"/>
        </w:rPr>
      </w:pPr>
      <w:r w:rsidRPr="001E2DBC">
        <w:rPr>
          <w:b/>
          <w:sz w:val="28"/>
          <w:szCs w:val="28"/>
        </w:rPr>
        <w:t>4.6.</w:t>
      </w:r>
      <w:r w:rsidRPr="001E2DBC">
        <w:rPr>
          <w:sz w:val="28"/>
          <w:szCs w:val="28"/>
          <w:lang w:val="vi-VN"/>
        </w:rPr>
        <w:t xml:space="preserve"> </w:t>
      </w:r>
      <w:r w:rsidRPr="001E2DBC">
        <w:rPr>
          <w:sz w:val="28"/>
          <w:szCs w:val="28"/>
        </w:rPr>
        <w:t>Chỉ số Mức độ hài lòng của người dân, doanh nghiệp về giải quyết TTHC trên Bộ chỉ số phục vụ người dân và doanh nghiệp trong thực hiện TTHC, Dịch vụ công (trên DVQG) năm 2024 đạt 89,5%, trong đó, chỉ số thành phần về Tỷ lệ hài lòng trong tiếp nhận, giải quyết TTHC đạt 100%: Đạt (quy định là Tối thiểu 90%).</w:t>
      </w:r>
    </w:p>
    <w:p w14:paraId="1CF640E4" w14:textId="77777777" w:rsidR="00476345" w:rsidRPr="001E2DBC" w:rsidRDefault="00476345" w:rsidP="00476345">
      <w:pPr>
        <w:tabs>
          <w:tab w:val="left" w:pos="700"/>
        </w:tabs>
        <w:spacing w:before="60" w:after="60"/>
        <w:ind w:firstLine="709"/>
        <w:jc w:val="both"/>
        <w:rPr>
          <w:sz w:val="28"/>
          <w:szCs w:val="28"/>
          <w:lang w:val="vi-VN"/>
        </w:rPr>
      </w:pPr>
      <w:r w:rsidRPr="001E2DBC">
        <w:rPr>
          <w:sz w:val="28"/>
          <w:szCs w:val="28"/>
          <w:lang w:val="vi-VN"/>
        </w:rPr>
        <w:t>- Kết quả thẩm định: Đạt.</w:t>
      </w:r>
    </w:p>
    <w:p w14:paraId="31370F0A" w14:textId="03C8839F" w:rsidR="006C4E6A" w:rsidRPr="001E2DBC" w:rsidRDefault="00102A84" w:rsidP="00E63D1A">
      <w:pPr>
        <w:pStyle w:val="NoSpacing"/>
        <w:spacing w:before="60" w:after="60"/>
        <w:ind w:firstLine="720"/>
        <w:jc w:val="both"/>
        <w:rPr>
          <w:b/>
        </w:rPr>
      </w:pPr>
      <w:r w:rsidRPr="001E2DBC">
        <w:rPr>
          <w:b/>
        </w:rPr>
        <w:t>V</w:t>
      </w:r>
      <w:r w:rsidR="005A3414" w:rsidRPr="001E2DBC">
        <w:rPr>
          <w:b/>
        </w:rPr>
        <w:t>. KẾT LUẬN</w:t>
      </w:r>
    </w:p>
    <w:p w14:paraId="30C393B6" w14:textId="5C8CE88C" w:rsidR="00B91DBA" w:rsidRPr="001E2DBC" w:rsidRDefault="00B91DBA" w:rsidP="00E63D1A">
      <w:pPr>
        <w:pStyle w:val="NoSpacing"/>
        <w:spacing w:before="60" w:after="60"/>
        <w:ind w:firstLine="720"/>
        <w:jc w:val="both"/>
      </w:pPr>
      <w:r w:rsidRPr="001E2DBC">
        <w:t>1. Đối v</w:t>
      </w:r>
      <w:r w:rsidR="00DC06F2">
        <w:t>ới</w:t>
      </w:r>
      <w:r w:rsidRPr="001E2DBC">
        <w:t xml:space="preserve"> UBND huyện</w:t>
      </w:r>
      <w:r w:rsidR="00F1648B">
        <w:t xml:space="preserve"> Đức Thọ</w:t>
      </w:r>
      <w:r w:rsidRPr="001E2DBC">
        <w:t>: tiêu chí 9.5 “có dịch vụ công trực tuyến một phần”: Đạt</w:t>
      </w:r>
      <w:r w:rsidR="00E841C5">
        <w:t>.</w:t>
      </w:r>
    </w:p>
    <w:p w14:paraId="5CE28161" w14:textId="5B9C39B0" w:rsidR="00B91DBA" w:rsidRPr="001E2DBC" w:rsidRDefault="00B91DBA" w:rsidP="00E63D1A">
      <w:pPr>
        <w:pStyle w:val="NoSpacing"/>
        <w:spacing w:before="60" w:after="60"/>
        <w:ind w:firstLine="720"/>
        <w:jc w:val="both"/>
      </w:pPr>
      <w:r w:rsidRPr="001E2DBC">
        <w:t xml:space="preserve">2. Đối với UBND </w:t>
      </w:r>
      <w:r w:rsidR="00F1648B">
        <w:t xml:space="preserve">các </w:t>
      </w:r>
      <w:r w:rsidRPr="001E2DBC">
        <w:t>xã:</w:t>
      </w:r>
    </w:p>
    <w:p w14:paraId="0CD60FC1" w14:textId="37895916" w:rsidR="006C4E6A" w:rsidRPr="001E2DBC" w:rsidRDefault="005A3414" w:rsidP="00E63D1A">
      <w:pPr>
        <w:pStyle w:val="NoSpacing"/>
        <w:spacing w:before="60" w:after="60"/>
        <w:ind w:firstLine="720"/>
        <w:jc w:val="both"/>
      </w:pPr>
      <w:r w:rsidRPr="001E2DBC">
        <w:t>- Hồ sơ tiêu chí hành chính công của 0</w:t>
      </w:r>
      <w:r w:rsidR="0012092D" w:rsidRPr="001E2DBC">
        <w:t>3</w:t>
      </w:r>
      <w:r w:rsidR="00047AF7" w:rsidRPr="001E2DBC">
        <w:t xml:space="preserve"> xã </w:t>
      </w:r>
      <w:r w:rsidR="00476345" w:rsidRPr="001E2DBC">
        <w:t>Bùi La Nhân</w:t>
      </w:r>
      <w:r w:rsidRPr="001E2DBC">
        <w:t>,</w:t>
      </w:r>
      <w:r w:rsidR="00476345" w:rsidRPr="001E2DBC">
        <w:t xml:space="preserve"> Quang Vĩnh, Tân Dân</w:t>
      </w:r>
      <w:r w:rsidR="00047AF7" w:rsidRPr="001E2DBC">
        <w:t xml:space="preserve"> </w:t>
      </w:r>
      <w:r w:rsidRPr="001E2DBC">
        <w:t xml:space="preserve">đảm bảo theo đúng quy định. </w:t>
      </w:r>
    </w:p>
    <w:p w14:paraId="7A0501C5" w14:textId="01717789" w:rsidR="00FE2832" w:rsidRPr="001E2DBC" w:rsidRDefault="005A3414" w:rsidP="00E63D1A">
      <w:pPr>
        <w:pStyle w:val="NoSpacing"/>
        <w:spacing w:before="60" w:after="60"/>
        <w:ind w:firstLine="720"/>
        <w:jc w:val="both"/>
      </w:pPr>
      <w:r w:rsidRPr="001E2DBC">
        <w:t>- Cả 0</w:t>
      </w:r>
      <w:r w:rsidR="0012092D" w:rsidRPr="001E2DBC">
        <w:t>3</w:t>
      </w:r>
      <w:r w:rsidR="009906A4" w:rsidRPr="001E2DBC">
        <w:t xml:space="preserve"> xã:</w:t>
      </w:r>
      <w:r w:rsidRPr="001E2DBC">
        <w:t xml:space="preserve"> </w:t>
      </w:r>
      <w:r w:rsidR="0012092D" w:rsidRPr="001E2DBC">
        <w:t xml:space="preserve">Bùi </w:t>
      </w:r>
      <w:r w:rsidR="00476345" w:rsidRPr="001E2DBC">
        <w:t>La Nhân, Tân Dân, Quang Vĩnh</w:t>
      </w:r>
      <w:r w:rsidR="00443442" w:rsidRPr="001E2DBC">
        <w:t xml:space="preserve"> </w:t>
      </w:r>
      <w:r w:rsidR="00047AF7" w:rsidRPr="001E2DBC">
        <w:t xml:space="preserve">về đích nâng cao thuộc </w:t>
      </w:r>
      <w:r w:rsidR="00B376D0" w:rsidRPr="001E2DBC">
        <w:t xml:space="preserve">huyện </w:t>
      </w:r>
      <w:r w:rsidR="00476345" w:rsidRPr="001E2DBC">
        <w:t>Đức Thọ</w:t>
      </w:r>
      <w:r w:rsidRPr="001E2DBC">
        <w:t xml:space="preserve"> đều đảm bảo đạt tiêu chí Hành chính công trong xây dựng </w:t>
      </w:r>
      <w:r w:rsidR="00DC06F2">
        <w:t>NTM</w:t>
      </w:r>
      <w:r w:rsidRPr="001E2DBC">
        <w:t xml:space="preserve"> </w:t>
      </w:r>
      <w:r w:rsidRPr="001E2DBC">
        <w:lastRenderedPageBreak/>
        <w:t>nâng cao</w:t>
      </w:r>
      <w:r w:rsidR="00F1648B">
        <w:t>, kiểu mẫu</w:t>
      </w:r>
      <w:r w:rsidRPr="001E2DBC">
        <w:t xml:space="preserve"> giai đoạn 2021 </w:t>
      </w:r>
      <w:r w:rsidR="00F24167" w:rsidRPr="001E2DBC">
        <w:t>-</w:t>
      </w:r>
      <w:r w:rsidRPr="001E2DBC">
        <w:t xml:space="preserve"> 2025</w:t>
      </w:r>
      <w:r w:rsidR="008A05CE" w:rsidRPr="001E2DBC">
        <w:t xml:space="preserve"> </w:t>
      </w:r>
      <w:r w:rsidR="00B97511" w:rsidRPr="001E2DBC">
        <w:t xml:space="preserve">(đã được công nhận tại </w:t>
      </w:r>
      <w:r w:rsidR="00D54ABE" w:rsidRPr="001E2DBC">
        <w:t>Q</w:t>
      </w:r>
      <w:r w:rsidR="00B97511" w:rsidRPr="001E2DBC">
        <w:t>uyết định số</w:t>
      </w:r>
      <w:r w:rsidR="00D54ABE" w:rsidRPr="001E2DBC">
        <w:t xml:space="preserve"> </w:t>
      </w:r>
      <w:r w:rsidR="00FE2832" w:rsidRPr="001E2DBC">
        <w:t>2292/QĐ-UBND ngày 13/9/2023</w:t>
      </w:r>
      <w:r w:rsidR="00B97511" w:rsidRPr="001E2DBC">
        <w:t xml:space="preserve"> và </w:t>
      </w:r>
      <w:r w:rsidR="00D54ABE" w:rsidRPr="001E2DBC">
        <w:t>Q</w:t>
      </w:r>
      <w:r w:rsidR="00B97511" w:rsidRPr="001E2DBC">
        <w:t xml:space="preserve">uyết định </w:t>
      </w:r>
      <w:r w:rsidR="00FE2832" w:rsidRPr="001E2DBC">
        <w:t>số 3168/QĐ-UBND ngày 24/9/2019</w:t>
      </w:r>
      <w:r w:rsidR="00B97511" w:rsidRPr="001E2DBC">
        <w:t xml:space="preserve">). </w:t>
      </w:r>
      <w:r w:rsidR="00FE2832" w:rsidRPr="001E2DBC">
        <w:t>Riêng đối với xã Tân Dân đang đề nghị công nhận đạt chuẩn NTM nâng cao năm 2024.</w:t>
      </w:r>
    </w:p>
    <w:p w14:paraId="0B270F68" w14:textId="1E4790B3" w:rsidR="006C4E6A" w:rsidRPr="001E2DBC" w:rsidRDefault="00F56437" w:rsidP="00E63D1A">
      <w:pPr>
        <w:pStyle w:val="NoSpacing"/>
        <w:spacing w:before="60" w:after="60"/>
        <w:ind w:firstLine="720"/>
        <w:jc w:val="both"/>
      </w:pPr>
      <w:r>
        <w:t xml:space="preserve">- Cả </w:t>
      </w:r>
      <w:r w:rsidR="006251E6" w:rsidRPr="001E2DBC">
        <w:t>0</w:t>
      </w:r>
      <w:r w:rsidR="001E2DBC" w:rsidRPr="001E2DBC">
        <w:t>3</w:t>
      </w:r>
      <w:r w:rsidR="00B97511" w:rsidRPr="001E2DBC">
        <w:t xml:space="preserve"> xã </w:t>
      </w:r>
      <w:r>
        <w:t xml:space="preserve">được thẩm định, </w:t>
      </w:r>
      <w:r w:rsidR="00B97511" w:rsidRPr="001E2DBC">
        <w:t>đều đạt các tiêu chí về Hành chính công theo quy định.</w:t>
      </w:r>
    </w:p>
    <w:p w14:paraId="73340C14" w14:textId="00D1DA5D" w:rsidR="006C4E6A" w:rsidRPr="001E2DBC" w:rsidRDefault="005A3414" w:rsidP="00E63D1A">
      <w:pPr>
        <w:shd w:val="clear" w:color="auto" w:fill="FFFFFF"/>
        <w:spacing w:before="60" w:after="60"/>
        <w:ind w:firstLine="720"/>
        <w:jc w:val="both"/>
        <w:rPr>
          <w:sz w:val="28"/>
          <w:szCs w:val="28"/>
        </w:rPr>
      </w:pPr>
      <w:bookmarkStart w:id="0" w:name="dieu_1_name"/>
      <w:bookmarkStart w:id="1" w:name="_GoBack"/>
      <w:bookmarkEnd w:id="1"/>
      <w:r w:rsidRPr="001E2DBC">
        <w:rPr>
          <w:sz w:val="28"/>
          <w:szCs w:val="28"/>
        </w:rPr>
        <w:t xml:space="preserve">Văn phòng UBND tỉnh gửi </w:t>
      </w:r>
      <w:r w:rsidRPr="001E2DBC">
        <w:rPr>
          <w:bCs/>
          <w:sz w:val="28"/>
          <w:szCs w:val="28"/>
        </w:rPr>
        <w:t>Sở Nông nghiệp và Phát triển nông thôn</w:t>
      </w:r>
      <w:r w:rsidRPr="001E2DBC">
        <w:rPr>
          <w:rStyle w:val="fontstyle01"/>
          <w:color w:val="auto"/>
        </w:rPr>
        <w:t xml:space="preserve">, </w:t>
      </w:r>
      <w:r w:rsidR="000D09D6" w:rsidRPr="001E2DBC">
        <w:rPr>
          <w:rStyle w:val="fontstyle01"/>
          <w:color w:val="auto"/>
        </w:rPr>
        <w:t xml:space="preserve">Văn phòng </w:t>
      </w:r>
      <w:r w:rsidR="008A05CE" w:rsidRPr="001E2DBC">
        <w:rPr>
          <w:rStyle w:val="fontstyle01"/>
          <w:color w:val="auto"/>
        </w:rPr>
        <w:t xml:space="preserve">Điều phối </w:t>
      </w:r>
      <w:r w:rsidR="000D09D6" w:rsidRPr="001E2DBC">
        <w:rPr>
          <w:rStyle w:val="fontstyle01"/>
          <w:color w:val="auto"/>
        </w:rPr>
        <w:t xml:space="preserve">NTM tỉnh </w:t>
      </w:r>
      <w:r w:rsidRPr="001E2DBC">
        <w:rPr>
          <w:rStyle w:val="fontstyle01"/>
          <w:color w:val="auto"/>
        </w:rPr>
        <w:t>tổng hợp</w:t>
      </w:r>
      <w:r w:rsidR="008A05CE" w:rsidRPr="001E2DBC">
        <w:rPr>
          <w:rStyle w:val="fontstyle01"/>
          <w:color w:val="auto"/>
        </w:rPr>
        <w:t>,</w:t>
      </w:r>
      <w:r w:rsidRPr="001E2DBC">
        <w:rPr>
          <w:rStyle w:val="fontstyle01"/>
          <w:color w:val="auto"/>
        </w:rPr>
        <w:t xml:space="preserve"> báo cáo UBND tỉnh theo quy định</w:t>
      </w:r>
      <w:r w:rsidRPr="001E2DBC">
        <w:rPr>
          <w:sz w:val="28"/>
          <w:szCs w:val="28"/>
        </w:rPr>
        <w:t>./.</w:t>
      </w:r>
      <w:bookmarkEnd w:id="0"/>
    </w:p>
    <w:p w14:paraId="2EC0400C" w14:textId="77777777" w:rsidR="006C4E6A" w:rsidRPr="00E63D1A" w:rsidRDefault="006C4E6A">
      <w:pPr>
        <w:shd w:val="clear" w:color="auto" w:fill="FFFFFF"/>
        <w:spacing w:before="120"/>
        <w:ind w:firstLine="720"/>
        <w:jc w:val="both"/>
        <w:rPr>
          <w:sz w:val="7"/>
          <w:szCs w:val="27"/>
        </w:rPr>
      </w:pPr>
    </w:p>
    <w:p w14:paraId="2065CBAD" w14:textId="77777777" w:rsidR="006C4E6A" w:rsidRDefault="005A3414">
      <w:pPr>
        <w:ind w:firstLine="720"/>
        <w:jc w:val="both"/>
        <w:rPr>
          <w:sz w:val="2"/>
        </w:rPr>
      </w:pPr>
      <w:r>
        <w:rPr>
          <w:sz w:val="28"/>
          <w:szCs w:val="28"/>
        </w:rPr>
        <w:t xml:space="preserve">    </w:t>
      </w:r>
      <w:r>
        <w:rPr>
          <w:sz w:val="28"/>
          <w:szCs w:val="28"/>
        </w:rPr>
        <w:tab/>
      </w:r>
      <w:r>
        <w:rPr>
          <w:sz w:val="6"/>
          <w:szCs w:val="28"/>
        </w:rPr>
        <w:tab/>
      </w:r>
    </w:p>
    <w:tbl>
      <w:tblPr>
        <w:tblW w:w="9072" w:type="dxa"/>
        <w:tblInd w:w="108" w:type="dxa"/>
        <w:tblLook w:val="01E0" w:firstRow="1" w:lastRow="1" w:firstColumn="1" w:lastColumn="1" w:noHBand="0" w:noVBand="0"/>
      </w:tblPr>
      <w:tblGrid>
        <w:gridCol w:w="4820"/>
        <w:gridCol w:w="4252"/>
      </w:tblGrid>
      <w:tr w:rsidR="006C4E6A" w14:paraId="678AB6CF" w14:textId="77777777">
        <w:tc>
          <w:tcPr>
            <w:tcW w:w="4820" w:type="dxa"/>
          </w:tcPr>
          <w:p w14:paraId="7C4371FA" w14:textId="77777777" w:rsidR="006C4E6A" w:rsidRDefault="005A3414">
            <w:pPr>
              <w:jc w:val="both"/>
            </w:pPr>
            <w:r>
              <w:rPr>
                <w:b/>
                <w:i/>
              </w:rPr>
              <w:t>Nơi nhận:</w:t>
            </w:r>
            <w:r>
              <w:t xml:space="preserve">      </w:t>
            </w:r>
          </w:p>
          <w:p w14:paraId="4278849F" w14:textId="77777777" w:rsidR="006C4E6A" w:rsidRDefault="005A3414">
            <w:pPr>
              <w:jc w:val="both"/>
              <w:rPr>
                <w:b/>
                <w:bCs/>
                <w:i/>
                <w:iCs/>
              </w:rPr>
            </w:pPr>
            <w:r>
              <w:rPr>
                <w:sz w:val="22"/>
              </w:rPr>
              <w:t>- Như trên;</w:t>
            </w:r>
          </w:p>
          <w:p w14:paraId="2484AAE5" w14:textId="0189032E" w:rsidR="006C4E6A" w:rsidRDefault="005A3414">
            <w:pPr>
              <w:jc w:val="both"/>
              <w:rPr>
                <w:sz w:val="22"/>
              </w:rPr>
            </w:pPr>
            <w:r>
              <w:rPr>
                <w:sz w:val="22"/>
              </w:rPr>
              <w:t>- Chủ tịch</w:t>
            </w:r>
            <w:r w:rsidR="008A05CE">
              <w:rPr>
                <w:sz w:val="22"/>
              </w:rPr>
              <w:t>,</w:t>
            </w:r>
            <w:r>
              <w:rPr>
                <w:sz w:val="22"/>
              </w:rPr>
              <w:t xml:space="preserve"> các PCT UBND tỉnh (báo cáo);</w:t>
            </w:r>
          </w:p>
          <w:p w14:paraId="109CD295" w14:textId="6682F625" w:rsidR="006C4E6A" w:rsidRDefault="0087154B">
            <w:pPr>
              <w:jc w:val="both"/>
              <w:rPr>
                <w:sz w:val="22"/>
                <w:lang w:val="fr-FR"/>
              </w:rPr>
            </w:pPr>
            <w:r>
              <w:rPr>
                <w:sz w:val="22"/>
                <w:lang w:val="fr-FR"/>
              </w:rPr>
              <w:t xml:space="preserve">- UBND huyện </w:t>
            </w:r>
            <w:r w:rsidR="00BF190D">
              <w:rPr>
                <w:sz w:val="22"/>
                <w:lang w:val="fr-FR"/>
              </w:rPr>
              <w:t>Đức Thọ</w:t>
            </w:r>
            <w:r w:rsidR="005A3414">
              <w:rPr>
                <w:sz w:val="22"/>
                <w:lang w:val="fr-FR"/>
              </w:rPr>
              <w:t>;</w:t>
            </w:r>
          </w:p>
          <w:p w14:paraId="6B476B3A" w14:textId="0EA35CCB" w:rsidR="006C4E6A" w:rsidRDefault="005A3414">
            <w:pPr>
              <w:jc w:val="both"/>
              <w:rPr>
                <w:sz w:val="22"/>
                <w:lang w:val="fr-FR"/>
              </w:rPr>
            </w:pPr>
            <w:r>
              <w:rPr>
                <w:sz w:val="22"/>
                <w:lang w:val="fr-FR"/>
              </w:rPr>
              <w:t>- C</w:t>
            </w:r>
            <w:r w:rsidR="00DC06F2">
              <w:rPr>
                <w:sz w:val="22"/>
                <w:lang w:val="fr-FR"/>
              </w:rPr>
              <w:t xml:space="preserve">hánh </w:t>
            </w:r>
            <w:r>
              <w:rPr>
                <w:sz w:val="22"/>
                <w:lang w:val="fr-FR"/>
              </w:rPr>
              <w:t>VP</w:t>
            </w:r>
            <w:r w:rsidR="0039266D">
              <w:rPr>
                <w:sz w:val="22"/>
                <w:lang w:val="fr-FR"/>
              </w:rPr>
              <w:t xml:space="preserve">, </w:t>
            </w:r>
            <w:r w:rsidR="00DC06F2">
              <w:rPr>
                <w:sz w:val="22"/>
                <w:lang w:val="fr-FR"/>
              </w:rPr>
              <w:t xml:space="preserve">các </w:t>
            </w:r>
            <w:r w:rsidR="0039266D">
              <w:rPr>
                <w:sz w:val="22"/>
                <w:lang w:val="fr-FR"/>
              </w:rPr>
              <w:t xml:space="preserve">PCVP </w:t>
            </w:r>
            <w:r w:rsidR="00DC06F2">
              <w:rPr>
                <w:sz w:val="22"/>
                <w:lang w:val="fr-FR"/>
              </w:rPr>
              <w:t>UBND tỉnh</w:t>
            </w:r>
            <w:r>
              <w:rPr>
                <w:sz w:val="22"/>
                <w:lang w:val="fr-FR"/>
              </w:rPr>
              <w:t>;</w:t>
            </w:r>
          </w:p>
          <w:p w14:paraId="35946C4F" w14:textId="2C2B8B99" w:rsidR="00DC06F2" w:rsidRDefault="00DC06F2">
            <w:pPr>
              <w:jc w:val="both"/>
              <w:rPr>
                <w:sz w:val="22"/>
                <w:lang w:val="fr-FR"/>
              </w:rPr>
            </w:pPr>
            <w:r>
              <w:rPr>
                <w:sz w:val="22"/>
                <w:lang w:val="fr-FR"/>
              </w:rPr>
              <w:t>- Trung tâm PV HCC tỉnh;</w:t>
            </w:r>
          </w:p>
          <w:p w14:paraId="18C9ABDC" w14:textId="15DAD1E4" w:rsidR="00DC06F2" w:rsidRDefault="00DC06F2">
            <w:pPr>
              <w:jc w:val="both"/>
              <w:rPr>
                <w:sz w:val="22"/>
                <w:lang w:val="fr-FR"/>
              </w:rPr>
            </w:pPr>
            <w:r>
              <w:rPr>
                <w:sz w:val="22"/>
                <w:lang w:val="fr-FR"/>
              </w:rPr>
              <w:t>- Trung tâm CB-TH;</w:t>
            </w:r>
          </w:p>
          <w:p w14:paraId="73C9852D" w14:textId="77777777" w:rsidR="006C4E6A" w:rsidRDefault="005A3414">
            <w:pPr>
              <w:jc w:val="both"/>
            </w:pPr>
            <w:r>
              <w:rPr>
                <w:sz w:val="22"/>
              </w:rPr>
              <w:t>- Lưu: VT, NC</w:t>
            </w:r>
            <w:r>
              <w:rPr>
                <w:sz w:val="22"/>
                <w:vertAlign w:val="subscript"/>
              </w:rPr>
              <w:t>1</w:t>
            </w:r>
            <w:r>
              <w:rPr>
                <w:sz w:val="22"/>
              </w:rPr>
              <w:t>.</w:t>
            </w:r>
          </w:p>
          <w:p w14:paraId="150710FA" w14:textId="77777777" w:rsidR="006C4E6A" w:rsidRDefault="006C4E6A">
            <w:pPr>
              <w:jc w:val="both"/>
              <w:rPr>
                <w:sz w:val="22"/>
              </w:rPr>
            </w:pPr>
          </w:p>
        </w:tc>
        <w:tc>
          <w:tcPr>
            <w:tcW w:w="4252" w:type="dxa"/>
          </w:tcPr>
          <w:p w14:paraId="4B230396" w14:textId="24FF137B" w:rsidR="006C4E6A" w:rsidRDefault="00047AF7">
            <w:pPr>
              <w:jc w:val="center"/>
              <w:rPr>
                <w:b/>
                <w:sz w:val="26"/>
              </w:rPr>
            </w:pPr>
            <w:r>
              <w:rPr>
                <w:b/>
                <w:sz w:val="26"/>
              </w:rPr>
              <w:t xml:space="preserve">KT. </w:t>
            </w:r>
            <w:r w:rsidR="005A3414">
              <w:rPr>
                <w:b/>
                <w:sz w:val="26"/>
              </w:rPr>
              <w:t>CHÁNH VĂN PHÒNG</w:t>
            </w:r>
          </w:p>
          <w:p w14:paraId="194D773F" w14:textId="689B0D34" w:rsidR="006C4E6A" w:rsidRDefault="00047AF7">
            <w:pPr>
              <w:jc w:val="center"/>
              <w:rPr>
                <w:b/>
                <w:sz w:val="26"/>
              </w:rPr>
            </w:pPr>
            <w:r>
              <w:rPr>
                <w:b/>
                <w:sz w:val="26"/>
              </w:rPr>
              <w:t>PHÓ CHÁNH VĂN PHÒNG</w:t>
            </w:r>
          </w:p>
          <w:p w14:paraId="4BE478FD" w14:textId="77777777" w:rsidR="006C4E6A" w:rsidRDefault="006C4E6A">
            <w:pPr>
              <w:jc w:val="center"/>
              <w:rPr>
                <w:b/>
                <w:sz w:val="26"/>
              </w:rPr>
            </w:pPr>
          </w:p>
          <w:p w14:paraId="1702583B" w14:textId="77777777" w:rsidR="006C4E6A" w:rsidRDefault="006C4E6A">
            <w:pPr>
              <w:jc w:val="center"/>
              <w:rPr>
                <w:b/>
                <w:sz w:val="26"/>
              </w:rPr>
            </w:pPr>
          </w:p>
          <w:p w14:paraId="4FFF8C80" w14:textId="0F6247D0" w:rsidR="006C4E6A" w:rsidRDefault="006C4E6A">
            <w:pPr>
              <w:jc w:val="center"/>
              <w:rPr>
                <w:b/>
                <w:sz w:val="26"/>
              </w:rPr>
            </w:pPr>
          </w:p>
          <w:p w14:paraId="4869BFD8" w14:textId="77777777" w:rsidR="008A05CE" w:rsidRDefault="008A05CE">
            <w:pPr>
              <w:jc w:val="center"/>
              <w:rPr>
                <w:b/>
                <w:sz w:val="26"/>
              </w:rPr>
            </w:pPr>
          </w:p>
          <w:p w14:paraId="19BDE5C4" w14:textId="77777777" w:rsidR="006C4E6A" w:rsidRDefault="006C4E6A">
            <w:pPr>
              <w:jc w:val="center"/>
              <w:rPr>
                <w:b/>
                <w:sz w:val="26"/>
              </w:rPr>
            </w:pPr>
          </w:p>
          <w:p w14:paraId="25244CD2" w14:textId="77777777" w:rsidR="006C4E6A" w:rsidRDefault="006C4E6A">
            <w:pPr>
              <w:jc w:val="center"/>
              <w:rPr>
                <w:b/>
                <w:sz w:val="26"/>
              </w:rPr>
            </w:pPr>
          </w:p>
          <w:p w14:paraId="7CA3EC1A" w14:textId="77777777" w:rsidR="006C4E6A" w:rsidRDefault="006C4E6A">
            <w:pPr>
              <w:jc w:val="center"/>
              <w:rPr>
                <w:b/>
                <w:sz w:val="26"/>
              </w:rPr>
            </w:pPr>
          </w:p>
          <w:p w14:paraId="37A59D27" w14:textId="5122782A" w:rsidR="006C4E6A" w:rsidRDefault="00047AF7">
            <w:pPr>
              <w:jc w:val="center"/>
              <w:rPr>
                <w:b/>
                <w:sz w:val="28"/>
              </w:rPr>
            </w:pPr>
            <w:r>
              <w:rPr>
                <w:b/>
                <w:sz w:val="28"/>
              </w:rPr>
              <w:t>Trần Công Thành</w:t>
            </w:r>
          </w:p>
        </w:tc>
      </w:tr>
    </w:tbl>
    <w:p w14:paraId="4F9414A4" w14:textId="77777777" w:rsidR="006C4E6A" w:rsidRDefault="006C4E6A">
      <w:pPr>
        <w:jc w:val="center"/>
        <w:rPr>
          <w:b/>
          <w:bCs/>
          <w:sz w:val="28"/>
          <w:szCs w:val="28"/>
        </w:rPr>
      </w:pPr>
    </w:p>
    <w:p w14:paraId="6DE277E9" w14:textId="7CAE84C1" w:rsidR="006C4E6A" w:rsidRPr="00A21EA7" w:rsidRDefault="006C4E6A">
      <w:pPr>
        <w:rPr>
          <w:b/>
          <w:bCs/>
          <w:sz w:val="26"/>
          <w:szCs w:val="28"/>
        </w:rPr>
      </w:pPr>
    </w:p>
    <w:sectPr w:rsidR="006C4E6A" w:rsidRPr="00A21EA7" w:rsidSect="00456312">
      <w:headerReference w:type="even" r:id="rId8"/>
      <w:headerReference w:type="default" r:id="rId9"/>
      <w:footerReference w:type="default" r:id="rId10"/>
      <w:headerReference w:type="first" r:id="rId11"/>
      <w:pgSz w:w="11909" w:h="16834" w:code="9"/>
      <w:pgMar w:top="1021" w:right="1134" w:bottom="851" w:left="1701" w:header="454"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B461" w14:textId="77777777" w:rsidR="000F49A5" w:rsidRDefault="000F49A5">
      <w:r>
        <w:separator/>
      </w:r>
    </w:p>
  </w:endnote>
  <w:endnote w:type="continuationSeparator" w:id="0">
    <w:p w14:paraId="745BB578" w14:textId="77777777" w:rsidR="000F49A5" w:rsidRDefault="000F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F507" w14:textId="495D79C6" w:rsidR="006C4E6A" w:rsidRDefault="006C4E6A">
    <w:pPr>
      <w:pStyle w:val="Footer"/>
      <w:jc w:val="right"/>
    </w:pPr>
  </w:p>
  <w:p w14:paraId="76EAB7CD" w14:textId="77777777" w:rsidR="006C4E6A" w:rsidRDefault="006C4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0475" w14:textId="77777777" w:rsidR="000F49A5" w:rsidRDefault="000F49A5">
      <w:r>
        <w:separator/>
      </w:r>
    </w:p>
  </w:footnote>
  <w:footnote w:type="continuationSeparator" w:id="0">
    <w:p w14:paraId="6B4C6BCC" w14:textId="77777777" w:rsidR="000F49A5" w:rsidRDefault="000F49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A84F9" w14:textId="77777777" w:rsidR="006C4E6A" w:rsidRDefault="006C4E6A">
    <w:pPr>
      <w:pStyle w:val="Header"/>
      <w:framePr w:wrap="around" w:vAnchor="text" w:hAnchor="margin" w:xAlign="center" w:y="1"/>
      <w:rPr>
        <w:rStyle w:val="PageNumber"/>
      </w:rPr>
    </w:pPr>
  </w:p>
  <w:p w14:paraId="4ABBF0BD" w14:textId="77777777" w:rsidR="006C4E6A" w:rsidRDefault="006C4E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710470"/>
      <w:docPartObj>
        <w:docPartGallery w:val="Page Numbers (Top of Page)"/>
        <w:docPartUnique/>
      </w:docPartObj>
    </w:sdtPr>
    <w:sdtEndPr>
      <w:rPr>
        <w:noProof/>
      </w:rPr>
    </w:sdtEndPr>
    <w:sdtContent>
      <w:p w14:paraId="15D6CD2E" w14:textId="0E42457A" w:rsidR="00F24167" w:rsidRDefault="00F24167">
        <w:pPr>
          <w:pStyle w:val="Header"/>
          <w:jc w:val="center"/>
        </w:pPr>
        <w:r>
          <w:fldChar w:fldCharType="begin"/>
        </w:r>
        <w:r>
          <w:instrText xml:space="preserve"> PAGE   \* MERGEFORMAT </w:instrText>
        </w:r>
        <w:r>
          <w:fldChar w:fldCharType="separate"/>
        </w:r>
        <w:r w:rsidR="00E841C5">
          <w:rPr>
            <w:noProof/>
          </w:rPr>
          <w:t>7</w:t>
        </w:r>
        <w:r>
          <w:rPr>
            <w:noProof/>
          </w:rPr>
          <w:fldChar w:fldCharType="end"/>
        </w:r>
      </w:p>
    </w:sdtContent>
  </w:sdt>
  <w:p w14:paraId="108E2B03" w14:textId="77777777" w:rsidR="00F24167" w:rsidRDefault="00F241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EA53" w14:textId="77777777" w:rsidR="006C4E6A" w:rsidRDefault="006C4E6A">
    <w:pPr>
      <w:pStyle w:val="Header"/>
      <w:spacing w:before="9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09AB"/>
    <w:multiLevelType w:val="multilevel"/>
    <w:tmpl w:val="99F28138"/>
    <w:lvl w:ilvl="0">
      <w:start w:val="1"/>
      <w:numFmt w:val="upperRoman"/>
      <w:lvlText w:val="%1."/>
      <w:lvlJc w:val="left"/>
      <w:pPr>
        <w:ind w:left="418" w:hanging="276"/>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418"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560" w:hanging="423"/>
      </w:pPr>
      <w:rPr>
        <w:rFonts w:hint="default"/>
        <w:spacing w:val="0"/>
        <w:w w:val="100"/>
        <w:lang w:val="vi" w:eastAsia="en-US" w:bidi="ar-SA"/>
      </w:rPr>
    </w:lvl>
    <w:lvl w:ilvl="3">
      <w:start w:val="1"/>
      <w:numFmt w:val="decimal"/>
      <w:lvlText w:val="%2.%3.%4"/>
      <w:lvlJc w:val="left"/>
      <w:pPr>
        <w:ind w:left="1769" w:hanging="423"/>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953" w:hanging="423"/>
      </w:pPr>
      <w:rPr>
        <w:rFonts w:hint="default"/>
        <w:lang w:val="vi" w:eastAsia="en-US" w:bidi="ar-SA"/>
      </w:rPr>
    </w:lvl>
    <w:lvl w:ilvl="5">
      <w:numFmt w:val="bullet"/>
      <w:lvlText w:val="•"/>
      <w:lvlJc w:val="left"/>
      <w:pPr>
        <w:ind w:left="4137" w:hanging="423"/>
      </w:pPr>
      <w:rPr>
        <w:rFonts w:hint="default"/>
        <w:lang w:val="vi" w:eastAsia="en-US" w:bidi="ar-SA"/>
      </w:rPr>
    </w:lvl>
    <w:lvl w:ilvl="6">
      <w:numFmt w:val="bullet"/>
      <w:lvlText w:val="•"/>
      <w:lvlJc w:val="left"/>
      <w:pPr>
        <w:ind w:left="5321" w:hanging="423"/>
      </w:pPr>
      <w:rPr>
        <w:rFonts w:hint="default"/>
        <w:lang w:val="vi" w:eastAsia="en-US" w:bidi="ar-SA"/>
      </w:rPr>
    </w:lvl>
    <w:lvl w:ilvl="7">
      <w:numFmt w:val="bullet"/>
      <w:lvlText w:val="•"/>
      <w:lvlJc w:val="left"/>
      <w:pPr>
        <w:ind w:left="6505" w:hanging="423"/>
      </w:pPr>
      <w:rPr>
        <w:rFonts w:hint="default"/>
        <w:lang w:val="vi" w:eastAsia="en-US" w:bidi="ar-SA"/>
      </w:rPr>
    </w:lvl>
    <w:lvl w:ilvl="8">
      <w:numFmt w:val="bullet"/>
      <w:lvlText w:val="•"/>
      <w:lvlJc w:val="left"/>
      <w:pPr>
        <w:ind w:left="7689" w:hanging="423"/>
      </w:pPr>
      <w:rPr>
        <w:rFonts w:hint="default"/>
        <w:lang w:val="vi" w:eastAsia="en-US" w:bidi="ar-SA"/>
      </w:rPr>
    </w:lvl>
  </w:abstractNum>
  <w:abstractNum w:abstractNumId="1" w15:restartNumberingAfterBreak="0">
    <w:nsid w:val="28A61582"/>
    <w:multiLevelType w:val="hybridMultilevel"/>
    <w:tmpl w:val="BDDC3730"/>
    <w:lvl w:ilvl="0" w:tplc="B88A1E30">
      <w:numFmt w:val="bullet"/>
      <w:lvlText w:val="-"/>
      <w:lvlJc w:val="left"/>
      <w:pPr>
        <w:ind w:left="1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FA07FDC">
      <w:numFmt w:val="bullet"/>
      <w:lvlText w:val="•"/>
      <w:lvlJc w:val="left"/>
      <w:pPr>
        <w:ind w:left="1124" w:hanging="164"/>
      </w:pPr>
      <w:rPr>
        <w:rFonts w:hint="default"/>
        <w:lang w:val="vi" w:eastAsia="en-US" w:bidi="ar-SA"/>
      </w:rPr>
    </w:lvl>
    <w:lvl w:ilvl="2" w:tplc="9DF4014E">
      <w:numFmt w:val="bullet"/>
      <w:lvlText w:val="•"/>
      <w:lvlJc w:val="left"/>
      <w:pPr>
        <w:ind w:left="2089" w:hanging="164"/>
      </w:pPr>
      <w:rPr>
        <w:rFonts w:hint="default"/>
        <w:lang w:val="vi" w:eastAsia="en-US" w:bidi="ar-SA"/>
      </w:rPr>
    </w:lvl>
    <w:lvl w:ilvl="3" w:tplc="4CCCA294">
      <w:numFmt w:val="bullet"/>
      <w:lvlText w:val="•"/>
      <w:lvlJc w:val="left"/>
      <w:pPr>
        <w:ind w:left="3054" w:hanging="164"/>
      </w:pPr>
      <w:rPr>
        <w:rFonts w:hint="default"/>
        <w:lang w:val="vi" w:eastAsia="en-US" w:bidi="ar-SA"/>
      </w:rPr>
    </w:lvl>
    <w:lvl w:ilvl="4" w:tplc="74E85216">
      <w:numFmt w:val="bullet"/>
      <w:lvlText w:val="•"/>
      <w:lvlJc w:val="left"/>
      <w:pPr>
        <w:ind w:left="4019" w:hanging="164"/>
      </w:pPr>
      <w:rPr>
        <w:rFonts w:hint="default"/>
        <w:lang w:val="vi" w:eastAsia="en-US" w:bidi="ar-SA"/>
      </w:rPr>
    </w:lvl>
    <w:lvl w:ilvl="5" w:tplc="A26C983C">
      <w:numFmt w:val="bullet"/>
      <w:lvlText w:val="•"/>
      <w:lvlJc w:val="left"/>
      <w:pPr>
        <w:ind w:left="4984" w:hanging="164"/>
      </w:pPr>
      <w:rPr>
        <w:rFonts w:hint="default"/>
        <w:lang w:val="vi" w:eastAsia="en-US" w:bidi="ar-SA"/>
      </w:rPr>
    </w:lvl>
    <w:lvl w:ilvl="6" w:tplc="9B0E03F0">
      <w:numFmt w:val="bullet"/>
      <w:lvlText w:val="•"/>
      <w:lvlJc w:val="left"/>
      <w:pPr>
        <w:ind w:left="5949" w:hanging="164"/>
      </w:pPr>
      <w:rPr>
        <w:rFonts w:hint="default"/>
        <w:lang w:val="vi" w:eastAsia="en-US" w:bidi="ar-SA"/>
      </w:rPr>
    </w:lvl>
    <w:lvl w:ilvl="7" w:tplc="54E071F6">
      <w:numFmt w:val="bullet"/>
      <w:lvlText w:val="•"/>
      <w:lvlJc w:val="left"/>
      <w:pPr>
        <w:ind w:left="6914" w:hanging="164"/>
      </w:pPr>
      <w:rPr>
        <w:rFonts w:hint="default"/>
        <w:lang w:val="vi" w:eastAsia="en-US" w:bidi="ar-SA"/>
      </w:rPr>
    </w:lvl>
    <w:lvl w:ilvl="8" w:tplc="7D383C16">
      <w:numFmt w:val="bullet"/>
      <w:lvlText w:val="•"/>
      <w:lvlJc w:val="left"/>
      <w:pPr>
        <w:ind w:left="7879" w:hanging="164"/>
      </w:pPr>
      <w:rPr>
        <w:rFonts w:hint="default"/>
        <w:lang w:val="vi" w:eastAsia="en-US" w:bidi="ar-SA"/>
      </w:rPr>
    </w:lvl>
  </w:abstractNum>
  <w:abstractNum w:abstractNumId="2" w15:restartNumberingAfterBreak="0">
    <w:nsid w:val="68317210"/>
    <w:multiLevelType w:val="hybridMultilevel"/>
    <w:tmpl w:val="75BABA12"/>
    <w:lvl w:ilvl="0" w:tplc="1E6A32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3337D"/>
    <w:multiLevelType w:val="hybridMultilevel"/>
    <w:tmpl w:val="FBDA8FB4"/>
    <w:lvl w:ilvl="0" w:tplc="AA726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6A"/>
    <w:rsid w:val="000047F6"/>
    <w:rsid w:val="00010EFD"/>
    <w:rsid w:val="00015859"/>
    <w:rsid w:val="00032DBB"/>
    <w:rsid w:val="00047AF7"/>
    <w:rsid w:val="000D09D6"/>
    <w:rsid w:val="000F17CF"/>
    <w:rsid w:val="000F49A5"/>
    <w:rsid w:val="00102A84"/>
    <w:rsid w:val="001047C4"/>
    <w:rsid w:val="001063E8"/>
    <w:rsid w:val="00117349"/>
    <w:rsid w:val="0012092D"/>
    <w:rsid w:val="0013483E"/>
    <w:rsid w:val="00154EC0"/>
    <w:rsid w:val="001950A5"/>
    <w:rsid w:val="001E2DBC"/>
    <w:rsid w:val="002263A4"/>
    <w:rsid w:val="00236C70"/>
    <w:rsid w:val="002651FC"/>
    <w:rsid w:val="002D4CF4"/>
    <w:rsid w:val="002D7CE5"/>
    <w:rsid w:val="00321EC5"/>
    <w:rsid w:val="00345ACD"/>
    <w:rsid w:val="00363B6A"/>
    <w:rsid w:val="0039266D"/>
    <w:rsid w:val="003A4408"/>
    <w:rsid w:val="003A7D34"/>
    <w:rsid w:val="003D108C"/>
    <w:rsid w:val="003E56DB"/>
    <w:rsid w:val="003E5831"/>
    <w:rsid w:val="00427117"/>
    <w:rsid w:val="00443442"/>
    <w:rsid w:val="00456312"/>
    <w:rsid w:val="00476345"/>
    <w:rsid w:val="00490195"/>
    <w:rsid w:val="00491B45"/>
    <w:rsid w:val="004A1A32"/>
    <w:rsid w:val="004D7336"/>
    <w:rsid w:val="00553004"/>
    <w:rsid w:val="00583A62"/>
    <w:rsid w:val="005A3414"/>
    <w:rsid w:val="005F4543"/>
    <w:rsid w:val="006238B5"/>
    <w:rsid w:val="006251E6"/>
    <w:rsid w:val="00647CB4"/>
    <w:rsid w:val="00675E28"/>
    <w:rsid w:val="00696E2F"/>
    <w:rsid w:val="006C4E6A"/>
    <w:rsid w:val="006F19FB"/>
    <w:rsid w:val="00705822"/>
    <w:rsid w:val="00707E8F"/>
    <w:rsid w:val="00741EBE"/>
    <w:rsid w:val="00747586"/>
    <w:rsid w:val="00773CC1"/>
    <w:rsid w:val="0077735D"/>
    <w:rsid w:val="00781555"/>
    <w:rsid w:val="007A468D"/>
    <w:rsid w:val="00806E2B"/>
    <w:rsid w:val="0084120B"/>
    <w:rsid w:val="00844A1E"/>
    <w:rsid w:val="0087154B"/>
    <w:rsid w:val="00887EB7"/>
    <w:rsid w:val="008A05CE"/>
    <w:rsid w:val="008A5B66"/>
    <w:rsid w:val="008B3BC6"/>
    <w:rsid w:val="008B74A7"/>
    <w:rsid w:val="008E34D2"/>
    <w:rsid w:val="008F6D61"/>
    <w:rsid w:val="00922F93"/>
    <w:rsid w:val="009531E3"/>
    <w:rsid w:val="0095518E"/>
    <w:rsid w:val="009569F3"/>
    <w:rsid w:val="00990646"/>
    <w:rsid w:val="009906A4"/>
    <w:rsid w:val="009B5A7D"/>
    <w:rsid w:val="009F138E"/>
    <w:rsid w:val="009F1A04"/>
    <w:rsid w:val="009F6675"/>
    <w:rsid w:val="009F69D6"/>
    <w:rsid w:val="00A21EA7"/>
    <w:rsid w:val="00A36470"/>
    <w:rsid w:val="00A62B5E"/>
    <w:rsid w:val="00A65116"/>
    <w:rsid w:val="00AD6DE9"/>
    <w:rsid w:val="00AE0E06"/>
    <w:rsid w:val="00AE1967"/>
    <w:rsid w:val="00B1694D"/>
    <w:rsid w:val="00B376D0"/>
    <w:rsid w:val="00B84BDF"/>
    <w:rsid w:val="00B84E25"/>
    <w:rsid w:val="00B91DBA"/>
    <w:rsid w:val="00B97511"/>
    <w:rsid w:val="00BB3A35"/>
    <w:rsid w:val="00BE1200"/>
    <w:rsid w:val="00BF190D"/>
    <w:rsid w:val="00C37300"/>
    <w:rsid w:val="00C8167A"/>
    <w:rsid w:val="00C84531"/>
    <w:rsid w:val="00CB313B"/>
    <w:rsid w:val="00D03460"/>
    <w:rsid w:val="00D17CA1"/>
    <w:rsid w:val="00D23CDE"/>
    <w:rsid w:val="00D54ABE"/>
    <w:rsid w:val="00D963A3"/>
    <w:rsid w:val="00DC06F2"/>
    <w:rsid w:val="00DC6533"/>
    <w:rsid w:val="00DD4783"/>
    <w:rsid w:val="00E1480F"/>
    <w:rsid w:val="00E61CB2"/>
    <w:rsid w:val="00E63D1A"/>
    <w:rsid w:val="00E841C5"/>
    <w:rsid w:val="00E948F7"/>
    <w:rsid w:val="00EB3C3F"/>
    <w:rsid w:val="00EE6B34"/>
    <w:rsid w:val="00EF2ADB"/>
    <w:rsid w:val="00F1648B"/>
    <w:rsid w:val="00F24167"/>
    <w:rsid w:val="00F32439"/>
    <w:rsid w:val="00F47C75"/>
    <w:rsid w:val="00F56437"/>
    <w:rsid w:val="00F57F64"/>
    <w:rsid w:val="00FB13F6"/>
    <w:rsid w:val="00FB739F"/>
    <w:rsid w:val="00FE0EA6"/>
    <w:rsid w:val="00FE2832"/>
    <w:rsid w:val="00FF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761B"/>
  <w15:docId w15:val="{200DF403-2E4B-4BB5-AD70-1B6DECDF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Pr>
      <w:rFonts w:ascii=".VnTimeH" w:eastAsia="Times New Roman" w:hAnsi=".VnTimeH" w:cs="Times New Roman"/>
      <w:b/>
      <w:color w:val="0000FF"/>
      <w:sz w:val="26"/>
      <w:szCs w:val="20"/>
    </w:rPr>
  </w:style>
  <w:style w:type="character" w:customStyle="1" w:styleId="Heading8Char">
    <w:name w:val="Heading 8 Char"/>
    <w:link w:val="Heading8"/>
    <w:rPr>
      <w:rFonts w:ascii="Times New Roman" w:eastAsia="Times New Roman" w:hAnsi="Times New Roman" w:cs="Times New Roman"/>
      <w:b/>
      <w:color w:val="000000"/>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Heading2Char">
    <w:name w:val="Heading 2 Char"/>
    <w:link w:val="Heading2"/>
    <w:rPr>
      <w:rFonts w:ascii="Times New Roman" w:eastAsia="Arial Unicode MS" w:hAnsi="Times New Roman"/>
      <w:b/>
      <w:sz w:val="28"/>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rPr>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Pr>
      <w:color w:val="0000FF"/>
      <w:u w:val="single"/>
    </w:rPr>
  </w:style>
  <w:style w:type="paragraph" w:styleId="ListParagraph">
    <w:name w:val="List Paragraph"/>
    <w:basedOn w:val="Normal"/>
    <w:uiPriority w:val="1"/>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Pr>
      <w:rFonts w:ascii="Times New Roman" w:eastAsia="Times New Roman" w:hAnsi="Times New Roman"/>
      <w:sz w:val="24"/>
      <w:szCs w:val="24"/>
    </w:rPr>
  </w:style>
  <w:style w:type="paragraph" w:styleId="NoSpacing">
    <w:name w:val="No Spacing"/>
    <w:uiPriority w:val="1"/>
    <w:qFormat/>
    <w:rPr>
      <w:rFonts w:ascii="Times New Roman" w:eastAsia="Times New Roman" w:hAnsi="Times New Roman"/>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pPr>
      <w:widowControl w:val="0"/>
      <w:autoSpaceDE w:val="0"/>
      <w:autoSpaceDN w:val="0"/>
    </w:pPr>
    <w:rPr>
      <w:sz w:val="28"/>
      <w:szCs w:val="28"/>
      <w:lang w:val="vi"/>
    </w:rPr>
  </w:style>
  <w:style w:type="character" w:customStyle="1" w:styleId="BodyTextChar">
    <w:name w:val="Body Text Char"/>
    <w:basedOn w:val="DefaultParagraphFont"/>
    <w:link w:val="BodyText"/>
    <w:uiPriority w:val="1"/>
    <w:rPr>
      <w:rFonts w:ascii="Times New Roman" w:eastAsia="Times New Roman" w:hAnsi="Times New Roman"/>
      <w:sz w:val="28"/>
      <w:szCs w:val="28"/>
      <w:lang w:val="vi"/>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6716">
      <w:bodyDiv w:val="1"/>
      <w:marLeft w:val="0"/>
      <w:marRight w:val="0"/>
      <w:marTop w:val="0"/>
      <w:marBottom w:val="0"/>
      <w:divBdr>
        <w:top w:val="none" w:sz="0" w:space="0" w:color="auto"/>
        <w:left w:val="none" w:sz="0" w:space="0" w:color="auto"/>
        <w:bottom w:val="none" w:sz="0" w:space="0" w:color="auto"/>
        <w:right w:val="none" w:sz="0" w:space="0" w:color="auto"/>
      </w:divBdr>
    </w:div>
    <w:div w:id="884635812">
      <w:bodyDiv w:val="1"/>
      <w:marLeft w:val="0"/>
      <w:marRight w:val="0"/>
      <w:marTop w:val="0"/>
      <w:marBottom w:val="0"/>
      <w:divBdr>
        <w:top w:val="none" w:sz="0" w:space="0" w:color="auto"/>
        <w:left w:val="none" w:sz="0" w:space="0" w:color="auto"/>
        <w:bottom w:val="none" w:sz="0" w:space="0" w:color="auto"/>
        <w:right w:val="none" w:sz="0" w:space="0" w:color="auto"/>
      </w:divBdr>
    </w:div>
    <w:div w:id="1189293305">
      <w:bodyDiv w:val="1"/>
      <w:marLeft w:val="0"/>
      <w:marRight w:val="0"/>
      <w:marTop w:val="0"/>
      <w:marBottom w:val="0"/>
      <w:divBdr>
        <w:top w:val="none" w:sz="0" w:space="0" w:color="auto"/>
        <w:left w:val="none" w:sz="0" w:space="0" w:color="auto"/>
        <w:bottom w:val="none" w:sz="0" w:space="0" w:color="auto"/>
        <w:right w:val="none" w:sz="0" w:space="0" w:color="auto"/>
      </w:divBdr>
      <w:divsChild>
        <w:div w:id="1306469922">
          <w:marLeft w:val="240"/>
          <w:marRight w:val="240"/>
          <w:marTop w:val="0"/>
          <w:marBottom w:val="105"/>
          <w:divBdr>
            <w:top w:val="none" w:sz="0" w:space="0" w:color="auto"/>
            <w:left w:val="none" w:sz="0" w:space="0" w:color="auto"/>
            <w:bottom w:val="none" w:sz="0" w:space="0" w:color="auto"/>
            <w:right w:val="none" w:sz="0" w:space="0" w:color="auto"/>
          </w:divBdr>
          <w:divsChild>
            <w:div w:id="1358386491">
              <w:marLeft w:val="150"/>
              <w:marRight w:val="0"/>
              <w:marTop w:val="0"/>
              <w:marBottom w:val="0"/>
              <w:divBdr>
                <w:top w:val="none" w:sz="0" w:space="0" w:color="auto"/>
                <w:left w:val="none" w:sz="0" w:space="0" w:color="auto"/>
                <w:bottom w:val="none" w:sz="0" w:space="0" w:color="auto"/>
                <w:right w:val="none" w:sz="0" w:space="0" w:color="auto"/>
              </w:divBdr>
              <w:divsChild>
                <w:div w:id="289626367">
                  <w:marLeft w:val="0"/>
                  <w:marRight w:val="0"/>
                  <w:marTop w:val="0"/>
                  <w:marBottom w:val="0"/>
                  <w:divBdr>
                    <w:top w:val="none" w:sz="0" w:space="0" w:color="auto"/>
                    <w:left w:val="none" w:sz="0" w:space="0" w:color="auto"/>
                    <w:bottom w:val="none" w:sz="0" w:space="0" w:color="auto"/>
                    <w:right w:val="none" w:sz="0" w:space="0" w:color="auto"/>
                  </w:divBdr>
                  <w:divsChild>
                    <w:div w:id="1080903038">
                      <w:marLeft w:val="0"/>
                      <w:marRight w:val="0"/>
                      <w:marTop w:val="0"/>
                      <w:marBottom w:val="0"/>
                      <w:divBdr>
                        <w:top w:val="none" w:sz="0" w:space="0" w:color="auto"/>
                        <w:left w:val="none" w:sz="0" w:space="0" w:color="auto"/>
                        <w:bottom w:val="none" w:sz="0" w:space="0" w:color="auto"/>
                        <w:right w:val="none" w:sz="0" w:space="0" w:color="auto"/>
                      </w:divBdr>
                      <w:divsChild>
                        <w:div w:id="1904484172">
                          <w:marLeft w:val="0"/>
                          <w:marRight w:val="0"/>
                          <w:marTop w:val="0"/>
                          <w:marBottom w:val="60"/>
                          <w:divBdr>
                            <w:top w:val="none" w:sz="0" w:space="0" w:color="auto"/>
                            <w:left w:val="none" w:sz="0" w:space="0" w:color="auto"/>
                            <w:bottom w:val="none" w:sz="0" w:space="0" w:color="auto"/>
                            <w:right w:val="none" w:sz="0" w:space="0" w:color="auto"/>
                          </w:divBdr>
                          <w:divsChild>
                            <w:div w:id="1979384270">
                              <w:marLeft w:val="0"/>
                              <w:marRight w:val="0"/>
                              <w:marTop w:val="0"/>
                              <w:marBottom w:val="0"/>
                              <w:divBdr>
                                <w:top w:val="none" w:sz="0" w:space="0" w:color="auto"/>
                                <w:left w:val="none" w:sz="0" w:space="0" w:color="auto"/>
                                <w:bottom w:val="none" w:sz="0" w:space="0" w:color="auto"/>
                                <w:right w:val="none" w:sz="0" w:space="0" w:color="auto"/>
                              </w:divBdr>
                              <w:divsChild>
                                <w:div w:id="1840611163">
                                  <w:marLeft w:val="0"/>
                                  <w:marRight w:val="0"/>
                                  <w:marTop w:val="0"/>
                                  <w:marBottom w:val="0"/>
                                  <w:divBdr>
                                    <w:top w:val="none" w:sz="0" w:space="0" w:color="auto"/>
                                    <w:left w:val="none" w:sz="0" w:space="0" w:color="auto"/>
                                    <w:bottom w:val="none" w:sz="0" w:space="0" w:color="auto"/>
                                    <w:right w:val="none" w:sz="0" w:space="0" w:color="auto"/>
                                  </w:divBdr>
                                </w:div>
                              </w:divsChild>
                            </w:div>
                            <w:div w:id="1364480329">
                              <w:marLeft w:val="0"/>
                              <w:marRight w:val="0"/>
                              <w:marTop w:val="150"/>
                              <w:marBottom w:val="0"/>
                              <w:divBdr>
                                <w:top w:val="none" w:sz="0" w:space="0" w:color="auto"/>
                                <w:left w:val="none" w:sz="0" w:space="0" w:color="auto"/>
                                <w:bottom w:val="none" w:sz="0" w:space="0" w:color="auto"/>
                                <w:right w:val="none" w:sz="0" w:space="0" w:color="auto"/>
                              </w:divBdr>
                            </w:div>
                            <w:div w:id="203980758">
                              <w:marLeft w:val="0"/>
                              <w:marRight w:val="0"/>
                              <w:marTop w:val="0"/>
                              <w:marBottom w:val="0"/>
                              <w:divBdr>
                                <w:top w:val="none" w:sz="0" w:space="0" w:color="auto"/>
                                <w:left w:val="none" w:sz="0" w:space="0" w:color="auto"/>
                                <w:bottom w:val="none" w:sz="0" w:space="0" w:color="auto"/>
                                <w:right w:val="none" w:sz="0" w:space="0" w:color="auto"/>
                              </w:divBdr>
                              <w:divsChild>
                                <w:div w:id="322314464">
                                  <w:marLeft w:val="0"/>
                                  <w:marRight w:val="60"/>
                                  <w:marTop w:val="0"/>
                                  <w:marBottom w:val="0"/>
                                  <w:divBdr>
                                    <w:top w:val="none" w:sz="0" w:space="0" w:color="auto"/>
                                    <w:left w:val="none" w:sz="0" w:space="0" w:color="auto"/>
                                    <w:bottom w:val="none" w:sz="0" w:space="0" w:color="auto"/>
                                    <w:right w:val="none" w:sz="0" w:space="0" w:color="auto"/>
                                  </w:divBdr>
                                  <w:divsChild>
                                    <w:div w:id="2009016575">
                                      <w:marLeft w:val="0"/>
                                      <w:marRight w:val="0"/>
                                      <w:marTop w:val="100"/>
                                      <w:marBottom w:val="100"/>
                                      <w:divBdr>
                                        <w:top w:val="none" w:sz="0" w:space="0" w:color="auto"/>
                                        <w:left w:val="none" w:sz="0" w:space="0" w:color="auto"/>
                                        <w:bottom w:val="none" w:sz="0" w:space="0" w:color="auto"/>
                                        <w:right w:val="none" w:sz="0" w:space="0" w:color="auto"/>
                                      </w:divBdr>
                                      <w:divsChild>
                                        <w:div w:id="1972786535">
                                          <w:marLeft w:val="0"/>
                                          <w:marRight w:val="0"/>
                                          <w:marTop w:val="0"/>
                                          <w:marBottom w:val="0"/>
                                          <w:divBdr>
                                            <w:top w:val="none" w:sz="0" w:space="0" w:color="auto"/>
                                            <w:left w:val="none" w:sz="0" w:space="0" w:color="auto"/>
                                            <w:bottom w:val="none" w:sz="0" w:space="0" w:color="auto"/>
                                            <w:right w:val="none" w:sz="0" w:space="0" w:color="auto"/>
                                          </w:divBdr>
                                        </w:div>
                                      </w:divsChild>
                                    </w:div>
                                    <w:div w:id="1498154805">
                                      <w:marLeft w:val="60"/>
                                      <w:marRight w:val="0"/>
                                      <w:marTop w:val="0"/>
                                      <w:marBottom w:val="30"/>
                                      <w:divBdr>
                                        <w:top w:val="none" w:sz="0" w:space="0" w:color="auto"/>
                                        <w:left w:val="none" w:sz="0" w:space="0" w:color="auto"/>
                                        <w:bottom w:val="none" w:sz="0" w:space="0" w:color="auto"/>
                                        <w:right w:val="none" w:sz="0" w:space="0" w:color="auto"/>
                                      </w:divBdr>
                                    </w:div>
                                  </w:divsChild>
                                </w:div>
                                <w:div w:id="1522083973">
                                  <w:marLeft w:val="0"/>
                                  <w:marRight w:val="0"/>
                                  <w:marTop w:val="0"/>
                                  <w:marBottom w:val="0"/>
                                  <w:divBdr>
                                    <w:top w:val="none" w:sz="0" w:space="0" w:color="auto"/>
                                    <w:left w:val="none" w:sz="0" w:space="0" w:color="auto"/>
                                    <w:bottom w:val="none" w:sz="0" w:space="0" w:color="auto"/>
                                    <w:right w:val="none" w:sz="0" w:space="0" w:color="auto"/>
                                  </w:divBdr>
                                  <w:divsChild>
                                    <w:div w:id="1737431788">
                                      <w:marLeft w:val="0"/>
                                      <w:marRight w:val="0"/>
                                      <w:marTop w:val="0"/>
                                      <w:marBottom w:val="0"/>
                                      <w:divBdr>
                                        <w:top w:val="none" w:sz="0" w:space="0" w:color="auto"/>
                                        <w:left w:val="none" w:sz="0" w:space="0" w:color="auto"/>
                                        <w:bottom w:val="none" w:sz="0" w:space="0" w:color="auto"/>
                                        <w:right w:val="none" w:sz="0" w:space="0" w:color="auto"/>
                                      </w:divBdr>
                                      <w:divsChild>
                                        <w:div w:id="2013799376">
                                          <w:marLeft w:val="0"/>
                                          <w:marRight w:val="0"/>
                                          <w:marTop w:val="0"/>
                                          <w:marBottom w:val="0"/>
                                          <w:divBdr>
                                            <w:top w:val="none" w:sz="0" w:space="0" w:color="auto"/>
                                            <w:left w:val="none" w:sz="0" w:space="0" w:color="auto"/>
                                            <w:bottom w:val="none" w:sz="0" w:space="0" w:color="auto"/>
                                            <w:right w:val="none" w:sz="0" w:space="0" w:color="auto"/>
                                          </w:divBdr>
                                          <w:divsChild>
                                            <w:div w:id="1206060684">
                                              <w:marLeft w:val="105"/>
                                              <w:marRight w:val="105"/>
                                              <w:marTop w:val="90"/>
                                              <w:marBottom w:val="150"/>
                                              <w:divBdr>
                                                <w:top w:val="none" w:sz="0" w:space="0" w:color="auto"/>
                                                <w:left w:val="none" w:sz="0" w:space="0" w:color="auto"/>
                                                <w:bottom w:val="none" w:sz="0" w:space="0" w:color="auto"/>
                                                <w:right w:val="none" w:sz="0" w:space="0" w:color="auto"/>
                                              </w:divBdr>
                                            </w:div>
                                            <w:div w:id="790709179">
                                              <w:marLeft w:val="105"/>
                                              <w:marRight w:val="105"/>
                                              <w:marTop w:val="90"/>
                                              <w:marBottom w:val="150"/>
                                              <w:divBdr>
                                                <w:top w:val="none" w:sz="0" w:space="0" w:color="auto"/>
                                                <w:left w:val="none" w:sz="0" w:space="0" w:color="auto"/>
                                                <w:bottom w:val="none" w:sz="0" w:space="0" w:color="auto"/>
                                                <w:right w:val="none" w:sz="0" w:space="0" w:color="auto"/>
                                              </w:divBdr>
                                            </w:div>
                                            <w:div w:id="1724786731">
                                              <w:marLeft w:val="105"/>
                                              <w:marRight w:val="105"/>
                                              <w:marTop w:val="90"/>
                                              <w:marBottom w:val="150"/>
                                              <w:divBdr>
                                                <w:top w:val="none" w:sz="0" w:space="0" w:color="auto"/>
                                                <w:left w:val="none" w:sz="0" w:space="0" w:color="auto"/>
                                                <w:bottom w:val="none" w:sz="0" w:space="0" w:color="auto"/>
                                                <w:right w:val="none" w:sz="0" w:space="0" w:color="auto"/>
                                              </w:divBdr>
                                            </w:div>
                                            <w:div w:id="403376826">
                                              <w:marLeft w:val="105"/>
                                              <w:marRight w:val="105"/>
                                              <w:marTop w:val="90"/>
                                              <w:marBottom w:val="150"/>
                                              <w:divBdr>
                                                <w:top w:val="none" w:sz="0" w:space="0" w:color="auto"/>
                                                <w:left w:val="none" w:sz="0" w:space="0" w:color="auto"/>
                                                <w:bottom w:val="none" w:sz="0" w:space="0" w:color="auto"/>
                                                <w:right w:val="none" w:sz="0" w:space="0" w:color="auto"/>
                                              </w:divBdr>
                                            </w:div>
                                            <w:div w:id="501705528">
                                              <w:marLeft w:val="105"/>
                                              <w:marRight w:val="105"/>
                                              <w:marTop w:val="90"/>
                                              <w:marBottom w:val="150"/>
                                              <w:divBdr>
                                                <w:top w:val="none" w:sz="0" w:space="0" w:color="auto"/>
                                                <w:left w:val="none" w:sz="0" w:space="0" w:color="auto"/>
                                                <w:bottom w:val="none" w:sz="0" w:space="0" w:color="auto"/>
                                                <w:right w:val="none" w:sz="0" w:space="0" w:color="auto"/>
                                              </w:divBdr>
                                            </w:div>
                                            <w:div w:id="16676294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325915">
          <w:marLeft w:val="0"/>
          <w:marRight w:val="0"/>
          <w:marTop w:val="0"/>
          <w:marBottom w:val="150"/>
          <w:divBdr>
            <w:top w:val="none" w:sz="0" w:space="0" w:color="auto"/>
            <w:left w:val="none" w:sz="0" w:space="0" w:color="auto"/>
            <w:bottom w:val="none" w:sz="0" w:space="0" w:color="auto"/>
            <w:right w:val="none" w:sz="0" w:space="0" w:color="auto"/>
          </w:divBdr>
        </w:div>
      </w:divsChild>
    </w:div>
    <w:div w:id="17473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gbao.hatinh.gov.vn/vbpq_hatinh.nsf/0/82038ACC887AAB0747258927002A828D?Open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UBT</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HAISON</dc:creator>
  <cp:lastModifiedBy>DELL</cp:lastModifiedBy>
  <cp:revision>6</cp:revision>
  <cp:lastPrinted>2022-04-18T09:01:00Z</cp:lastPrinted>
  <dcterms:created xsi:type="dcterms:W3CDTF">2025-01-16T03:20:00Z</dcterms:created>
  <dcterms:modified xsi:type="dcterms:W3CDTF">2025-01-16T03:39:00Z</dcterms:modified>
</cp:coreProperties>
</file>