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ook w:val="01E0" w:firstRow="1" w:lastRow="1" w:firstColumn="1" w:lastColumn="1" w:noHBand="0" w:noVBand="0"/>
      </w:tblPr>
      <w:tblGrid>
        <w:gridCol w:w="3119"/>
        <w:gridCol w:w="5953"/>
      </w:tblGrid>
      <w:tr w:rsidR="0017476F" w:rsidRPr="008F6490" w14:paraId="5EAB3DF6" w14:textId="77777777" w:rsidTr="006D1E7F">
        <w:trPr>
          <w:trHeight w:val="1276"/>
        </w:trPr>
        <w:tc>
          <w:tcPr>
            <w:tcW w:w="3119" w:type="dxa"/>
          </w:tcPr>
          <w:p w14:paraId="20FFADF5" w14:textId="77777777" w:rsidR="0017476F" w:rsidRDefault="00602722" w:rsidP="00DC2456">
            <w:pPr>
              <w:jc w:val="center"/>
              <w:rPr>
                <w:b/>
                <w:sz w:val="26"/>
                <w:szCs w:val="26"/>
                <w:lang w:val="de-DE"/>
              </w:rPr>
            </w:pPr>
            <w:r>
              <w:rPr>
                <w:b/>
                <w:sz w:val="26"/>
                <w:szCs w:val="26"/>
                <w:lang w:val="de-DE"/>
              </w:rPr>
              <w:t>ỦY BAN NHÂN DÂN</w:t>
            </w:r>
          </w:p>
          <w:p w14:paraId="0BC15684" w14:textId="77777777" w:rsidR="0017476F" w:rsidRDefault="00602722" w:rsidP="00DC2456">
            <w:pPr>
              <w:jc w:val="center"/>
              <w:rPr>
                <w:b/>
                <w:sz w:val="26"/>
                <w:szCs w:val="26"/>
                <w:lang w:val="de-DE"/>
              </w:rPr>
            </w:pPr>
            <w:r>
              <w:rPr>
                <w:b/>
                <w:sz w:val="26"/>
                <w:szCs w:val="26"/>
                <w:lang w:val="de-DE"/>
              </w:rPr>
              <w:t>TỈNH HÀ TĨNH</w:t>
            </w:r>
          </w:p>
          <w:p w14:paraId="1320B682" w14:textId="77777777" w:rsidR="0017476F" w:rsidRDefault="00602722" w:rsidP="00DC2456">
            <w:pPr>
              <w:jc w:val="center"/>
              <w:rPr>
                <w:b/>
                <w:sz w:val="26"/>
                <w:szCs w:val="26"/>
                <w:lang w:val="de-DE"/>
              </w:rPr>
            </w:pPr>
            <w:r>
              <w:rPr>
                <w:b/>
                <w:noProof/>
                <w:sz w:val="26"/>
                <w:szCs w:val="26"/>
              </w:rPr>
              <mc:AlternateContent>
                <mc:Choice Requires="wps">
                  <w:drawing>
                    <wp:anchor distT="0" distB="0" distL="114300" distR="114300" simplePos="0" relativeHeight="251657216" behindDoc="0" locked="0" layoutInCell="1" allowOverlap="1" wp14:anchorId="2A7415D2" wp14:editId="4275F05B">
                      <wp:simplePos x="0" y="0"/>
                      <wp:positionH relativeFrom="column">
                        <wp:posOffset>543560</wp:posOffset>
                      </wp:positionH>
                      <wp:positionV relativeFrom="paragraph">
                        <wp:posOffset>13970</wp:posOffset>
                      </wp:positionV>
                      <wp:extent cx="719455" cy="0"/>
                      <wp:effectExtent l="0" t="0" r="23495" b="190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C222"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1pt" to="9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"/>
                  </w:pict>
                </mc:Fallback>
              </mc:AlternateContent>
            </w:r>
            <w:r>
              <w:rPr>
                <w:noProof/>
                <w:sz w:val="26"/>
                <w:szCs w:val="26"/>
              </w:rPr>
              <mc:AlternateContent>
                <mc:Choice Requires="wps">
                  <w:drawing>
                    <wp:anchor distT="4294967295" distB="4294967295" distL="114300" distR="114300" simplePos="0" relativeHeight="251654144" behindDoc="0" locked="0" layoutInCell="1" allowOverlap="1" wp14:anchorId="4192AF72" wp14:editId="336180D5">
                      <wp:simplePos x="0" y="0"/>
                      <wp:positionH relativeFrom="column">
                        <wp:posOffset>714375</wp:posOffset>
                      </wp:positionH>
                      <wp:positionV relativeFrom="paragraph">
                        <wp:posOffset>-2781936</wp:posOffset>
                      </wp:positionV>
                      <wp:extent cx="969010" cy="0"/>
                      <wp:effectExtent l="0" t="0" r="21590"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4ECA5" id="Line 2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219.05pt" to="132.5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"/>
                  </w:pict>
                </mc:Fallback>
              </mc:AlternateContent>
            </w:r>
          </w:p>
          <w:p w14:paraId="690667AD" w14:textId="77777777" w:rsidR="0017476F" w:rsidRPr="00DC2456" w:rsidRDefault="00602722" w:rsidP="00DC2456">
            <w:pPr>
              <w:jc w:val="center"/>
              <w:rPr>
                <w:sz w:val="26"/>
                <w:szCs w:val="26"/>
                <w:lang w:val="de-DE"/>
              </w:rPr>
            </w:pPr>
            <w:r w:rsidRPr="00DC2456">
              <w:rPr>
                <w:sz w:val="26"/>
                <w:szCs w:val="26"/>
                <w:lang w:val="de-DE"/>
              </w:rPr>
              <w:t>Số:            /CĐ-UBND</w:t>
            </w:r>
          </w:p>
        </w:tc>
        <w:tc>
          <w:tcPr>
            <w:tcW w:w="5953" w:type="dxa"/>
          </w:tcPr>
          <w:p w14:paraId="35C43882" w14:textId="77777777" w:rsidR="0017476F" w:rsidRDefault="00602722" w:rsidP="00DC2456">
            <w:pPr>
              <w:jc w:val="center"/>
              <w:rPr>
                <w:b/>
                <w:bCs/>
                <w:sz w:val="26"/>
                <w:szCs w:val="26"/>
                <w:lang w:val="de-DE"/>
              </w:rPr>
            </w:pPr>
            <w:r>
              <w:rPr>
                <w:b/>
                <w:bCs/>
                <w:sz w:val="26"/>
                <w:szCs w:val="26"/>
                <w:lang w:val="de-DE"/>
              </w:rPr>
              <w:t>CỘNG H</w:t>
            </w:r>
            <w:r>
              <w:rPr>
                <w:b/>
                <w:bCs/>
                <w:sz w:val="26"/>
                <w:szCs w:val="26"/>
                <w:lang w:val="vi-VN"/>
              </w:rPr>
              <w:t>ÒA</w:t>
            </w:r>
            <w:r>
              <w:rPr>
                <w:b/>
                <w:bCs/>
                <w:sz w:val="26"/>
                <w:szCs w:val="26"/>
                <w:lang w:val="de-DE"/>
              </w:rPr>
              <w:t xml:space="preserve"> XÃ HỘI CHỦ NGHĨA VIỆT NAM</w:t>
            </w:r>
          </w:p>
          <w:p w14:paraId="43B892D7" w14:textId="77777777" w:rsidR="0017476F" w:rsidRPr="00F23A32" w:rsidRDefault="00602722" w:rsidP="00DC2456">
            <w:pPr>
              <w:jc w:val="center"/>
              <w:rPr>
                <w:b/>
                <w:bCs/>
                <w:sz w:val="26"/>
                <w:szCs w:val="26"/>
                <w:lang w:val="de-DE"/>
              </w:rPr>
            </w:pPr>
            <w:r w:rsidRPr="00F23A32">
              <w:rPr>
                <w:b/>
                <w:bCs/>
                <w:sz w:val="26"/>
                <w:szCs w:val="26"/>
                <w:lang w:val="de-DE"/>
              </w:rPr>
              <w:t>Độc lập - Tự do - Hạnh phúc</w:t>
            </w:r>
          </w:p>
          <w:p w14:paraId="1AE6241D" w14:textId="77777777" w:rsidR="0017476F" w:rsidRDefault="00602722" w:rsidP="00DC2456">
            <w:pPr>
              <w:jc w:val="center"/>
              <w:rPr>
                <w:b/>
                <w:bCs/>
                <w:sz w:val="26"/>
                <w:szCs w:val="26"/>
                <w:lang w:val="de-DE"/>
              </w:rPr>
            </w:pPr>
            <w:r>
              <w:rPr>
                <w:b/>
                <w:bCs/>
                <w:noProof/>
                <w:sz w:val="26"/>
                <w:szCs w:val="26"/>
              </w:rPr>
              <mc:AlternateContent>
                <mc:Choice Requires="wps">
                  <w:drawing>
                    <wp:anchor distT="4294967295" distB="4294967295" distL="114300" distR="114300" simplePos="0" relativeHeight="251659264" behindDoc="0" locked="0" layoutInCell="1" allowOverlap="1" wp14:anchorId="3E982BBE" wp14:editId="6ED2F2FC">
                      <wp:simplePos x="0" y="0"/>
                      <wp:positionH relativeFrom="column">
                        <wp:posOffset>822960</wp:posOffset>
                      </wp:positionH>
                      <wp:positionV relativeFrom="paragraph">
                        <wp:posOffset>14605</wp:posOffset>
                      </wp:positionV>
                      <wp:extent cx="2003425" cy="0"/>
                      <wp:effectExtent l="0" t="0" r="34925" b="1905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E55D8" id="Line 3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pt,1.15pt" to="22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"/>
                  </w:pict>
                </mc:Fallback>
              </mc:AlternateContent>
            </w:r>
          </w:p>
          <w:p w14:paraId="0A04367E" w14:textId="77777777" w:rsidR="0017476F" w:rsidRPr="00DC2456" w:rsidRDefault="00602722" w:rsidP="00DC2456">
            <w:pPr>
              <w:jc w:val="center"/>
              <w:rPr>
                <w:b/>
                <w:bCs/>
                <w:sz w:val="26"/>
                <w:szCs w:val="26"/>
                <w:lang w:val="de-DE"/>
              </w:rPr>
            </w:pPr>
            <w:r>
              <w:rPr>
                <w:i/>
                <w:iCs/>
                <w:sz w:val="26"/>
                <w:szCs w:val="26"/>
                <w:lang w:val="de-DE"/>
              </w:rPr>
              <w:t xml:space="preserve">      </w:t>
            </w:r>
            <w:r w:rsidRPr="00DC2456">
              <w:rPr>
                <w:i/>
                <w:iCs/>
                <w:sz w:val="26"/>
                <w:szCs w:val="26"/>
                <w:lang w:val="de-DE"/>
              </w:rPr>
              <w:t>Hà Tĩnh, ngày        tháng      năm 2024</w:t>
            </w:r>
          </w:p>
        </w:tc>
      </w:tr>
    </w:tbl>
    <w:p w14:paraId="6A74FD6D" w14:textId="77777777" w:rsidR="0017476F" w:rsidRDefault="0017476F" w:rsidP="00DC2456">
      <w:pPr>
        <w:jc w:val="center"/>
        <w:rPr>
          <w:b/>
          <w:bCs/>
          <w:sz w:val="22"/>
          <w:lang w:val="de-DE"/>
        </w:rPr>
      </w:pPr>
    </w:p>
    <w:p w14:paraId="252B307E" w14:textId="77777777" w:rsidR="0017476F" w:rsidRDefault="0017476F" w:rsidP="00DC2456">
      <w:pPr>
        <w:jc w:val="center"/>
        <w:rPr>
          <w:b/>
          <w:bCs/>
          <w:sz w:val="28"/>
          <w:lang w:val="de-DE"/>
        </w:rPr>
      </w:pPr>
    </w:p>
    <w:p w14:paraId="04F008DA" w14:textId="77777777" w:rsidR="0017476F" w:rsidRDefault="00602722" w:rsidP="00DC2456">
      <w:pPr>
        <w:jc w:val="center"/>
        <w:rPr>
          <w:b/>
          <w:bCs/>
          <w:sz w:val="28"/>
          <w:lang w:val="de-DE"/>
        </w:rPr>
      </w:pPr>
      <w:r>
        <w:rPr>
          <w:b/>
          <w:bCs/>
          <w:sz w:val="28"/>
          <w:lang w:val="de-DE"/>
        </w:rPr>
        <w:t>CÔNG ĐIỆN</w:t>
      </w:r>
    </w:p>
    <w:p w14:paraId="079033B8" w14:textId="77777777" w:rsidR="0017476F" w:rsidRDefault="00602722" w:rsidP="00BC0261">
      <w:pPr>
        <w:ind w:right="-144"/>
        <w:jc w:val="center"/>
        <w:rPr>
          <w:b/>
          <w:bCs/>
          <w:sz w:val="28"/>
          <w:lang w:val="de-DE"/>
        </w:rPr>
      </w:pPr>
      <w:r>
        <w:rPr>
          <w:b/>
          <w:bCs/>
          <w:sz w:val="28"/>
          <w:lang w:val="de-DE"/>
        </w:rPr>
        <w:t>Về chấn chỉnh công tác đấu giá quyền sử dụng đất trên địa bàn tỉnh</w:t>
      </w:r>
    </w:p>
    <w:p w14:paraId="421CC6E0" w14:textId="77777777" w:rsidR="0017476F" w:rsidRDefault="00602722" w:rsidP="00DC2456">
      <w:pPr>
        <w:jc w:val="center"/>
        <w:rPr>
          <w:b/>
          <w:bCs/>
          <w:sz w:val="28"/>
          <w:lang w:val="de-DE"/>
        </w:rPr>
      </w:pPr>
      <w:r>
        <w:rPr>
          <w:b/>
          <w:bCs/>
          <w:noProof/>
          <w:sz w:val="28"/>
        </w:rPr>
        <mc:AlternateContent>
          <mc:Choice Requires="wps">
            <w:drawing>
              <wp:anchor distT="4294967295" distB="4294967295" distL="114300" distR="114300" simplePos="0" relativeHeight="251660288" behindDoc="0" locked="0" layoutInCell="1" allowOverlap="1" wp14:anchorId="2DC09B05" wp14:editId="5107D0D4">
                <wp:simplePos x="0" y="0"/>
                <wp:positionH relativeFrom="column">
                  <wp:posOffset>2296160</wp:posOffset>
                </wp:positionH>
                <wp:positionV relativeFrom="paragraph">
                  <wp:posOffset>34925</wp:posOffset>
                </wp:positionV>
                <wp:extent cx="1176655" cy="0"/>
                <wp:effectExtent l="0" t="0" r="23495"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2D69" id="Line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8pt,2.75pt" to="273.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XCsAEAAEgDAAAOAAAAZHJzL2Uyb0RvYy54bWysU8Fu2zAMvQ/YPwi6L44DJNu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"/>
            </w:pict>
          </mc:Fallback>
        </mc:AlternateContent>
      </w:r>
    </w:p>
    <w:p w14:paraId="65065F95" w14:textId="77777777" w:rsidR="0017476F" w:rsidRDefault="0017476F" w:rsidP="00DC2456">
      <w:pPr>
        <w:jc w:val="center"/>
        <w:rPr>
          <w:b/>
          <w:bCs/>
          <w:sz w:val="8"/>
          <w:lang w:val="de-DE"/>
        </w:rPr>
      </w:pPr>
    </w:p>
    <w:p w14:paraId="408DB9A9" w14:textId="77777777" w:rsidR="00C54BA1" w:rsidRDefault="00602722" w:rsidP="00DC2456">
      <w:pPr>
        <w:jc w:val="center"/>
        <w:rPr>
          <w:b/>
          <w:bCs/>
          <w:sz w:val="28"/>
          <w:lang w:val="de-DE"/>
        </w:rPr>
      </w:pPr>
      <w:r>
        <w:rPr>
          <w:b/>
          <w:bCs/>
          <w:sz w:val="28"/>
          <w:lang w:val="de-DE"/>
        </w:rPr>
        <w:t>CHỦ TỊCH ỦY BAN NHÂN DÂN TỈNH</w:t>
      </w:r>
    </w:p>
    <w:p w14:paraId="18185CC4" w14:textId="77777777" w:rsidR="0017476F" w:rsidRDefault="00C54BA1" w:rsidP="00DC2456">
      <w:pPr>
        <w:jc w:val="center"/>
        <w:rPr>
          <w:b/>
          <w:bCs/>
          <w:sz w:val="28"/>
          <w:lang w:val="vi-VN"/>
        </w:rPr>
      </w:pPr>
      <w:r>
        <w:rPr>
          <w:b/>
          <w:bCs/>
          <w:sz w:val="28"/>
          <w:lang w:val="de-DE"/>
        </w:rPr>
        <w:t>Đ</w:t>
      </w:r>
      <w:r w:rsidR="00602722">
        <w:rPr>
          <w:b/>
          <w:bCs/>
          <w:sz w:val="28"/>
          <w:lang w:val="de-DE"/>
        </w:rPr>
        <w:t>iện</w:t>
      </w:r>
      <w:r w:rsidR="00602722">
        <w:rPr>
          <w:b/>
          <w:bCs/>
          <w:sz w:val="28"/>
          <w:lang w:val="vi-VN"/>
        </w:rPr>
        <w:t>:</w:t>
      </w:r>
    </w:p>
    <w:p w14:paraId="79AB92E8" w14:textId="77777777" w:rsidR="0017476F" w:rsidRDefault="0017476F" w:rsidP="00DC2456">
      <w:pPr>
        <w:jc w:val="center"/>
        <w:rPr>
          <w:b/>
          <w:bCs/>
          <w:sz w:val="20"/>
          <w:lang w:val="de-D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17476F" w:rsidRPr="008F6490" w14:paraId="2CC870F1" w14:textId="77777777">
        <w:trPr>
          <w:jc w:val="right"/>
        </w:trPr>
        <w:tc>
          <w:tcPr>
            <w:tcW w:w="7654" w:type="dxa"/>
          </w:tcPr>
          <w:p w14:paraId="462FC7F7" w14:textId="77777777" w:rsidR="00DC2456" w:rsidRDefault="00602722" w:rsidP="00DC2456">
            <w:pPr>
              <w:jc w:val="both"/>
              <w:rPr>
                <w:bCs/>
                <w:sz w:val="28"/>
                <w:szCs w:val="28"/>
                <w:lang w:val="de-DE"/>
              </w:rPr>
            </w:pPr>
            <w:r>
              <w:rPr>
                <w:bCs/>
                <w:sz w:val="28"/>
                <w:szCs w:val="28"/>
                <w:lang w:val="de-DE"/>
              </w:rPr>
              <w:t>- Giám đốc</w:t>
            </w:r>
            <w:r w:rsidR="00FD182E">
              <w:rPr>
                <w:bCs/>
                <w:sz w:val="28"/>
                <w:szCs w:val="28"/>
                <w:lang w:val="de-DE"/>
              </w:rPr>
              <w:t>,</w:t>
            </w:r>
            <w:r>
              <w:rPr>
                <w:bCs/>
                <w:sz w:val="28"/>
                <w:szCs w:val="28"/>
                <w:lang w:val="de-DE"/>
              </w:rPr>
              <w:t xml:space="preserve"> Thủ trưởng các sở, </w:t>
            </w:r>
            <w:r w:rsidR="00512F5C">
              <w:rPr>
                <w:bCs/>
                <w:sz w:val="28"/>
                <w:szCs w:val="28"/>
                <w:lang w:val="de-DE"/>
              </w:rPr>
              <w:t xml:space="preserve">ban, </w:t>
            </w:r>
            <w:r>
              <w:rPr>
                <w:bCs/>
                <w:sz w:val="28"/>
                <w:szCs w:val="28"/>
                <w:lang w:val="de-DE"/>
              </w:rPr>
              <w:t xml:space="preserve">ngành: Tư pháp, Tài nguyên </w:t>
            </w:r>
            <w:r w:rsidR="00DC2456">
              <w:rPr>
                <w:bCs/>
                <w:sz w:val="28"/>
                <w:szCs w:val="28"/>
                <w:lang w:val="de-DE"/>
              </w:rPr>
              <w:t xml:space="preserve">  </w:t>
            </w:r>
          </w:p>
          <w:p w14:paraId="321727F9" w14:textId="77777777" w:rsidR="00512F5C" w:rsidRDefault="00DC2456" w:rsidP="00DC2456">
            <w:pPr>
              <w:jc w:val="both"/>
              <w:rPr>
                <w:bCs/>
                <w:sz w:val="28"/>
                <w:szCs w:val="28"/>
                <w:lang w:val="de-DE"/>
              </w:rPr>
            </w:pPr>
            <w:r>
              <w:rPr>
                <w:bCs/>
                <w:sz w:val="28"/>
                <w:szCs w:val="28"/>
                <w:lang w:val="de-DE"/>
              </w:rPr>
              <w:t xml:space="preserve">  </w:t>
            </w:r>
            <w:r w:rsidR="00602722">
              <w:rPr>
                <w:bCs/>
                <w:sz w:val="28"/>
                <w:szCs w:val="28"/>
                <w:lang w:val="de-DE"/>
              </w:rPr>
              <w:t>và Môi trường, Tài chính, Thanh tra tỉnh, Công an tỉnh</w:t>
            </w:r>
            <w:r w:rsidR="00512F5C">
              <w:rPr>
                <w:bCs/>
                <w:sz w:val="28"/>
                <w:szCs w:val="28"/>
                <w:lang w:val="de-DE"/>
              </w:rPr>
              <w:t xml:space="preserve">, </w:t>
            </w:r>
          </w:p>
          <w:p w14:paraId="3D653BBF" w14:textId="77777777" w:rsidR="006B3AB6" w:rsidRDefault="00512F5C" w:rsidP="00DC2456">
            <w:pPr>
              <w:jc w:val="both"/>
              <w:rPr>
                <w:bCs/>
                <w:sz w:val="28"/>
                <w:szCs w:val="28"/>
                <w:lang w:val="de-DE"/>
              </w:rPr>
            </w:pPr>
            <w:r>
              <w:rPr>
                <w:bCs/>
                <w:sz w:val="28"/>
                <w:szCs w:val="28"/>
                <w:lang w:val="de-DE"/>
              </w:rPr>
              <w:t xml:space="preserve">  Ban Quản lý Khu kinh tế tỉnh;</w:t>
            </w:r>
          </w:p>
          <w:p w14:paraId="6FB1E261" w14:textId="77777777" w:rsidR="0017476F" w:rsidRDefault="00602722" w:rsidP="00DC2456">
            <w:pPr>
              <w:jc w:val="both"/>
              <w:rPr>
                <w:bCs/>
                <w:sz w:val="28"/>
                <w:szCs w:val="28"/>
                <w:lang w:val="de-DE"/>
              </w:rPr>
            </w:pPr>
            <w:r>
              <w:rPr>
                <w:bCs/>
                <w:sz w:val="28"/>
                <w:szCs w:val="28"/>
                <w:lang w:val="de-DE"/>
              </w:rPr>
              <w:t>- Chủ tịch UBND các huyện, thành phố, thị xã.</w:t>
            </w:r>
          </w:p>
          <w:p w14:paraId="164694D5" w14:textId="77777777" w:rsidR="0017476F" w:rsidRDefault="0017476F" w:rsidP="00DC2456">
            <w:pPr>
              <w:jc w:val="both"/>
              <w:rPr>
                <w:bCs/>
                <w:szCs w:val="28"/>
                <w:lang w:val="de-DE"/>
              </w:rPr>
            </w:pPr>
          </w:p>
        </w:tc>
      </w:tr>
    </w:tbl>
    <w:p w14:paraId="20A1A4EB" w14:textId="77777777" w:rsidR="0017476F" w:rsidRDefault="00602722" w:rsidP="00DC2456">
      <w:pPr>
        <w:spacing w:before="120"/>
        <w:ind w:firstLine="720"/>
        <w:jc w:val="both"/>
        <w:rPr>
          <w:sz w:val="28"/>
          <w:szCs w:val="28"/>
          <w:lang w:val="de-DE"/>
        </w:rPr>
      </w:pPr>
      <w:r>
        <w:rPr>
          <w:sz w:val="28"/>
          <w:szCs w:val="28"/>
          <w:lang w:val="de-DE"/>
        </w:rPr>
        <w:t xml:space="preserve">Thời gian qua, công tác quản lý </w:t>
      </w:r>
      <w:r w:rsidR="00C54BA1">
        <w:rPr>
          <w:sz w:val="28"/>
          <w:szCs w:val="28"/>
          <w:lang w:val="de-DE"/>
        </w:rPr>
        <w:t>n</w:t>
      </w:r>
      <w:r>
        <w:rPr>
          <w:sz w:val="28"/>
          <w:szCs w:val="28"/>
          <w:lang w:val="de-DE"/>
        </w:rPr>
        <w:t xml:space="preserve">hà nước </w:t>
      </w:r>
      <w:r w:rsidR="00C54BA1">
        <w:rPr>
          <w:sz w:val="28"/>
          <w:szCs w:val="28"/>
          <w:lang w:val="de-DE"/>
        </w:rPr>
        <w:t>về</w:t>
      </w:r>
      <w:r>
        <w:rPr>
          <w:sz w:val="28"/>
          <w:szCs w:val="28"/>
          <w:lang w:val="de-DE"/>
        </w:rPr>
        <w:t xml:space="preserve"> đấu giá quyền sử dụng đất trên địa bàn tỉnh đã được tăng cường, cơ bản đi vào nề nếp; sự phối hợp giữa các ngành, các cấp trong quá trình tổ chức hoạt động đấu giá quyền sử dụng đất ngày càng chặt chẽ, hiệu quả, góp phần </w:t>
      </w:r>
      <w:r w:rsidR="00C44D4A">
        <w:rPr>
          <w:sz w:val="28"/>
          <w:szCs w:val="28"/>
          <w:lang w:val="de-DE"/>
        </w:rPr>
        <w:t xml:space="preserve">tăng </w:t>
      </w:r>
      <w:r>
        <w:rPr>
          <w:sz w:val="28"/>
          <w:szCs w:val="28"/>
          <w:lang w:val="de-DE"/>
        </w:rPr>
        <w:t>thu ngân sách cho địa phương.</w:t>
      </w:r>
      <w:r w:rsidR="00C54BA1">
        <w:rPr>
          <w:sz w:val="28"/>
          <w:szCs w:val="28"/>
          <w:lang w:val="de-DE"/>
        </w:rPr>
        <w:br/>
      </w:r>
      <w:r>
        <w:rPr>
          <w:sz w:val="28"/>
          <w:szCs w:val="28"/>
          <w:lang w:val="de-DE"/>
        </w:rPr>
        <w:t xml:space="preserve">Để nâng cao hơn nữa hiệu lực, hiệu quả công tác quản lý </w:t>
      </w:r>
      <w:r w:rsidR="00C54BA1">
        <w:rPr>
          <w:sz w:val="28"/>
          <w:szCs w:val="28"/>
          <w:lang w:val="de-DE"/>
        </w:rPr>
        <w:t xml:space="preserve">nhà </w:t>
      </w:r>
      <w:r>
        <w:rPr>
          <w:sz w:val="28"/>
          <w:szCs w:val="28"/>
          <w:lang w:val="de-DE"/>
        </w:rPr>
        <w:t xml:space="preserve">nước về đất đai, hoạt động đấu giá </w:t>
      </w:r>
      <w:r w:rsidR="00C44D4A">
        <w:rPr>
          <w:sz w:val="28"/>
          <w:szCs w:val="28"/>
          <w:lang w:val="de-DE"/>
        </w:rPr>
        <w:t>quyền sử dụng đất</w:t>
      </w:r>
      <w:r w:rsidR="006B3AB6">
        <w:rPr>
          <w:sz w:val="28"/>
          <w:szCs w:val="28"/>
          <w:lang w:val="de-DE"/>
        </w:rPr>
        <w:t xml:space="preserve"> </w:t>
      </w:r>
      <w:r>
        <w:rPr>
          <w:sz w:val="28"/>
          <w:szCs w:val="28"/>
          <w:lang w:val="de-DE"/>
        </w:rPr>
        <w:t xml:space="preserve">đảm bảo chặt chẽ về trình tự, thủ tục theo đúng quy định của pháp luật, </w:t>
      </w:r>
      <w:r w:rsidR="00C44D4A" w:rsidRPr="00C44D4A">
        <w:rPr>
          <w:sz w:val="28"/>
          <w:szCs w:val="28"/>
          <w:lang w:val="de-DE"/>
        </w:rPr>
        <w:t>lành mạnh hóa thị trường bất động sản, thúc đẩy phát triển kinh tế - xã hội</w:t>
      </w:r>
      <w:r w:rsidR="00C54BA1">
        <w:rPr>
          <w:sz w:val="28"/>
          <w:szCs w:val="28"/>
          <w:lang w:val="de-DE"/>
        </w:rPr>
        <w:t>; t</w:t>
      </w:r>
      <w:r w:rsidR="00C44D4A">
        <w:rPr>
          <w:sz w:val="28"/>
          <w:szCs w:val="28"/>
          <w:lang w:val="de-DE"/>
        </w:rPr>
        <w:t xml:space="preserve">hực hiện </w:t>
      </w:r>
      <w:r>
        <w:rPr>
          <w:sz w:val="28"/>
          <w:szCs w:val="28"/>
          <w:lang w:val="de-DE"/>
        </w:rPr>
        <w:t xml:space="preserve">chỉ đạo của Thủ tướng </w:t>
      </w:r>
      <w:r w:rsidR="00C44D4A">
        <w:rPr>
          <w:sz w:val="28"/>
          <w:szCs w:val="28"/>
          <w:lang w:val="de-DE"/>
        </w:rPr>
        <w:t>C</w:t>
      </w:r>
      <w:r>
        <w:rPr>
          <w:sz w:val="28"/>
          <w:szCs w:val="28"/>
          <w:lang w:val="de-DE"/>
        </w:rPr>
        <w:t xml:space="preserve">hính phủ </w:t>
      </w:r>
      <w:r w:rsidR="00C44D4A">
        <w:rPr>
          <w:sz w:val="28"/>
          <w:szCs w:val="28"/>
          <w:lang w:val="de-DE"/>
        </w:rPr>
        <w:t>tại</w:t>
      </w:r>
      <w:r w:rsidR="00C44D4A" w:rsidRPr="00C44D4A">
        <w:rPr>
          <w:sz w:val="28"/>
          <w:szCs w:val="28"/>
          <w:lang w:val="de-DE"/>
        </w:rPr>
        <w:t xml:space="preserve"> Công điện số 82/CĐ-TTg ngày 21/8/2024</w:t>
      </w:r>
      <w:r w:rsidR="00C54BA1">
        <w:rPr>
          <w:sz w:val="28"/>
          <w:szCs w:val="28"/>
          <w:lang w:val="de-DE"/>
        </w:rPr>
        <w:t xml:space="preserve"> về kịp thời chấn chỉnh công tác đấu giá quyền sử dụng đất;</w:t>
      </w:r>
      <w:r>
        <w:rPr>
          <w:sz w:val="28"/>
          <w:szCs w:val="28"/>
          <w:lang w:val="de-DE"/>
        </w:rPr>
        <w:t xml:space="preserve"> </w:t>
      </w:r>
      <w:r w:rsidR="00DC2456">
        <w:rPr>
          <w:sz w:val="28"/>
          <w:szCs w:val="28"/>
          <w:lang w:val="de-DE"/>
        </w:rPr>
        <w:t xml:space="preserve">theo đề xuất của Sở Tài nguyên và </w:t>
      </w:r>
      <w:r w:rsidR="00512F5C">
        <w:rPr>
          <w:sz w:val="28"/>
          <w:szCs w:val="28"/>
          <w:lang w:val="de-DE"/>
        </w:rPr>
        <w:t>M</w:t>
      </w:r>
      <w:r w:rsidR="00DC2456">
        <w:rPr>
          <w:sz w:val="28"/>
          <w:szCs w:val="28"/>
          <w:lang w:val="de-DE"/>
        </w:rPr>
        <w:t xml:space="preserve">ôi trường tại Văn bản số 4044/STNMT-ĐĐ1 ngày 16/9/2024, </w:t>
      </w:r>
      <w:r>
        <w:rPr>
          <w:sz w:val="28"/>
          <w:szCs w:val="28"/>
          <w:lang w:val="de-DE"/>
        </w:rPr>
        <w:t>Chủ tịch UBND tỉnh yêu cầu:</w:t>
      </w:r>
    </w:p>
    <w:p w14:paraId="74409D44" w14:textId="77777777" w:rsidR="0017476F" w:rsidRDefault="00602722" w:rsidP="00DC2456">
      <w:pPr>
        <w:spacing w:before="120"/>
        <w:ind w:firstLine="720"/>
        <w:jc w:val="both"/>
        <w:rPr>
          <w:sz w:val="28"/>
          <w:szCs w:val="28"/>
          <w:lang w:val="de-DE"/>
        </w:rPr>
      </w:pPr>
      <w:r>
        <w:rPr>
          <w:sz w:val="28"/>
          <w:szCs w:val="28"/>
          <w:lang w:val="de-DE"/>
        </w:rPr>
        <w:t xml:space="preserve">1. </w:t>
      </w:r>
      <w:r>
        <w:rPr>
          <w:bCs/>
          <w:sz w:val="28"/>
          <w:szCs w:val="28"/>
          <w:lang w:val="de-DE"/>
        </w:rPr>
        <w:t>Giám đốc</w:t>
      </w:r>
      <w:r w:rsidR="00C87BF3">
        <w:rPr>
          <w:bCs/>
          <w:sz w:val="28"/>
          <w:szCs w:val="28"/>
          <w:lang w:val="de-DE"/>
        </w:rPr>
        <w:t xml:space="preserve">, </w:t>
      </w:r>
      <w:r>
        <w:rPr>
          <w:bCs/>
          <w:sz w:val="28"/>
          <w:szCs w:val="28"/>
          <w:lang w:val="de-DE"/>
        </w:rPr>
        <w:t xml:space="preserve">Thủ trưởng các sở, </w:t>
      </w:r>
      <w:r w:rsidR="00C87BF3">
        <w:rPr>
          <w:bCs/>
          <w:sz w:val="28"/>
          <w:szCs w:val="28"/>
          <w:lang w:val="de-DE"/>
        </w:rPr>
        <w:t xml:space="preserve">ban, </w:t>
      </w:r>
      <w:r>
        <w:rPr>
          <w:bCs/>
          <w:sz w:val="28"/>
          <w:szCs w:val="28"/>
          <w:lang w:val="de-DE"/>
        </w:rPr>
        <w:t xml:space="preserve">ngành: Tư pháp, Tài nguyên và Môi trường, Tài chính, Thanh tra tỉnh, Công an tỉnh; </w:t>
      </w:r>
      <w:r w:rsidR="00C87BF3">
        <w:rPr>
          <w:bCs/>
          <w:sz w:val="28"/>
          <w:szCs w:val="28"/>
          <w:lang w:val="de-DE"/>
        </w:rPr>
        <w:t xml:space="preserve">Ban Quản lý Khu kinh tế tỉnh, </w:t>
      </w:r>
      <w:r>
        <w:rPr>
          <w:bCs/>
          <w:sz w:val="28"/>
          <w:szCs w:val="28"/>
          <w:lang w:val="de-DE"/>
        </w:rPr>
        <w:t>Chủ tịch UBND các huyện, thành phố, thị xã</w:t>
      </w:r>
      <w:r w:rsidR="00C87BF3">
        <w:rPr>
          <w:bCs/>
          <w:sz w:val="28"/>
          <w:szCs w:val="28"/>
          <w:lang w:val="de-DE"/>
        </w:rPr>
        <w:t>,</w:t>
      </w:r>
      <w:r>
        <w:rPr>
          <w:bCs/>
          <w:sz w:val="28"/>
          <w:szCs w:val="28"/>
          <w:lang w:val="de-DE"/>
        </w:rPr>
        <w:t xml:space="preserve"> thực hiện</w:t>
      </w:r>
      <w:r>
        <w:rPr>
          <w:sz w:val="28"/>
          <w:szCs w:val="28"/>
          <w:lang w:val="de-DE"/>
        </w:rPr>
        <w:t xml:space="preserve"> nghiêm Công điện số 82/CĐ-TTg ngày 21/8/2024 của Thủ tướng Chính phủ về việc kịp thời chấn chỉnh công tác đấu giá quyền sử dụng đất.</w:t>
      </w:r>
    </w:p>
    <w:p w14:paraId="6DDE27FF" w14:textId="77777777" w:rsidR="0017476F" w:rsidRDefault="00602722" w:rsidP="00DC2456">
      <w:pPr>
        <w:spacing w:before="120"/>
        <w:ind w:firstLine="720"/>
        <w:jc w:val="both"/>
        <w:rPr>
          <w:sz w:val="28"/>
          <w:szCs w:val="28"/>
          <w:lang w:val="de-DE"/>
        </w:rPr>
      </w:pPr>
      <w:r>
        <w:rPr>
          <w:sz w:val="28"/>
          <w:szCs w:val="28"/>
          <w:lang w:val="de-DE"/>
        </w:rPr>
        <w:t xml:space="preserve">2. Các </w:t>
      </w:r>
      <w:r w:rsidR="00512F5C">
        <w:rPr>
          <w:sz w:val="28"/>
          <w:szCs w:val="28"/>
          <w:lang w:val="de-DE"/>
        </w:rPr>
        <w:t>S</w:t>
      </w:r>
      <w:r>
        <w:rPr>
          <w:sz w:val="28"/>
          <w:szCs w:val="28"/>
          <w:lang w:val="de-DE"/>
        </w:rPr>
        <w:t xml:space="preserve">ở: Tài chính, Tư pháp, Tài nguyên và Môi trường </w:t>
      </w:r>
      <w:r w:rsidR="00936E9A">
        <w:rPr>
          <w:sz w:val="28"/>
          <w:szCs w:val="28"/>
          <w:lang w:val="de-DE"/>
        </w:rPr>
        <w:t>t</w:t>
      </w:r>
      <w:r>
        <w:rPr>
          <w:sz w:val="28"/>
          <w:szCs w:val="28"/>
          <w:lang w:val="de-DE"/>
        </w:rPr>
        <w:t xml:space="preserve">heo chức năng, nhiệm vụ, tổ chức tập huấn quy định của Luật Đất đai năm 2024, </w:t>
      </w:r>
      <w:r>
        <w:rPr>
          <w:sz w:val="28"/>
          <w:szCs w:val="28"/>
          <w:lang w:val="nl-NL"/>
        </w:rPr>
        <w:t>Luật Đấu giá tài sản năm 2016, Luật sửa đổi, bổ sung một số điều của Luật Đấu giá tài sản năm 2024</w:t>
      </w:r>
      <w:r>
        <w:rPr>
          <w:sz w:val="28"/>
          <w:szCs w:val="28"/>
          <w:lang w:val="de-DE"/>
        </w:rPr>
        <w:t xml:space="preserve"> và các văn bản quy phạm pháp luật hướng dẫn thi hành trên địa bàn tỉnh; chỉ đạo, hướng dẫn Trung tâm phát triển quỹ đất và Kỹ thuật địa chính, UBND các huyện, thị xã, thành phố, </w:t>
      </w:r>
      <w:r>
        <w:rPr>
          <w:rFonts w:eastAsia="Cambria Math"/>
          <w:sz w:val="28"/>
          <w:szCs w:val="28"/>
          <w:lang w:val="sv-SE"/>
        </w:rPr>
        <w:t xml:space="preserve">đơn vị, tổ chức </w:t>
      </w:r>
      <w:r w:rsidR="00C87BF3">
        <w:rPr>
          <w:rFonts w:eastAsia="Cambria Math"/>
          <w:sz w:val="28"/>
          <w:szCs w:val="28"/>
          <w:lang w:val="sv-SE"/>
        </w:rPr>
        <w:t xml:space="preserve">liên quan </w:t>
      </w:r>
      <w:r>
        <w:rPr>
          <w:rFonts w:eastAsia="Cambria Math"/>
          <w:sz w:val="28"/>
          <w:szCs w:val="28"/>
          <w:lang w:val="sv-SE"/>
        </w:rPr>
        <w:t>thực hiện bán đấu giá quyền sử dụng đất</w:t>
      </w:r>
      <w:r>
        <w:rPr>
          <w:sz w:val="28"/>
          <w:szCs w:val="28"/>
          <w:lang w:val="de-DE"/>
        </w:rPr>
        <w:t xml:space="preserve"> </w:t>
      </w:r>
      <w:r w:rsidR="00C87BF3">
        <w:rPr>
          <w:sz w:val="28"/>
          <w:szCs w:val="28"/>
          <w:lang w:val="de-DE"/>
        </w:rPr>
        <w:t>đúng</w:t>
      </w:r>
      <w:r>
        <w:rPr>
          <w:sz w:val="28"/>
          <w:szCs w:val="28"/>
          <w:lang w:val="de-DE"/>
        </w:rPr>
        <w:t xml:space="preserve"> trình tự, thủ tục</w:t>
      </w:r>
      <w:r w:rsidR="00C87BF3">
        <w:rPr>
          <w:sz w:val="28"/>
          <w:szCs w:val="28"/>
          <w:lang w:val="de-DE"/>
        </w:rPr>
        <w:t>, thẩm quyền</w:t>
      </w:r>
      <w:r>
        <w:rPr>
          <w:sz w:val="28"/>
          <w:szCs w:val="28"/>
          <w:lang w:val="de-DE"/>
        </w:rPr>
        <w:t xml:space="preserve"> theo đúng quy định</w:t>
      </w:r>
      <w:r w:rsidR="00936E9A">
        <w:rPr>
          <w:sz w:val="28"/>
          <w:szCs w:val="28"/>
          <w:lang w:val="de-DE"/>
        </w:rPr>
        <w:t xml:space="preserve"> của pháp luật</w:t>
      </w:r>
      <w:r w:rsidR="00E741B7">
        <w:rPr>
          <w:sz w:val="28"/>
          <w:szCs w:val="28"/>
          <w:lang w:val="de-DE"/>
        </w:rPr>
        <w:t>.</w:t>
      </w:r>
    </w:p>
    <w:p w14:paraId="7EB149DC" w14:textId="77777777" w:rsidR="0017476F" w:rsidRDefault="00E741B7" w:rsidP="00DC2456">
      <w:pPr>
        <w:spacing w:before="120"/>
        <w:ind w:firstLine="720"/>
        <w:jc w:val="both"/>
        <w:rPr>
          <w:sz w:val="28"/>
          <w:szCs w:val="28"/>
          <w:lang w:val="de-DE"/>
        </w:rPr>
      </w:pPr>
      <w:r>
        <w:rPr>
          <w:sz w:val="28"/>
          <w:szCs w:val="28"/>
          <w:lang w:val="de-DE"/>
        </w:rPr>
        <w:t>3.</w:t>
      </w:r>
      <w:r w:rsidR="00602722">
        <w:rPr>
          <w:sz w:val="28"/>
          <w:szCs w:val="28"/>
          <w:lang w:val="de-DE"/>
        </w:rPr>
        <w:t xml:space="preserve"> Sở Tư pháp chủ trì</w:t>
      </w:r>
      <w:r w:rsidR="00C87BF3">
        <w:rPr>
          <w:sz w:val="28"/>
          <w:szCs w:val="28"/>
          <w:lang w:val="de-DE"/>
        </w:rPr>
        <w:t>,</w:t>
      </w:r>
      <w:r w:rsidR="00602722">
        <w:rPr>
          <w:sz w:val="28"/>
          <w:szCs w:val="28"/>
          <w:lang w:val="de-DE"/>
        </w:rPr>
        <w:t xml:space="preserve"> phối hợp với các </w:t>
      </w:r>
      <w:r w:rsidR="00C87BF3">
        <w:rPr>
          <w:sz w:val="28"/>
          <w:szCs w:val="28"/>
          <w:lang w:val="de-DE"/>
        </w:rPr>
        <w:t>s</w:t>
      </w:r>
      <w:r w:rsidR="00602722">
        <w:rPr>
          <w:sz w:val="28"/>
          <w:szCs w:val="28"/>
          <w:lang w:val="de-DE"/>
        </w:rPr>
        <w:t xml:space="preserve">ở: Tài chính, Tài nguyên và Môi trường và các sở, </w:t>
      </w:r>
      <w:r w:rsidR="00C87BF3">
        <w:rPr>
          <w:sz w:val="28"/>
          <w:szCs w:val="28"/>
          <w:lang w:val="de-DE"/>
        </w:rPr>
        <w:t xml:space="preserve">ban, </w:t>
      </w:r>
      <w:r w:rsidR="00602722">
        <w:rPr>
          <w:sz w:val="28"/>
          <w:szCs w:val="28"/>
          <w:lang w:val="de-DE"/>
        </w:rPr>
        <w:t xml:space="preserve">ngành có liên quan: </w:t>
      </w:r>
    </w:p>
    <w:p w14:paraId="726B703C" w14:textId="77777777" w:rsidR="00E741B7" w:rsidRDefault="00E741B7" w:rsidP="00E741B7">
      <w:pPr>
        <w:spacing w:before="120" w:line="252" w:lineRule="auto"/>
        <w:ind w:firstLine="720"/>
        <w:jc w:val="both"/>
        <w:rPr>
          <w:sz w:val="28"/>
          <w:szCs w:val="28"/>
          <w:lang w:val="de-DE"/>
        </w:rPr>
      </w:pPr>
      <w:r w:rsidRPr="008F6490">
        <w:rPr>
          <w:sz w:val="28"/>
          <w:szCs w:val="28"/>
          <w:lang w:val="de-DE"/>
        </w:rPr>
        <w:lastRenderedPageBreak/>
        <w:t xml:space="preserve">- Tăng cường kiểm tra năng lực, điều kiện hoạt động, việc chấp hành các quy định pháp luật trong quá trình tổ chức thực hiện, việc thực hiện Quy tắc đạo đức nghề nghiệp của đấu giá viên của các tổ chức đấu giá quyền sử dụng đất hoạt động trên địa bàn tỉnh; </w:t>
      </w:r>
      <w:r w:rsidRPr="008F6490">
        <w:rPr>
          <w:sz w:val="28"/>
          <w:szCs w:val="28"/>
          <w:shd w:val="clear" w:color="auto" w:fill="FFFFFF"/>
          <w:lang w:val="de-DE"/>
        </w:rPr>
        <w:t>giám sát việc thực hiện cuộc đấu giá quyền sử dụng đất trên địa bàn tỉnh</w:t>
      </w:r>
      <w:r w:rsidRPr="008F6490">
        <w:rPr>
          <w:sz w:val="28"/>
          <w:szCs w:val="28"/>
          <w:lang w:val="de-DE"/>
        </w:rPr>
        <w:t xml:space="preserve">. Rà soát công </w:t>
      </w:r>
      <w:r>
        <w:rPr>
          <w:sz w:val="28"/>
          <w:szCs w:val="28"/>
          <w:lang w:val="de-DE"/>
        </w:rPr>
        <w:t>tác tổ chức đấu giá quyền sử dụng đất trên địa bàn tỉnh đảm bảo đúng pháp luật, công khai, minh bạch; kịp thời phát hiện, xử lý nghiêm các trường hợp vi phạm các quy định pháp luật trong đấu giá quyền sử dụng đất, ngăn chặn hành vi lợi dụng đấu giá quyền sử dụng đất để trục lợi, gây nhiễu loạn thị trường bất động sản;</w:t>
      </w:r>
    </w:p>
    <w:p w14:paraId="1EBD9C9E" w14:textId="77777777" w:rsidR="0017476F" w:rsidRDefault="00E741B7" w:rsidP="00DC2456">
      <w:pPr>
        <w:spacing w:before="120"/>
        <w:ind w:firstLine="720"/>
        <w:jc w:val="both"/>
        <w:rPr>
          <w:sz w:val="28"/>
          <w:szCs w:val="28"/>
          <w:vertAlign w:val="subscript"/>
          <w:lang w:val="de-DE"/>
        </w:rPr>
      </w:pPr>
      <w:r>
        <w:rPr>
          <w:sz w:val="28"/>
          <w:szCs w:val="28"/>
          <w:lang w:val="de-DE"/>
        </w:rPr>
        <w:t>-</w:t>
      </w:r>
      <w:r w:rsidR="00602722">
        <w:rPr>
          <w:sz w:val="28"/>
          <w:szCs w:val="28"/>
          <w:lang w:val="de-DE"/>
        </w:rPr>
        <w:t xml:space="preserve"> Rà soát nghiên cứu, tham mưu để xuất sửa đổi, </w:t>
      </w:r>
      <w:r w:rsidR="00602722">
        <w:rPr>
          <w:sz w:val="28"/>
          <w:szCs w:val="28"/>
          <w:lang w:val="nl-NL"/>
        </w:rPr>
        <w:t xml:space="preserve">bổ sung hoặc thay thế Quyết định số 57/2019/QĐ-UBND ngày 18/10/2019 của UBND tỉnh ban hành quy định về đấu giá quyền sử dụng đất, quyền khai thác khoáng sản trên địa bàn tỉnh đảm bảo đồng bộ, thống nhất, công khai, minh bạch, khách quan, phù hợp quy định Luật Đất đai năm 2024, Luật Đấu giá tài sản, </w:t>
      </w:r>
      <w:r w:rsidR="00602722" w:rsidRPr="008F6490">
        <w:rPr>
          <w:sz w:val="28"/>
          <w:szCs w:val="28"/>
          <w:lang w:val="de-DE"/>
        </w:rPr>
        <w:t>Luật sửa đổi, bổ sung một số điều của Luật Đấu giá tài sản</w:t>
      </w:r>
      <w:r w:rsidR="00602722">
        <w:rPr>
          <w:sz w:val="28"/>
          <w:szCs w:val="28"/>
          <w:lang w:val="nl-NL"/>
        </w:rPr>
        <w:t xml:space="preserve"> và các quy định </w:t>
      </w:r>
      <w:r w:rsidR="00E33D66">
        <w:rPr>
          <w:sz w:val="28"/>
          <w:szCs w:val="28"/>
          <w:lang w:val="nl-NL"/>
        </w:rPr>
        <w:t xml:space="preserve">pháp luật </w:t>
      </w:r>
      <w:r w:rsidR="00602722">
        <w:rPr>
          <w:sz w:val="28"/>
          <w:szCs w:val="28"/>
          <w:lang w:val="nl-NL"/>
        </w:rPr>
        <w:t>có liên quan</w:t>
      </w:r>
      <w:r w:rsidR="00E33D66">
        <w:rPr>
          <w:sz w:val="28"/>
          <w:szCs w:val="28"/>
          <w:lang w:val="nl-NL"/>
        </w:rPr>
        <w:t>.</w:t>
      </w:r>
    </w:p>
    <w:p w14:paraId="6B2E25C0" w14:textId="77777777" w:rsidR="0017476F" w:rsidRDefault="00E741B7" w:rsidP="00DC2456">
      <w:pPr>
        <w:spacing w:before="120"/>
        <w:ind w:firstLine="720"/>
        <w:jc w:val="both"/>
        <w:rPr>
          <w:sz w:val="28"/>
          <w:szCs w:val="28"/>
          <w:lang w:val="de-DE"/>
        </w:rPr>
      </w:pPr>
      <w:r>
        <w:rPr>
          <w:sz w:val="28"/>
          <w:szCs w:val="28"/>
          <w:lang w:val="de-DE"/>
        </w:rPr>
        <w:t>4.</w:t>
      </w:r>
      <w:r w:rsidR="00602722">
        <w:rPr>
          <w:sz w:val="28"/>
          <w:szCs w:val="28"/>
          <w:lang w:val="de-DE"/>
        </w:rPr>
        <w:t xml:space="preserve"> Sở Tài nguyên và Môi trường chủ trì, phối hợp với các </w:t>
      </w:r>
      <w:r w:rsidR="00512F5C">
        <w:rPr>
          <w:sz w:val="28"/>
          <w:szCs w:val="28"/>
          <w:lang w:val="de-DE"/>
        </w:rPr>
        <w:t>S</w:t>
      </w:r>
      <w:r w:rsidR="00602722">
        <w:rPr>
          <w:sz w:val="28"/>
          <w:szCs w:val="28"/>
          <w:lang w:val="de-DE"/>
        </w:rPr>
        <w:t xml:space="preserve">ở: Tư pháp, Tài chính và các đơn vị liên quan, theo thẩm quyền thực hiện xác định giá </w:t>
      </w:r>
      <w:r w:rsidR="00E33D66">
        <w:rPr>
          <w:sz w:val="28"/>
          <w:szCs w:val="28"/>
          <w:lang w:val="de-DE"/>
        </w:rPr>
        <w:t xml:space="preserve">đất </w:t>
      </w:r>
      <w:r w:rsidR="00602722">
        <w:rPr>
          <w:sz w:val="28"/>
          <w:szCs w:val="28"/>
          <w:lang w:val="de-DE"/>
        </w:rPr>
        <w:t>khởi điểm để tổ chức đấu giá quyền sử dụng đất theo đúng quy định Luật Đất đai năm 2024, Nghị định số 71/2024/NĐ-CP ngày 27/6/2024 của Chính phủ quy định về giá đất và quy định pháp luật có liên quan, đảm bảo kịp thời công tác xác định giá đất phục vụ đấu giá quyền sử dụng đất</w:t>
      </w:r>
      <w:r w:rsidR="005C7157">
        <w:rPr>
          <w:sz w:val="28"/>
          <w:szCs w:val="28"/>
          <w:lang w:val="de-DE"/>
        </w:rPr>
        <w:t>.</w:t>
      </w:r>
    </w:p>
    <w:p w14:paraId="646B141C" w14:textId="77777777" w:rsidR="0017476F" w:rsidRDefault="00E741B7" w:rsidP="00DC2456">
      <w:pPr>
        <w:spacing w:before="120"/>
        <w:ind w:firstLine="720"/>
        <w:jc w:val="both"/>
        <w:rPr>
          <w:sz w:val="28"/>
          <w:szCs w:val="28"/>
          <w:lang w:val="nl-NL"/>
        </w:rPr>
      </w:pPr>
      <w:r>
        <w:rPr>
          <w:sz w:val="28"/>
          <w:szCs w:val="28"/>
          <w:lang w:val="nl-NL"/>
        </w:rPr>
        <w:t>5</w:t>
      </w:r>
      <w:r w:rsidR="00602722">
        <w:rPr>
          <w:sz w:val="28"/>
          <w:szCs w:val="28"/>
          <w:lang w:val="nl-NL"/>
        </w:rPr>
        <w:t>. Hội đồng thẩm định giá đất cụ thể tỉnh</w:t>
      </w:r>
      <w:r w:rsidR="007173C7">
        <w:rPr>
          <w:sz w:val="28"/>
          <w:szCs w:val="28"/>
          <w:lang w:val="nl-NL"/>
        </w:rPr>
        <w:t xml:space="preserve"> (Sở Tài chính là cơ quan Thường trực)</w:t>
      </w:r>
      <w:r w:rsidR="00602722">
        <w:rPr>
          <w:sz w:val="28"/>
          <w:szCs w:val="28"/>
          <w:lang w:val="nl-NL"/>
        </w:rPr>
        <w:t xml:space="preserve">: Thực hiện việc thẩm định giá </w:t>
      </w:r>
      <w:r w:rsidR="00E33D66">
        <w:rPr>
          <w:sz w:val="28"/>
          <w:szCs w:val="28"/>
          <w:lang w:val="nl-NL"/>
        </w:rPr>
        <w:t xml:space="preserve">đất </w:t>
      </w:r>
      <w:r w:rsidR="00602722">
        <w:rPr>
          <w:sz w:val="28"/>
          <w:szCs w:val="28"/>
          <w:lang w:val="nl-NL"/>
        </w:rPr>
        <w:t>khởi điểm để đấu giá quyền sử dụng đất theo đúng quy định, đảm bảo nguyên tắc thị trường trên địa bàn tỉnh.</w:t>
      </w:r>
    </w:p>
    <w:p w14:paraId="7AEF5C98" w14:textId="77777777" w:rsidR="0017476F" w:rsidRDefault="00E741B7" w:rsidP="00DC2456">
      <w:pPr>
        <w:spacing w:before="120"/>
        <w:ind w:firstLine="720"/>
        <w:jc w:val="both"/>
        <w:rPr>
          <w:sz w:val="28"/>
          <w:szCs w:val="28"/>
          <w:lang w:val="nl-NL"/>
        </w:rPr>
      </w:pPr>
      <w:r>
        <w:rPr>
          <w:sz w:val="28"/>
          <w:szCs w:val="28"/>
          <w:lang w:val="nl-NL"/>
        </w:rPr>
        <w:t>6</w:t>
      </w:r>
      <w:r w:rsidR="00602722">
        <w:rPr>
          <w:sz w:val="28"/>
          <w:szCs w:val="28"/>
          <w:lang w:val="nl-NL"/>
        </w:rPr>
        <w:t>. Công an tỉnh</w:t>
      </w:r>
    </w:p>
    <w:p w14:paraId="4BC03F09" w14:textId="77777777" w:rsidR="0017476F" w:rsidRDefault="00602722" w:rsidP="00DC2456">
      <w:pPr>
        <w:spacing w:before="120"/>
        <w:ind w:firstLine="720"/>
        <w:jc w:val="both"/>
        <w:rPr>
          <w:sz w:val="28"/>
          <w:szCs w:val="28"/>
          <w:lang w:val="nl-NL"/>
        </w:rPr>
      </w:pPr>
      <w:r>
        <w:rPr>
          <w:sz w:val="28"/>
          <w:szCs w:val="28"/>
          <w:lang w:val="nl-NL"/>
        </w:rPr>
        <w:t>- Tăng cường các biện pháp, lực lượng hỗ trợ, phối hợp bảo đảm an ninh trật tự tại các cuộc đấu giá quyền sử dụng đất</w:t>
      </w:r>
      <w:r w:rsidR="00E33D66">
        <w:rPr>
          <w:sz w:val="28"/>
          <w:szCs w:val="28"/>
          <w:lang w:val="nl-NL"/>
        </w:rPr>
        <w:t xml:space="preserve"> theo quy định</w:t>
      </w:r>
      <w:r w:rsidR="0068769E">
        <w:rPr>
          <w:sz w:val="28"/>
          <w:szCs w:val="28"/>
          <w:lang w:val="nl-NL"/>
        </w:rPr>
        <w:t>;</w:t>
      </w:r>
    </w:p>
    <w:p w14:paraId="293F1403" w14:textId="77777777" w:rsidR="0017476F" w:rsidRDefault="00602722" w:rsidP="00DC2456">
      <w:pPr>
        <w:spacing w:before="120"/>
        <w:ind w:firstLine="720"/>
        <w:jc w:val="both"/>
        <w:rPr>
          <w:sz w:val="28"/>
          <w:szCs w:val="28"/>
          <w:lang w:val="nl-NL"/>
        </w:rPr>
      </w:pPr>
      <w:r>
        <w:rPr>
          <w:sz w:val="28"/>
          <w:szCs w:val="28"/>
          <w:lang w:val="nl-NL"/>
        </w:rPr>
        <w:t xml:space="preserve">- Tăng cường nắm bắt tình hình, phối hợp với các cơ quan chức năng </w:t>
      </w:r>
      <w:r w:rsidR="00E33D66">
        <w:rPr>
          <w:sz w:val="28"/>
          <w:szCs w:val="28"/>
          <w:lang w:val="nl-NL"/>
        </w:rPr>
        <w:t xml:space="preserve">liên quan </w:t>
      </w:r>
      <w:r>
        <w:rPr>
          <w:sz w:val="28"/>
          <w:szCs w:val="28"/>
          <w:lang w:val="nl-NL"/>
        </w:rPr>
        <w:t>kịp thời phát hiện, ngăn chặn, xử lý nghiêm các hành vi vi phạm quy định pháp luật trong việc đấu giá quyền sử dụng đất, nhất là các hành vi cấu kết thao túng thị trường, "thổi giá" để tạo ra thị trường không lành mạnh, không đúng thực tế để trục lợi.</w:t>
      </w:r>
    </w:p>
    <w:p w14:paraId="73EF8576" w14:textId="77777777" w:rsidR="0017476F" w:rsidRPr="00BC0261" w:rsidRDefault="00E741B7" w:rsidP="00DC2456">
      <w:pPr>
        <w:spacing w:before="120"/>
        <w:ind w:firstLine="720"/>
        <w:jc w:val="both"/>
        <w:rPr>
          <w:spacing w:val="-4"/>
          <w:sz w:val="28"/>
          <w:szCs w:val="28"/>
          <w:lang w:val="nl-NL"/>
        </w:rPr>
      </w:pPr>
      <w:r w:rsidRPr="008F6490">
        <w:rPr>
          <w:spacing w:val="-4"/>
          <w:sz w:val="28"/>
          <w:szCs w:val="28"/>
          <w:lang w:val="nl-NL"/>
        </w:rPr>
        <w:t>7</w:t>
      </w:r>
      <w:r w:rsidR="00602722" w:rsidRPr="008F6490">
        <w:rPr>
          <w:spacing w:val="-4"/>
          <w:sz w:val="28"/>
          <w:szCs w:val="28"/>
          <w:lang w:val="nl-NL"/>
        </w:rPr>
        <w:t xml:space="preserve">. </w:t>
      </w:r>
      <w:r w:rsidR="00602722" w:rsidRPr="008F6490">
        <w:rPr>
          <w:iCs/>
          <w:spacing w:val="-4"/>
          <w:sz w:val="28"/>
          <w:szCs w:val="28"/>
          <w:lang w:val="nl-NL"/>
        </w:rPr>
        <w:t xml:space="preserve">Thanh tra tỉnh: </w:t>
      </w:r>
      <w:r w:rsidR="00602722" w:rsidRPr="008F6490">
        <w:rPr>
          <w:spacing w:val="-4"/>
          <w:sz w:val="28"/>
          <w:szCs w:val="28"/>
          <w:lang w:val="nl-NL"/>
        </w:rPr>
        <w:t>Hằng năm</w:t>
      </w:r>
      <w:r w:rsidR="00E33D66" w:rsidRPr="008F6490">
        <w:rPr>
          <w:spacing w:val="-4"/>
          <w:sz w:val="28"/>
          <w:szCs w:val="28"/>
          <w:lang w:val="nl-NL"/>
        </w:rPr>
        <w:t>,</w:t>
      </w:r>
      <w:r w:rsidR="00602722" w:rsidRPr="008F6490">
        <w:rPr>
          <w:spacing w:val="-4"/>
          <w:sz w:val="28"/>
          <w:szCs w:val="28"/>
          <w:lang w:val="nl-NL"/>
        </w:rPr>
        <w:t xml:space="preserve"> xây dựng kế hoạch thanh tra việc chấp hành pháp luật trong hoạt động đấu giá quyền sử dụng đất; tổ chức thanh tra đột xuất khi phát hiện dấu hiệu vi phạm để xử lý nghiêm các trường hợp vi phạm các quy định pháp luật trong đấu giá quyền sử dụng đất</w:t>
      </w:r>
      <w:r w:rsidR="00E33D66" w:rsidRPr="008F6490">
        <w:rPr>
          <w:spacing w:val="-4"/>
          <w:sz w:val="28"/>
          <w:szCs w:val="28"/>
          <w:lang w:val="nl-NL"/>
        </w:rPr>
        <w:t xml:space="preserve"> kịp thời phát hiện, </w:t>
      </w:r>
      <w:r w:rsidR="00602722" w:rsidRPr="008F6490">
        <w:rPr>
          <w:spacing w:val="-4"/>
          <w:sz w:val="28"/>
          <w:szCs w:val="28"/>
          <w:lang w:val="nl-NL"/>
        </w:rPr>
        <w:t>ngăn chặn</w:t>
      </w:r>
      <w:r w:rsidR="00E33D66" w:rsidRPr="008F6490">
        <w:rPr>
          <w:spacing w:val="-4"/>
          <w:sz w:val="28"/>
          <w:szCs w:val="28"/>
          <w:lang w:val="nl-NL"/>
        </w:rPr>
        <w:t>, xử lý các</w:t>
      </w:r>
      <w:r w:rsidR="00602722" w:rsidRPr="008F6490">
        <w:rPr>
          <w:spacing w:val="-4"/>
          <w:sz w:val="28"/>
          <w:szCs w:val="28"/>
          <w:lang w:val="nl-NL"/>
        </w:rPr>
        <w:t xml:space="preserve"> hành vi lợi dụng đấu giá quyền sử dụng đất để trục lợi, gây nhiễu loạn thị trường. </w:t>
      </w:r>
    </w:p>
    <w:p w14:paraId="46DFFFEB" w14:textId="77777777" w:rsidR="0017476F" w:rsidRDefault="00E741B7" w:rsidP="00DC2456">
      <w:pPr>
        <w:spacing w:before="120"/>
        <w:ind w:firstLine="720"/>
        <w:jc w:val="both"/>
        <w:rPr>
          <w:sz w:val="28"/>
          <w:szCs w:val="28"/>
          <w:lang w:val="nl-NL"/>
        </w:rPr>
      </w:pPr>
      <w:r>
        <w:rPr>
          <w:sz w:val="28"/>
          <w:szCs w:val="28"/>
          <w:lang w:val="nl-NL"/>
        </w:rPr>
        <w:t>8</w:t>
      </w:r>
      <w:r w:rsidR="00602722">
        <w:rPr>
          <w:sz w:val="28"/>
          <w:szCs w:val="28"/>
          <w:lang w:val="nl-NL"/>
        </w:rPr>
        <w:t>. UBND các huyện, thành phố, thị xã</w:t>
      </w:r>
    </w:p>
    <w:p w14:paraId="1A69C48C" w14:textId="77777777" w:rsidR="0017476F" w:rsidRPr="00BC0261" w:rsidRDefault="00602722" w:rsidP="00DC2456">
      <w:pPr>
        <w:spacing w:before="120"/>
        <w:ind w:firstLine="720"/>
        <w:jc w:val="both"/>
        <w:rPr>
          <w:spacing w:val="-2"/>
          <w:sz w:val="28"/>
          <w:szCs w:val="28"/>
          <w:lang w:val="nl-NL"/>
        </w:rPr>
      </w:pPr>
      <w:r w:rsidRPr="00BC0261">
        <w:rPr>
          <w:spacing w:val="-2"/>
          <w:sz w:val="28"/>
          <w:szCs w:val="28"/>
          <w:lang w:val="nl-NL"/>
        </w:rPr>
        <w:t xml:space="preserve">- Thực hiện việc tổ chức đấu giá quyền sử dụng đất theo đúng quy định của Luật Đấu giá tài sản năm 2016, Luật sửa đổi, bổ sung một số điều của Luật Đấu giá tài sản năm 2024, Luật Đất đai năm 2024, Nghị định số 102/2024/NĐ-CP </w:t>
      </w:r>
      <w:r w:rsidRPr="00BC0261">
        <w:rPr>
          <w:spacing w:val="-2"/>
          <w:sz w:val="28"/>
          <w:szCs w:val="28"/>
          <w:lang w:val="nl-NL"/>
        </w:rPr>
        <w:lastRenderedPageBreak/>
        <w:t>ngày 30/7/2024 của Chính phủ quy định chi tiết thi hành một số điều của Luật Đất đai, các văn bản hướng dẫn thi hành có liên quan và chỉ đạo của UBND tỉnh về tăng cường công tác quản lý nhà nước đối với hoạt động đấu giá quyền sử dụng đất trên địa bàn tỉnh; chịu trách nhiệm trước UBND tỉnh, Chủ tịch UBND tỉnh</w:t>
      </w:r>
      <w:r w:rsidR="00E33D66" w:rsidRPr="00BC0261">
        <w:rPr>
          <w:spacing w:val="-2"/>
          <w:sz w:val="28"/>
          <w:szCs w:val="28"/>
          <w:lang w:val="nl-NL"/>
        </w:rPr>
        <w:t xml:space="preserve"> và trước pháp luật</w:t>
      </w:r>
      <w:r w:rsidRPr="00BC0261">
        <w:rPr>
          <w:spacing w:val="-2"/>
          <w:sz w:val="28"/>
          <w:szCs w:val="28"/>
          <w:lang w:val="nl-NL"/>
        </w:rPr>
        <w:t xml:space="preserve"> nếu để xảy ra sai phạm có liên quan đến công tác đấu giá quyền sử dụng đất</w:t>
      </w:r>
      <w:r w:rsidR="00E33D66" w:rsidRPr="00BC0261">
        <w:rPr>
          <w:spacing w:val="-2"/>
          <w:sz w:val="28"/>
          <w:szCs w:val="28"/>
          <w:lang w:val="nl-NL"/>
        </w:rPr>
        <w:t xml:space="preserve"> thuộc thẩm quyền, trách nhiệm quản lý của địa phương</w:t>
      </w:r>
      <w:r w:rsidRPr="00BC0261">
        <w:rPr>
          <w:spacing w:val="-2"/>
          <w:sz w:val="28"/>
          <w:szCs w:val="28"/>
          <w:lang w:val="nl-NL"/>
        </w:rPr>
        <w:t>;</w:t>
      </w:r>
    </w:p>
    <w:p w14:paraId="66A5F118" w14:textId="77777777" w:rsidR="0017476F" w:rsidRDefault="00602722" w:rsidP="00DC2456">
      <w:pPr>
        <w:spacing w:before="120"/>
        <w:ind w:firstLine="720"/>
        <w:jc w:val="both"/>
        <w:rPr>
          <w:sz w:val="28"/>
          <w:szCs w:val="28"/>
          <w:lang w:val="nl-NL"/>
        </w:rPr>
      </w:pPr>
      <w:r>
        <w:rPr>
          <w:sz w:val="28"/>
          <w:szCs w:val="28"/>
          <w:lang w:val="nl-NL"/>
        </w:rPr>
        <w:t xml:space="preserve">- </w:t>
      </w:r>
      <w:r w:rsidR="00E33D66">
        <w:rPr>
          <w:sz w:val="28"/>
          <w:szCs w:val="28"/>
          <w:lang w:val="nl-NL"/>
        </w:rPr>
        <w:t>Thường xuyên g</w:t>
      </w:r>
      <w:r>
        <w:rPr>
          <w:sz w:val="28"/>
          <w:szCs w:val="28"/>
          <w:lang w:val="nl-NL"/>
        </w:rPr>
        <w:t>iám sát chặt</w:t>
      </w:r>
      <w:r>
        <w:rPr>
          <w:sz w:val="28"/>
          <w:szCs w:val="28"/>
          <w:lang w:val="vi-VN"/>
        </w:rPr>
        <w:t xml:space="preserve"> </w:t>
      </w:r>
      <w:r>
        <w:rPr>
          <w:sz w:val="28"/>
          <w:szCs w:val="28"/>
          <w:lang w:val="nl-NL"/>
        </w:rPr>
        <w:t>chẽ, rà soát công tác tổ chức đấu giá quyền sử dụng đất trên địa bàn đảm bảo công khai, minh bạch, tuân thủ về trình tự, thủ tục quy định của pháp luật; kịp thời phát hiện, xử lý nghiêm các trường hợp vi phạm các quy định pháp luật trong đấu giá quyền sử dụng đất, ngăn chặn hành vi lợi dụng đấu giá quyền sử dụng đất để trục lợi, gây nhiễu loạn thị trường;</w:t>
      </w:r>
    </w:p>
    <w:p w14:paraId="071F1571" w14:textId="77777777" w:rsidR="0017476F" w:rsidRDefault="00602722" w:rsidP="00DC2456">
      <w:pPr>
        <w:spacing w:before="120"/>
        <w:ind w:firstLine="720"/>
        <w:jc w:val="both"/>
        <w:rPr>
          <w:sz w:val="28"/>
          <w:szCs w:val="28"/>
          <w:lang w:val="nl-NL"/>
        </w:rPr>
      </w:pPr>
      <w:r>
        <w:rPr>
          <w:sz w:val="28"/>
          <w:szCs w:val="28"/>
          <w:lang w:val="nl-NL"/>
        </w:rPr>
        <w:t xml:space="preserve">- Theo thẩm quyền, </w:t>
      </w:r>
      <w:r>
        <w:rPr>
          <w:sz w:val="28"/>
          <w:szCs w:val="28"/>
          <w:lang w:val="de-DE"/>
        </w:rPr>
        <w:t xml:space="preserve">thực hiện xác định giá </w:t>
      </w:r>
      <w:r w:rsidR="00E33D66">
        <w:rPr>
          <w:sz w:val="28"/>
          <w:szCs w:val="28"/>
          <w:lang w:val="de-DE"/>
        </w:rPr>
        <w:t xml:space="preserve">đất </w:t>
      </w:r>
      <w:r>
        <w:rPr>
          <w:sz w:val="28"/>
          <w:szCs w:val="28"/>
          <w:lang w:val="de-DE"/>
        </w:rPr>
        <w:t>khởi điểm để đấu giá quyền sử dụng đất theo đúng quy định Luật Đất đai năm 2024, Nghị định số 71/2024/NĐ-CP ngày 27/6/2024 của Chính phủ quy định về giá đất và quy định pháp luật có liên quan, đảm bảo kịp thời công tác xác định giá đất phục vụ đấu giá quyền sử dụng đất</w:t>
      </w:r>
      <w:r w:rsidR="0068769E">
        <w:rPr>
          <w:sz w:val="28"/>
          <w:szCs w:val="28"/>
          <w:lang w:val="de-DE"/>
        </w:rPr>
        <w:t>.</w:t>
      </w:r>
      <w:r>
        <w:rPr>
          <w:sz w:val="28"/>
          <w:szCs w:val="28"/>
          <w:lang w:val="nl-NL"/>
        </w:rPr>
        <w:t xml:space="preserve"> </w:t>
      </w:r>
    </w:p>
    <w:p w14:paraId="4E863CDB" w14:textId="77777777" w:rsidR="0017476F" w:rsidRDefault="00602722" w:rsidP="00DC2456">
      <w:pPr>
        <w:pStyle w:val="NormalWeb"/>
        <w:spacing w:before="120" w:beforeAutospacing="0" w:after="0" w:afterAutospacing="0"/>
        <w:ind w:firstLine="720"/>
        <w:jc w:val="both"/>
        <w:rPr>
          <w:sz w:val="28"/>
          <w:szCs w:val="28"/>
          <w:lang w:val="nl-NL"/>
        </w:rPr>
      </w:pPr>
      <w:r w:rsidRPr="005C7157">
        <w:rPr>
          <w:sz w:val="28"/>
          <w:szCs w:val="28"/>
          <w:lang w:val="nl-NL"/>
        </w:rPr>
        <w:t xml:space="preserve">Yêu cầu </w:t>
      </w:r>
      <w:r w:rsidRPr="00BC0261">
        <w:rPr>
          <w:bCs/>
          <w:sz w:val="28"/>
          <w:szCs w:val="28"/>
          <w:lang w:val="de-DE"/>
        </w:rPr>
        <w:t>Giám đốc</w:t>
      </w:r>
      <w:r w:rsidR="005B0633" w:rsidRPr="00BC0261">
        <w:rPr>
          <w:bCs/>
          <w:sz w:val="28"/>
          <w:szCs w:val="28"/>
          <w:lang w:val="de-DE"/>
        </w:rPr>
        <w:t xml:space="preserve">, </w:t>
      </w:r>
      <w:r w:rsidRPr="00BC0261">
        <w:rPr>
          <w:bCs/>
          <w:sz w:val="28"/>
          <w:szCs w:val="28"/>
          <w:lang w:val="de-DE"/>
        </w:rPr>
        <w:t>Thủ trưởng các sở,</w:t>
      </w:r>
      <w:r w:rsidR="00AA675B" w:rsidRPr="00BC0261">
        <w:rPr>
          <w:bCs/>
          <w:sz w:val="28"/>
          <w:szCs w:val="28"/>
          <w:lang w:val="de-DE"/>
        </w:rPr>
        <w:t xml:space="preserve"> ban, </w:t>
      </w:r>
      <w:r w:rsidRPr="00BC0261">
        <w:rPr>
          <w:bCs/>
          <w:sz w:val="28"/>
          <w:szCs w:val="28"/>
          <w:lang w:val="de-DE"/>
        </w:rPr>
        <w:t>ngành: Tư pháp, Tài nguyên và Môi trường, Tài chính, Thanh tra tỉnh, Công an tỉnh</w:t>
      </w:r>
      <w:r w:rsidR="007246AD" w:rsidRPr="00BC0261">
        <w:rPr>
          <w:bCs/>
          <w:sz w:val="28"/>
          <w:szCs w:val="28"/>
          <w:lang w:val="de-DE"/>
        </w:rPr>
        <w:t xml:space="preserve">, </w:t>
      </w:r>
      <w:r w:rsidR="007246AD" w:rsidRPr="005C7157">
        <w:rPr>
          <w:bCs/>
          <w:sz w:val="28"/>
          <w:szCs w:val="28"/>
          <w:lang w:val="de-DE"/>
        </w:rPr>
        <w:t>Ban Quản lý Khu kinh tế tỉnh</w:t>
      </w:r>
      <w:r w:rsidRPr="005C7157">
        <w:rPr>
          <w:bCs/>
          <w:sz w:val="28"/>
          <w:szCs w:val="28"/>
          <w:lang w:val="nl-NL"/>
        </w:rPr>
        <w:t>;</w:t>
      </w:r>
      <w:r w:rsidRPr="005C7157">
        <w:rPr>
          <w:sz w:val="28"/>
          <w:szCs w:val="28"/>
          <w:lang w:val="nl-NL"/>
        </w:rPr>
        <w:t xml:space="preserve"> Chủ tịch UBND các huyện, thành phố, thị xã </w:t>
      </w:r>
      <w:r w:rsidR="005B0633" w:rsidRPr="005C7157">
        <w:rPr>
          <w:sz w:val="28"/>
          <w:szCs w:val="28"/>
          <w:lang w:val="nl-NL"/>
        </w:rPr>
        <w:t xml:space="preserve">và các cơ quan, đơn vị liên quan kịp thời </w:t>
      </w:r>
      <w:r w:rsidRPr="005C7157">
        <w:rPr>
          <w:sz w:val="28"/>
          <w:szCs w:val="28"/>
          <w:lang w:val="nl-NL"/>
        </w:rPr>
        <w:t>triển khai</w:t>
      </w:r>
      <w:r w:rsidR="005B0633" w:rsidRPr="005C7157">
        <w:rPr>
          <w:sz w:val="28"/>
          <w:szCs w:val="28"/>
          <w:lang w:val="nl-NL"/>
        </w:rPr>
        <w:t xml:space="preserve"> tổ chức</w:t>
      </w:r>
      <w:r w:rsidRPr="005C7157">
        <w:rPr>
          <w:sz w:val="28"/>
          <w:szCs w:val="28"/>
          <w:lang w:val="nl-NL"/>
        </w:rPr>
        <w:t xml:space="preserve"> thực hiện nghiêm túc nội dung Công điện này. Trong quá trình triển khai thực hiện, trường hợp phát sinh khó khăn,</w:t>
      </w:r>
      <w:r w:rsidR="005B0633" w:rsidRPr="005C7157">
        <w:rPr>
          <w:sz w:val="28"/>
          <w:szCs w:val="28"/>
          <w:lang w:val="nl-NL"/>
        </w:rPr>
        <w:t xml:space="preserve"> </w:t>
      </w:r>
      <w:r w:rsidRPr="005C7157">
        <w:rPr>
          <w:sz w:val="28"/>
          <w:szCs w:val="28"/>
          <w:lang w:val="nl-NL"/>
        </w:rPr>
        <w:t xml:space="preserve">vướng mắc, các sở, </w:t>
      </w:r>
      <w:r w:rsidR="00B775E7" w:rsidRPr="005C7157">
        <w:rPr>
          <w:sz w:val="28"/>
          <w:szCs w:val="28"/>
          <w:lang w:val="nl-NL"/>
        </w:rPr>
        <w:t xml:space="preserve">ban, </w:t>
      </w:r>
      <w:r w:rsidRPr="005C7157">
        <w:rPr>
          <w:sz w:val="28"/>
          <w:szCs w:val="28"/>
          <w:lang w:val="nl-NL"/>
        </w:rPr>
        <w:t>ngành, UBND các huyện, thành phố, thị xã kịp thời báo cáo về Sở Tài nguyên và Môi trường</w:t>
      </w:r>
      <w:r w:rsidR="005C7157">
        <w:rPr>
          <w:sz w:val="28"/>
          <w:szCs w:val="28"/>
          <w:lang w:val="nl-NL"/>
        </w:rPr>
        <w:t>; giao Sở Tài nguyên và Môi trường</w:t>
      </w:r>
      <w:r w:rsidR="007173C7">
        <w:rPr>
          <w:sz w:val="28"/>
          <w:szCs w:val="28"/>
          <w:lang w:val="nl-NL"/>
        </w:rPr>
        <w:t xml:space="preserve"> đôn đốc, theo dõi việc thực hiện,</w:t>
      </w:r>
      <w:r w:rsidR="005C7157">
        <w:rPr>
          <w:sz w:val="28"/>
          <w:szCs w:val="28"/>
          <w:lang w:val="nl-NL"/>
        </w:rPr>
        <w:t xml:space="preserve"> </w:t>
      </w:r>
      <w:r w:rsidR="007173C7">
        <w:rPr>
          <w:sz w:val="28"/>
          <w:szCs w:val="28"/>
          <w:lang w:val="nl-NL"/>
        </w:rPr>
        <w:t>chủ trì,</w:t>
      </w:r>
      <w:r w:rsidRPr="005C7157">
        <w:rPr>
          <w:sz w:val="28"/>
          <w:szCs w:val="28"/>
          <w:lang w:val="nl-NL"/>
        </w:rPr>
        <w:t xml:space="preserve"> </w:t>
      </w:r>
      <w:r w:rsidR="005B0633" w:rsidRPr="005C7157">
        <w:rPr>
          <w:sz w:val="28"/>
          <w:szCs w:val="28"/>
          <w:lang w:val="nl-NL"/>
        </w:rPr>
        <w:t xml:space="preserve">phối hợp với các sở, ngành </w:t>
      </w:r>
      <w:r w:rsidR="00145555">
        <w:rPr>
          <w:sz w:val="28"/>
          <w:szCs w:val="28"/>
          <w:lang w:val="nl-NL"/>
        </w:rPr>
        <w:t xml:space="preserve">liên quan </w:t>
      </w:r>
      <w:r w:rsidRPr="005C7157">
        <w:rPr>
          <w:sz w:val="28"/>
          <w:szCs w:val="28"/>
          <w:lang w:val="nl-NL"/>
        </w:rPr>
        <w:t xml:space="preserve">hướng dẫn, </w:t>
      </w:r>
      <w:r w:rsidR="00B775E7" w:rsidRPr="005C7157">
        <w:rPr>
          <w:sz w:val="28"/>
          <w:szCs w:val="28"/>
          <w:lang w:val="nl-NL"/>
        </w:rPr>
        <w:t>xử lý</w:t>
      </w:r>
      <w:r w:rsidR="00145555">
        <w:rPr>
          <w:sz w:val="28"/>
          <w:szCs w:val="28"/>
          <w:lang w:val="nl-NL"/>
        </w:rPr>
        <w:t xml:space="preserve"> các vướng mắc, khó khăn phát sinh</w:t>
      </w:r>
      <w:r w:rsidR="007173C7">
        <w:rPr>
          <w:sz w:val="28"/>
          <w:szCs w:val="28"/>
          <w:lang w:val="nl-NL"/>
        </w:rPr>
        <w:t>,</w:t>
      </w:r>
      <w:r w:rsidRPr="005C7157">
        <w:rPr>
          <w:sz w:val="28"/>
          <w:szCs w:val="28"/>
          <w:lang w:val="nl-NL"/>
        </w:rPr>
        <w:t xml:space="preserve"> </w:t>
      </w:r>
      <w:r w:rsidR="007173C7">
        <w:rPr>
          <w:sz w:val="28"/>
          <w:szCs w:val="28"/>
          <w:lang w:val="nl-NL"/>
        </w:rPr>
        <w:t xml:space="preserve">định kỳ hằng quý hoặc đột xuất theo yêu cầu </w:t>
      </w:r>
      <w:r w:rsidRPr="005C7157">
        <w:rPr>
          <w:sz w:val="28"/>
          <w:szCs w:val="28"/>
          <w:lang w:val="nl-NL"/>
        </w:rPr>
        <w:t>tổng hợp, báo cáo</w:t>
      </w:r>
      <w:r w:rsidR="007173C7">
        <w:rPr>
          <w:sz w:val="28"/>
          <w:szCs w:val="28"/>
          <w:lang w:val="nl-NL"/>
        </w:rPr>
        <w:t xml:space="preserve"> kết quả thực hiện và</w:t>
      </w:r>
      <w:r w:rsidR="00691A00">
        <w:rPr>
          <w:sz w:val="28"/>
          <w:szCs w:val="28"/>
          <w:lang w:val="nl-NL"/>
        </w:rPr>
        <w:t xml:space="preserve"> tham mưu phương án xử lý các nội dung vượt thẩm quyền, báo cáo, đề xuất</w:t>
      </w:r>
      <w:r w:rsidR="00B775E7" w:rsidRPr="005C7157">
        <w:rPr>
          <w:sz w:val="28"/>
          <w:szCs w:val="28"/>
          <w:lang w:val="nl-NL"/>
        </w:rPr>
        <w:t xml:space="preserve"> </w:t>
      </w:r>
      <w:r w:rsidRPr="005C7157">
        <w:rPr>
          <w:sz w:val="28"/>
          <w:szCs w:val="28"/>
          <w:lang w:val="nl-NL"/>
        </w:rPr>
        <w:t>UBND tỉnh./.</w:t>
      </w:r>
    </w:p>
    <w:p w14:paraId="0ED98F3A" w14:textId="77777777" w:rsidR="007173C7" w:rsidRPr="005C7157" w:rsidRDefault="007173C7" w:rsidP="00BC0261">
      <w:pPr>
        <w:pStyle w:val="NormalWeb"/>
        <w:spacing w:before="0" w:beforeAutospacing="0" w:after="0" w:afterAutospacing="0"/>
        <w:ind w:firstLine="720"/>
        <w:jc w:val="both"/>
        <w:rPr>
          <w:sz w:val="28"/>
          <w:szCs w:val="28"/>
          <w:lang w:val="nl-NL"/>
        </w:rPr>
      </w:pPr>
    </w:p>
    <w:tbl>
      <w:tblPr>
        <w:tblW w:w="9450" w:type="dxa"/>
        <w:tblLook w:val="01E0" w:firstRow="1" w:lastRow="1" w:firstColumn="1" w:lastColumn="1" w:noHBand="0" w:noVBand="0"/>
      </w:tblPr>
      <w:tblGrid>
        <w:gridCol w:w="5310"/>
        <w:gridCol w:w="4140"/>
      </w:tblGrid>
      <w:tr w:rsidR="0017476F" w14:paraId="561E06E1" w14:textId="77777777">
        <w:tc>
          <w:tcPr>
            <w:tcW w:w="5310" w:type="dxa"/>
          </w:tcPr>
          <w:p w14:paraId="4B586C9A" w14:textId="77777777" w:rsidR="0017476F" w:rsidRDefault="00602722" w:rsidP="00DC2456">
            <w:pPr>
              <w:jc w:val="both"/>
              <w:rPr>
                <w:b/>
                <w:bCs/>
                <w:i/>
                <w:iCs/>
                <w:lang w:val="nl-NL"/>
              </w:rPr>
            </w:pPr>
            <w:r>
              <w:rPr>
                <w:b/>
                <w:bCs/>
                <w:i/>
                <w:iCs/>
                <w:lang w:val="nl-NL"/>
              </w:rPr>
              <w:t>Nơi nhận:</w:t>
            </w:r>
          </w:p>
          <w:p w14:paraId="1A4B2331" w14:textId="77777777" w:rsidR="0017476F" w:rsidRDefault="00B775E7" w:rsidP="00DC2456">
            <w:pPr>
              <w:tabs>
                <w:tab w:val="left" w:pos="2640"/>
              </w:tabs>
              <w:jc w:val="both"/>
              <w:rPr>
                <w:sz w:val="22"/>
                <w:szCs w:val="22"/>
                <w:lang w:val="nl-NL"/>
              </w:rPr>
            </w:pPr>
            <w:r>
              <w:rPr>
                <w:noProof/>
                <w:sz w:val="22"/>
                <w:szCs w:val="22"/>
              </w:rPr>
              <mc:AlternateContent>
                <mc:Choice Requires="wps">
                  <w:drawing>
                    <wp:anchor distT="0" distB="0" distL="114300" distR="114300" simplePos="0" relativeHeight="251661312" behindDoc="0" locked="0" layoutInCell="1" allowOverlap="1" wp14:anchorId="33E32FD4" wp14:editId="2DAEB78D">
                      <wp:simplePos x="0" y="0"/>
                      <wp:positionH relativeFrom="column">
                        <wp:posOffset>1596390</wp:posOffset>
                      </wp:positionH>
                      <wp:positionV relativeFrom="paragraph">
                        <wp:posOffset>54610</wp:posOffset>
                      </wp:positionV>
                      <wp:extent cx="0" cy="2190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90E3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7pt,4.3pt" to="125.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" strokecolor="black [3040]"/>
                  </w:pict>
                </mc:Fallback>
              </mc:AlternateContent>
            </w:r>
            <w:r w:rsidR="00962EA9">
              <w:rPr>
                <w:sz w:val="22"/>
                <w:szCs w:val="22"/>
                <w:lang w:val="nl-NL"/>
              </w:rPr>
              <w:t xml:space="preserve">- Văn phòng Chính phủ;         </w:t>
            </w:r>
            <w:r w:rsidR="00602722">
              <w:rPr>
                <w:sz w:val="22"/>
                <w:szCs w:val="22"/>
                <w:lang w:val="nl-NL"/>
              </w:rPr>
              <w:t>(để báo cáo)</w:t>
            </w:r>
          </w:p>
          <w:p w14:paraId="4F91E112" w14:textId="77777777" w:rsidR="0017476F" w:rsidRDefault="00602722" w:rsidP="00DC2456">
            <w:pPr>
              <w:tabs>
                <w:tab w:val="left" w:pos="3324"/>
              </w:tabs>
              <w:jc w:val="both"/>
              <w:rPr>
                <w:sz w:val="22"/>
                <w:szCs w:val="22"/>
                <w:lang w:val="nl-NL"/>
              </w:rPr>
            </w:pPr>
            <w:r>
              <w:rPr>
                <w:sz w:val="22"/>
                <w:szCs w:val="22"/>
                <w:lang w:val="nl-NL"/>
              </w:rPr>
              <w:t xml:space="preserve">- TTr: Tỉnh uỷ, HĐND tỉnh;          </w:t>
            </w:r>
          </w:p>
          <w:p w14:paraId="2A745A50" w14:textId="77777777" w:rsidR="0017476F" w:rsidRDefault="00602722" w:rsidP="00DC2456">
            <w:pPr>
              <w:jc w:val="both"/>
              <w:rPr>
                <w:sz w:val="22"/>
                <w:szCs w:val="22"/>
                <w:lang w:val="nl-NL"/>
              </w:rPr>
            </w:pPr>
            <w:r>
              <w:rPr>
                <w:sz w:val="22"/>
                <w:szCs w:val="22"/>
                <w:lang w:val="nl-NL"/>
              </w:rPr>
              <w:t>- Chủ tịch, các PCT UBND tỉnh;</w:t>
            </w:r>
          </w:p>
          <w:p w14:paraId="4CB982AF" w14:textId="77777777" w:rsidR="0017476F" w:rsidRDefault="00602722" w:rsidP="00DC2456">
            <w:pPr>
              <w:jc w:val="both"/>
              <w:rPr>
                <w:sz w:val="22"/>
                <w:szCs w:val="22"/>
                <w:lang w:val="nl-NL"/>
              </w:rPr>
            </w:pPr>
            <w:r>
              <w:rPr>
                <w:sz w:val="22"/>
                <w:szCs w:val="22"/>
                <w:lang w:val="nl-NL"/>
              </w:rPr>
              <w:t>- C</w:t>
            </w:r>
            <w:r w:rsidR="00962EA9">
              <w:rPr>
                <w:sz w:val="22"/>
                <w:szCs w:val="22"/>
                <w:lang w:val="nl-NL"/>
              </w:rPr>
              <w:t xml:space="preserve">hánh </w:t>
            </w:r>
            <w:r>
              <w:rPr>
                <w:sz w:val="22"/>
                <w:szCs w:val="22"/>
                <w:lang w:val="nl-NL"/>
              </w:rPr>
              <w:t xml:space="preserve">VP, các PCVP UBND tỉnh; </w:t>
            </w:r>
          </w:p>
          <w:p w14:paraId="03D74254" w14:textId="77777777" w:rsidR="0017476F" w:rsidRDefault="00602722" w:rsidP="00DC2456">
            <w:pPr>
              <w:jc w:val="both"/>
              <w:rPr>
                <w:sz w:val="22"/>
                <w:szCs w:val="22"/>
                <w:lang w:val="vi-VN"/>
              </w:rPr>
            </w:pPr>
            <w:r>
              <w:rPr>
                <w:sz w:val="22"/>
                <w:szCs w:val="22"/>
                <w:lang w:val="nl-NL"/>
              </w:rPr>
              <w:t>- Báo Hà Tĩnh, Đài PTTH tỉnh; (đưa tin)</w:t>
            </w:r>
          </w:p>
          <w:p w14:paraId="74184051" w14:textId="77777777" w:rsidR="0017476F" w:rsidRDefault="00602722" w:rsidP="00DC2456">
            <w:pPr>
              <w:jc w:val="both"/>
              <w:rPr>
                <w:sz w:val="22"/>
                <w:szCs w:val="22"/>
              </w:rPr>
            </w:pPr>
            <w:r>
              <w:rPr>
                <w:sz w:val="22"/>
                <w:szCs w:val="22"/>
              </w:rPr>
              <w:t>- Trung tâm CB-TH tỉnh;</w:t>
            </w:r>
          </w:p>
          <w:p w14:paraId="61685F48" w14:textId="77777777" w:rsidR="0017476F" w:rsidRDefault="00602722" w:rsidP="00DC2456">
            <w:pPr>
              <w:jc w:val="both"/>
              <w:rPr>
                <w:sz w:val="22"/>
                <w:szCs w:val="22"/>
              </w:rPr>
            </w:pPr>
            <w:r>
              <w:rPr>
                <w:sz w:val="22"/>
                <w:szCs w:val="22"/>
              </w:rPr>
              <w:t>- Lưu: VT, NL</w:t>
            </w:r>
            <w:r w:rsidR="00962EA9">
              <w:rPr>
                <w:sz w:val="22"/>
                <w:szCs w:val="22"/>
                <w:vertAlign w:val="subscript"/>
              </w:rPr>
              <w:t>4</w:t>
            </w:r>
            <w:r>
              <w:rPr>
                <w:sz w:val="22"/>
                <w:szCs w:val="22"/>
              </w:rPr>
              <w:t>.</w:t>
            </w:r>
          </w:p>
        </w:tc>
        <w:tc>
          <w:tcPr>
            <w:tcW w:w="4140" w:type="dxa"/>
          </w:tcPr>
          <w:p w14:paraId="7C1C30BC" w14:textId="77777777" w:rsidR="0017476F" w:rsidRPr="00962EA9" w:rsidRDefault="00962EA9" w:rsidP="00962EA9">
            <w:pPr>
              <w:rPr>
                <w:b/>
                <w:bCs/>
                <w:sz w:val="28"/>
                <w:szCs w:val="28"/>
              </w:rPr>
            </w:pPr>
            <w:r>
              <w:rPr>
                <w:b/>
                <w:bCs/>
                <w:sz w:val="26"/>
                <w:szCs w:val="28"/>
              </w:rPr>
              <w:t xml:space="preserve">               </w:t>
            </w:r>
            <w:r w:rsidRPr="00962EA9">
              <w:rPr>
                <w:b/>
                <w:bCs/>
                <w:sz w:val="28"/>
                <w:szCs w:val="28"/>
              </w:rPr>
              <w:t xml:space="preserve">KT. </w:t>
            </w:r>
            <w:r w:rsidR="00602722" w:rsidRPr="00962EA9">
              <w:rPr>
                <w:b/>
                <w:bCs/>
                <w:sz w:val="28"/>
                <w:szCs w:val="28"/>
              </w:rPr>
              <w:t>CHỦ TỊCH</w:t>
            </w:r>
          </w:p>
          <w:p w14:paraId="6086857F" w14:textId="77777777" w:rsidR="00962EA9" w:rsidRPr="00962EA9" w:rsidRDefault="00962EA9" w:rsidP="00962EA9">
            <w:pPr>
              <w:jc w:val="center"/>
              <w:rPr>
                <w:b/>
                <w:bCs/>
                <w:sz w:val="28"/>
                <w:szCs w:val="28"/>
              </w:rPr>
            </w:pPr>
            <w:r>
              <w:rPr>
                <w:b/>
                <w:bCs/>
                <w:sz w:val="28"/>
                <w:szCs w:val="28"/>
              </w:rPr>
              <w:t xml:space="preserve"> </w:t>
            </w:r>
            <w:r w:rsidRPr="00962EA9">
              <w:rPr>
                <w:b/>
                <w:bCs/>
                <w:sz w:val="28"/>
                <w:szCs w:val="28"/>
              </w:rPr>
              <w:t>PHÓ CHỦ TỊCH</w:t>
            </w:r>
          </w:p>
          <w:p w14:paraId="23BC33E0" w14:textId="77777777" w:rsidR="0017476F" w:rsidRDefault="0017476F" w:rsidP="00DC2456">
            <w:pPr>
              <w:jc w:val="center"/>
              <w:rPr>
                <w:b/>
                <w:bCs/>
                <w:sz w:val="28"/>
                <w:szCs w:val="28"/>
              </w:rPr>
            </w:pPr>
          </w:p>
          <w:p w14:paraId="061EF0F2" w14:textId="77777777" w:rsidR="0017476F" w:rsidRDefault="0017476F" w:rsidP="00DC2456">
            <w:pPr>
              <w:jc w:val="center"/>
              <w:rPr>
                <w:b/>
                <w:bCs/>
                <w:sz w:val="30"/>
                <w:szCs w:val="28"/>
              </w:rPr>
            </w:pPr>
          </w:p>
          <w:p w14:paraId="6C0E1BD9" w14:textId="77777777" w:rsidR="0017476F" w:rsidRDefault="0017476F" w:rsidP="00DC2456">
            <w:pPr>
              <w:jc w:val="center"/>
              <w:rPr>
                <w:b/>
                <w:bCs/>
                <w:sz w:val="34"/>
                <w:szCs w:val="28"/>
              </w:rPr>
            </w:pPr>
          </w:p>
          <w:p w14:paraId="744F4CEA" w14:textId="77777777" w:rsidR="0017476F" w:rsidRDefault="0017476F" w:rsidP="00DC2456">
            <w:pPr>
              <w:jc w:val="center"/>
              <w:rPr>
                <w:b/>
                <w:bCs/>
                <w:sz w:val="34"/>
                <w:szCs w:val="28"/>
              </w:rPr>
            </w:pPr>
          </w:p>
          <w:p w14:paraId="21469B3B" w14:textId="77777777" w:rsidR="0017476F" w:rsidRDefault="0017476F" w:rsidP="00DC2456">
            <w:pPr>
              <w:rPr>
                <w:b/>
                <w:bCs/>
                <w:sz w:val="34"/>
                <w:szCs w:val="28"/>
              </w:rPr>
            </w:pPr>
          </w:p>
          <w:p w14:paraId="2CBDE167" w14:textId="77777777" w:rsidR="0017476F" w:rsidRDefault="0017476F" w:rsidP="00DC2456">
            <w:pPr>
              <w:jc w:val="center"/>
              <w:rPr>
                <w:b/>
                <w:bCs/>
                <w:sz w:val="2"/>
                <w:szCs w:val="28"/>
              </w:rPr>
            </w:pPr>
          </w:p>
          <w:p w14:paraId="0B7D0463" w14:textId="77777777" w:rsidR="0017476F" w:rsidRPr="00962EA9" w:rsidRDefault="00962EA9" w:rsidP="00DC2456">
            <w:pPr>
              <w:jc w:val="center"/>
              <w:rPr>
                <w:b/>
                <w:bCs/>
                <w:sz w:val="27"/>
                <w:szCs w:val="27"/>
              </w:rPr>
            </w:pPr>
            <w:r>
              <w:rPr>
                <w:b/>
                <w:bCs/>
                <w:sz w:val="28"/>
                <w:szCs w:val="28"/>
              </w:rPr>
              <w:t xml:space="preserve">    </w:t>
            </w:r>
            <w:r w:rsidRPr="00962EA9">
              <w:rPr>
                <w:b/>
                <w:bCs/>
                <w:sz w:val="27"/>
                <w:szCs w:val="27"/>
              </w:rPr>
              <w:t>Nguyễn Hồng Lĩnh</w:t>
            </w:r>
          </w:p>
        </w:tc>
      </w:tr>
    </w:tbl>
    <w:p w14:paraId="58FAD96D" w14:textId="77777777" w:rsidR="0017476F" w:rsidRDefault="0017476F" w:rsidP="00DC2456">
      <w:pPr>
        <w:jc w:val="both"/>
        <w:rPr>
          <w:sz w:val="28"/>
          <w:szCs w:val="28"/>
        </w:rPr>
      </w:pPr>
    </w:p>
    <w:sectPr w:rsidR="0017476F">
      <w:headerReference w:type="default" r:id="rId8"/>
      <w:footerReference w:type="even" r:id="rId9"/>
      <w:footerReference w:type="default" r:id="rId10"/>
      <w:pgSz w:w="11907" w:h="16840" w:code="9"/>
      <w:pgMar w:top="1134" w:right="1134" w:bottom="1134" w:left="1701" w:header="561" w:footer="4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D2BFA" w14:textId="77777777" w:rsidR="00011070" w:rsidRDefault="00011070">
      <w:r>
        <w:separator/>
      </w:r>
    </w:p>
  </w:endnote>
  <w:endnote w:type="continuationSeparator" w:id="0">
    <w:p w14:paraId="2B338F67" w14:textId="77777777" w:rsidR="00011070" w:rsidRDefault="0001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DF7D" w14:textId="77777777" w:rsidR="0017476F" w:rsidRDefault="006027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33A98E" w14:textId="77777777" w:rsidR="0017476F" w:rsidRDefault="00174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A3AF" w14:textId="77777777" w:rsidR="0017476F" w:rsidRDefault="0017476F">
    <w:pPr>
      <w:pStyle w:val="Footer"/>
      <w:jc w:val="right"/>
    </w:pPr>
  </w:p>
  <w:p w14:paraId="514D476A" w14:textId="77777777" w:rsidR="0017476F" w:rsidRDefault="001747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A738D" w14:textId="77777777" w:rsidR="00011070" w:rsidRDefault="00011070">
      <w:r>
        <w:separator/>
      </w:r>
    </w:p>
  </w:footnote>
  <w:footnote w:type="continuationSeparator" w:id="0">
    <w:p w14:paraId="3D77D7D2" w14:textId="77777777" w:rsidR="00011070" w:rsidRDefault="0001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77897"/>
      <w:docPartObj>
        <w:docPartGallery w:val="Page Numbers (Top of Page)"/>
        <w:docPartUnique/>
      </w:docPartObj>
    </w:sdtPr>
    <w:sdtEndPr>
      <w:rPr>
        <w:noProof/>
      </w:rPr>
    </w:sdtEndPr>
    <w:sdtContent>
      <w:p w14:paraId="39AFDB55" w14:textId="77777777" w:rsidR="0017476F" w:rsidRDefault="00602722">
        <w:pPr>
          <w:pStyle w:val="Header"/>
          <w:jc w:val="center"/>
        </w:pPr>
        <w:r>
          <w:fldChar w:fldCharType="begin"/>
        </w:r>
        <w:r>
          <w:instrText xml:space="preserve"> PAGE   \* MERGEFORMAT </w:instrText>
        </w:r>
        <w:r>
          <w:fldChar w:fldCharType="separate"/>
        </w:r>
        <w:r w:rsidR="0068769E">
          <w:rPr>
            <w:noProof/>
          </w:rPr>
          <w:t>3</w:t>
        </w:r>
        <w:r>
          <w:rPr>
            <w:noProof/>
          </w:rPr>
          <w:fldChar w:fldCharType="end"/>
        </w:r>
      </w:p>
    </w:sdtContent>
  </w:sdt>
  <w:p w14:paraId="2A7E147C" w14:textId="77777777" w:rsidR="0017476F" w:rsidRDefault="00174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3415"/>
    <w:multiLevelType w:val="hybridMultilevel"/>
    <w:tmpl w:val="53A2C0BE"/>
    <w:lvl w:ilvl="0" w:tplc="F500C4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932386"/>
    <w:multiLevelType w:val="hybridMultilevel"/>
    <w:tmpl w:val="F35A5FDE"/>
    <w:lvl w:ilvl="0" w:tplc="1D803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8236D"/>
    <w:multiLevelType w:val="hybridMultilevel"/>
    <w:tmpl w:val="75EC419E"/>
    <w:lvl w:ilvl="0" w:tplc="978419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8043181">
    <w:abstractNumId w:val="1"/>
  </w:num>
  <w:num w:numId="2" w16cid:durableId="1394163626">
    <w:abstractNumId w:val="0"/>
  </w:num>
  <w:num w:numId="3" w16cid:durableId="1390568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76F"/>
    <w:rsid w:val="00011070"/>
    <w:rsid w:val="0008518F"/>
    <w:rsid w:val="000D24C3"/>
    <w:rsid w:val="000E59FF"/>
    <w:rsid w:val="00145555"/>
    <w:rsid w:val="0015546E"/>
    <w:rsid w:val="0017476F"/>
    <w:rsid w:val="00474104"/>
    <w:rsid w:val="004F1F6D"/>
    <w:rsid w:val="00512F5C"/>
    <w:rsid w:val="005B0633"/>
    <w:rsid w:val="005C7157"/>
    <w:rsid w:val="00602722"/>
    <w:rsid w:val="0068769E"/>
    <w:rsid w:val="00691A00"/>
    <w:rsid w:val="006B3AB6"/>
    <w:rsid w:val="006D1E7F"/>
    <w:rsid w:val="007173C7"/>
    <w:rsid w:val="007246AD"/>
    <w:rsid w:val="0086791A"/>
    <w:rsid w:val="008F6490"/>
    <w:rsid w:val="0090339E"/>
    <w:rsid w:val="00936E9A"/>
    <w:rsid w:val="00962EA9"/>
    <w:rsid w:val="00AA0694"/>
    <w:rsid w:val="00AA675B"/>
    <w:rsid w:val="00AD755D"/>
    <w:rsid w:val="00AE625E"/>
    <w:rsid w:val="00B775E7"/>
    <w:rsid w:val="00BC0261"/>
    <w:rsid w:val="00C2356D"/>
    <w:rsid w:val="00C44D4A"/>
    <w:rsid w:val="00C54BA1"/>
    <w:rsid w:val="00C87BF3"/>
    <w:rsid w:val="00CE3BC7"/>
    <w:rsid w:val="00DC2456"/>
    <w:rsid w:val="00E33D66"/>
    <w:rsid w:val="00E741B7"/>
    <w:rsid w:val="00F23A32"/>
    <w:rsid w:val="00FD1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D0E7B"/>
  <w15:docId w15:val="{D00A0DA5-D2FB-4872-829E-710208BE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20"/>
      <w:szCs w:val="20"/>
    </w:rPr>
  </w:style>
  <w:style w:type="paragraph" w:customStyle="1" w:styleId="Char0">
    <w:name w:val="Char"/>
    <w:basedOn w:val="Normal"/>
    <w:pPr>
      <w:spacing w:after="160" w:line="240" w:lineRule="exact"/>
    </w:pPr>
    <w:rPr>
      <w:rFonts w:ascii="Verdana" w:hAnsi="Verdana"/>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pPr>
    <w:rPr>
      <w:lang w:val="vi-VN" w:eastAsia="vi-V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eastAsia="en-US"/>
    </w:rPr>
  </w:style>
  <w:style w:type="character" w:customStyle="1" w:styleId="FooterChar">
    <w:name w:val="Footer Char"/>
    <w:link w:val="Footer"/>
    <w:uiPriority w:val="99"/>
    <w:rPr>
      <w:sz w:val="24"/>
      <w:szCs w:val="24"/>
      <w:lang w:val="en-US" w:eastAsia="en-US"/>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spacing w:before="40" w:after="40" w:line="288" w:lineRule="auto"/>
      <w:jc w:val="both"/>
    </w:pPr>
    <w:rPr>
      <w:rFonts w:ascii=".VnTimeH" w:hAnsi=".VnTimeH"/>
      <w:b/>
      <w:szCs w:val="20"/>
      <w:u w:val="single"/>
    </w:rPr>
  </w:style>
  <w:style w:type="character" w:customStyle="1" w:styleId="BodyTextIndentChar">
    <w:name w:val="Body Text Indent Char"/>
    <w:basedOn w:val="DefaultParagraphFont"/>
    <w:link w:val="BodyTextIndent"/>
    <w:rPr>
      <w:rFonts w:ascii=".VnTimeH" w:hAnsi=".VnTimeH"/>
      <w:b/>
      <w:sz w:val="24"/>
      <w:u w:val="single"/>
    </w:rPr>
  </w:style>
  <w:style w:type="character" w:customStyle="1" w:styleId="fontstyle01">
    <w:name w:val="fontstyle01"/>
    <w:basedOn w:val="DefaultParagraphFont"/>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9627">
      <w:bodyDiv w:val="1"/>
      <w:marLeft w:val="0"/>
      <w:marRight w:val="0"/>
      <w:marTop w:val="0"/>
      <w:marBottom w:val="0"/>
      <w:divBdr>
        <w:top w:val="none" w:sz="0" w:space="0" w:color="auto"/>
        <w:left w:val="none" w:sz="0" w:space="0" w:color="auto"/>
        <w:bottom w:val="none" w:sz="0" w:space="0" w:color="auto"/>
        <w:right w:val="none" w:sz="0" w:space="0" w:color="auto"/>
      </w:divBdr>
    </w:div>
    <w:div w:id="17346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AFE5-6448-47F0-B5C9-4D39DE13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Chñ tÞch uû ban nh©n d©n tØnh hµ tÜnh</vt:lpstr>
    </vt:vector>
  </TitlesOfParts>
  <Company>HOME</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Chñ tÞch uû ban nh©n d©n tØnh hµ tÜnh</dc:title>
  <dc:creator>User</dc:creator>
  <cp:lastModifiedBy>Le Son</cp:lastModifiedBy>
  <cp:revision>129</cp:revision>
  <cp:lastPrinted>2024-09-13T00:22:00Z</cp:lastPrinted>
  <dcterms:created xsi:type="dcterms:W3CDTF">2024-09-12T00:54:00Z</dcterms:created>
  <dcterms:modified xsi:type="dcterms:W3CDTF">2024-09-24T09:33:00Z</dcterms:modified>
</cp:coreProperties>
</file>