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85" w:type="dxa"/>
        <w:tblLayout w:type="fixed"/>
        <w:tblCellMar>
          <w:left w:w="85" w:type="dxa"/>
          <w:right w:w="85" w:type="dxa"/>
        </w:tblCellMar>
        <w:tblLook w:val="0000" w:firstRow="0" w:lastRow="0" w:firstColumn="0" w:lastColumn="0" w:noHBand="0" w:noVBand="0"/>
      </w:tblPr>
      <w:tblGrid>
        <w:gridCol w:w="3119"/>
        <w:gridCol w:w="5953"/>
      </w:tblGrid>
      <w:tr w:rsidR="000160BF" w:rsidRPr="00AF07DE" w14:paraId="745B18FD" w14:textId="77777777" w:rsidTr="001439D4">
        <w:trPr>
          <w:cantSplit/>
          <w:trHeight w:val="709"/>
        </w:trPr>
        <w:tc>
          <w:tcPr>
            <w:tcW w:w="3119" w:type="dxa"/>
            <w:tcBorders>
              <w:top w:val="nil"/>
              <w:left w:val="nil"/>
              <w:bottom w:val="nil"/>
              <w:right w:val="nil"/>
            </w:tcBorders>
          </w:tcPr>
          <w:p w14:paraId="2F54393C" w14:textId="5F9020A9" w:rsidR="0077174F" w:rsidRPr="00AF07DE" w:rsidRDefault="0077174F" w:rsidP="00E42220">
            <w:pPr>
              <w:jc w:val="center"/>
              <w:rPr>
                <w:rFonts w:ascii="Times New Roman" w:hAnsi="Times New Roman"/>
                <w:b/>
                <w:bCs/>
                <w:noProof/>
                <w:sz w:val="26"/>
                <w:szCs w:val="26"/>
              </w:rPr>
            </w:pPr>
            <w:r w:rsidRPr="00AF07DE">
              <w:rPr>
                <w:rFonts w:ascii="Times New Roman" w:hAnsi="Times New Roman"/>
                <w:b/>
                <w:bCs/>
                <w:noProof/>
                <w:sz w:val="26"/>
                <w:szCs w:val="26"/>
              </w:rPr>
              <w:t>ỦY BAN NHÂN DÂN</w:t>
            </w:r>
          </w:p>
          <w:p w14:paraId="0A48E806" w14:textId="18A0EF9E" w:rsidR="0077174F" w:rsidRPr="00AF07DE" w:rsidRDefault="001439D4" w:rsidP="001439D4">
            <w:pPr>
              <w:jc w:val="center"/>
              <w:rPr>
                <w:rFonts w:ascii="Times New Roman" w:hAnsi="Times New Roman"/>
                <w:b/>
                <w:bCs/>
              </w:rPr>
            </w:pPr>
            <w:r w:rsidRPr="00AF07DE">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14:anchorId="0AA1054B" wp14:editId="184B125A">
                      <wp:simplePos x="0" y="0"/>
                      <wp:positionH relativeFrom="column">
                        <wp:posOffset>685800</wp:posOffset>
                      </wp:positionH>
                      <wp:positionV relativeFrom="paragraph">
                        <wp:posOffset>180009</wp:posOffset>
                      </wp:positionV>
                      <wp:extent cx="445135" cy="0"/>
                      <wp:effectExtent l="0" t="0" r="1206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E5764" id="_x0000_t32" coordsize="21600,21600" o:spt="32" o:oned="t" path="m,l21600,21600e" filled="f">
                      <v:path arrowok="t" fillok="f" o:connecttype="none"/>
                      <o:lock v:ext="edit" shapetype="t"/>
                    </v:shapetype>
                    <v:shape id="AutoShape 7" o:spid="_x0000_s1026" type="#_x0000_t32" style="position:absolute;margin-left:54pt;margin-top:14.15pt;width:3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9x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PNp9jD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"/>
                  </w:pict>
                </mc:Fallback>
              </mc:AlternateContent>
            </w:r>
            <w:r w:rsidR="0077174F" w:rsidRPr="00AF07DE">
              <w:rPr>
                <w:rFonts w:ascii="Times New Roman" w:hAnsi="Times New Roman"/>
                <w:b/>
                <w:bCs/>
                <w:noProof/>
                <w:sz w:val="26"/>
                <w:szCs w:val="26"/>
              </w:rPr>
              <w:t>TỈNH HÀ TĨNH</w:t>
            </w:r>
          </w:p>
        </w:tc>
        <w:tc>
          <w:tcPr>
            <w:tcW w:w="5953" w:type="dxa"/>
            <w:tcBorders>
              <w:top w:val="nil"/>
              <w:left w:val="nil"/>
              <w:bottom w:val="nil"/>
              <w:right w:val="nil"/>
            </w:tcBorders>
          </w:tcPr>
          <w:p w14:paraId="29F9F404" w14:textId="77777777" w:rsidR="0077174F" w:rsidRPr="00AF07DE" w:rsidRDefault="0077174F" w:rsidP="00E42220">
            <w:pPr>
              <w:jc w:val="center"/>
              <w:rPr>
                <w:rFonts w:ascii="Times New Roman" w:hAnsi="Times New Roman"/>
                <w:b/>
                <w:bCs/>
                <w:spacing w:val="-6"/>
                <w:lang w:val="pt-BR"/>
              </w:rPr>
            </w:pPr>
            <w:r w:rsidRPr="00AF07DE">
              <w:rPr>
                <w:rFonts w:ascii="Times New Roman" w:hAnsi="Times New Roman"/>
                <w:b/>
                <w:bCs/>
                <w:spacing w:val="-6"/>
                <w:sz w:val="26"/>
              </w:rPr>
              <w:t>CỘNG HÒA XÃ HỘI CHỦ NGHĨA VIỆT NAM</w:t>
            </w:r>
          </w:p>
          <w:p w14:paraId="7512FC04" w14:textId="77777777" w:rsidR="0077174F" w:rsidRPr="00AF07DE" w:rsidRDefault="0077174F" w:rsidP="00E42220">
            <w:pPr>
              <w:jc w:val="center"/>
              <w:rPr>
                <w:rFonts w:ascii="Times New Roman" w:hAnsi="Times New Roman"/>
                <w:b/>
                <w:lang w:val="pt-BR"/>
              </w:rPr>
            </w:pPr>
            <w:r w:rsidRPr="00AF07DE">
              <w:rPr>
                <w:rFonts w:ascii="Times New Roman" w:hAnsi="Times New Roman"/>
                <w:noProof/>
              </w:rPr>
              <mc:AlternateContent>
                <mc:Choice Requires="wps">
                  <w:drawing>
                    <wp:anchor distT="4294967293" distB="4294967293" distL="114300" distR="114300" simplePos="0" relativeHeight="251656192" behindDoc="0" locked="0" layoutInCell="1" allowOverlap="1" wp14:anchorId="733FB765" wp14:editId="6E6B993F">
                      <wp:simplePos x="0" y="0"/>
                      <wp:positionH relativeFrom="column">
                        <wp:posOffset>801370</wp:posOffset>
                      </wp:positionH>
                      <wp:positionV relativeFrom="paragraph">
                        <wp:posOffset>240664</wp:posOffset>
                      </wp:positionV>
                      <wp:extent cx="2051685" cy="0"/>
                      <wp:effectExtent l="0" t="0" r="24765"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33575" id="Line 7"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1pt,18.95pt" to="224.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"/>
                  </w:pict>
                </mc:Fallback>
              </mc:AlternateContent>
            </w:r>
            <w:r w:rsidRPr="00AF07DE">
              <w:rPr>
                <w:rFonts w:ascii="Times New Roman" w:hAnsi="Times New Roman"/>
                <w:b/>
                <w:lang w:val="pt-BR"/>
              </w:rPr>
              <w:t>Độc lập - Tự do - Hạnh phúc</w:t>
            </w:r>
          </w:p>
        </w:tc>
      </w:tr>
      <w:tr w:rsidR="000160BF" w:rsidRPr="00AF07DE" w14:paraId="6A06F943" w14:textId="77777777" w:rsidTr="001439D4">
        <w:trPr>
          <w:cantSplit/>
          <w:trHeight w:val="529"/>
        </w:trPr>
        <w:tc>
          <w:tcPr>
            <w:tcW w:w="3119" w:type="dxa"/>
            <w:tcBorders>
              <w:top w:val="nil"/>
              <w:left w:val="nil"/>
              <w:bottom w:val="nil"/>
              <w:right w:val="nil"/>
            </w:tcBorders>
          </w:tcPr>
          <w:p w14:paraId="65DAA5B5" w14:textId="6307C972" w:rsidR="0077174F" w:rsidRPr="00AF07DE" w:rsidRDefault="0077174F" w:rsidP="00ED6901">
            <w:pPr>
              <w:pStyle w:val="Heading5"/>
              <w:spacing w:after="0"/>
              <w:jc w:val="center"/>
              <w:rPr>
                <w:rFonts w:ascii="Times New Roman" w:hAnsi="Times New Roman" w:cs="Times New Roman"/>
                <w:b w:val="0"/>
                <w:i w:val="0"/>
                <w:sz w:val="28"/>
                <w:szCs w:val="28"/>
                <w:lang w:val="pt-BR"/>
              </w:rPr>
            </w:pPr>
            <w:r w:rsidRPr="00AF07DE">
              <w:rPr>
                <w:rFonts w:ascii="Times New Roman" w:hAnsi="Times New Roman" w:cs="Times New Roman"/>
                <w:b w:val="0"/>
                <w:i w:val="0"/>
                <w:sz w:val="28"/>
                <w:szCs w:val="28"/>
                <w:lang w:val="nl-NL"/>
              </w:rPr>
              <w:t xml:space="preserve">Số:       </w:t>
            </w:r>
            <w:r w:rsidR="001439D4" w:rsidRPr="00AF07DE">
              <w:rPr>
                <w:rFonts w:ascii="Times New Roman" w:hAnsi="Times New Roman" w:cs="Times New Roman"/>
                <w:b w:val="0"/>
                <w:i w:val="0"/>
                <w:sz w:val="28"/>
                <w:szCs w:val="28"/>
                <w:lang w:val="nl-NL"/>
              </w:rPr>
              <w:t xml:space="preserve">   </w:t>
            </w:r>
            <w:r w:rsidRPr="00AF07DE">
              <w:rPr>
                <w:rFonts w:ascii="Times New Roman" w:hAnsi="Times New Roman" w:cs="Times New Roman"/>
                <w:b w:val="0"/>
                <w:i w:val="0"/>
                <w:sz w:val="28"/>
                <w:szCs w:val="28"/>
                <w:lang w:val="nl-NL"/>
              </w:rPr>
              <w:t xml:space="preserve"> /BC-UBND</w:t>
            </w:r>
          </w:p>
        </w:tc>
        <w:tc>
          <w:tcPr>
            <w:tcW w:w="5953" w:type="dxa"/>
            <w:tcBorders>
              <w:top w:val="nil"/>
              <w:left w:val="nil"/>
              <w:bottom w:val="nil"/>
              <w:right w:val="nil"/>
            </w:tcBorders>
          </w:tcPr>
          <w:p w14:paraId="1013FE14" w14:textId="1CAE3A85" w:rsidR="0077174F" w:rsidRPr="00AF07DE" w:rsidRDefault="0077174F" w:rsidP="001439D4">
            <w:pPr>
              <w:spacing w:before="240"/>
              <w:jc w:val="center"/>
              <w:rPr>
                <w:rFonts w:ascii="Times New Roman" w:hAnsi="Times New Roman"/>
                <w:i/>
                <w:iCs/>
                <w:lang w:val="pt-BR"/>
              </w:rPr>
            </w:pPr>
            <w:r w:rsidRPr="00AF07DE">
              <w:rPr>
                <w:rFonts w:ascii="Times New Roman" w:hAnsi="Times New Roman"/>
                <w:i/>
                <w:iCs/>
                <w:lang w:val="pt-BR"/>
              </w:rPr>
              <w:t xml:space="preserve">   Hà Tĩnh, ngày  </w:t>
            </w:r>
            <w:r w:rsidR="001A7A82" w:rsidRPr="00AF07DE">
              <w:rPr>
                <w:rFonts w:ascii="Times New Roman" w:hAnsi="Times New Roman"/>
                <w:i/>
                <w:iCs/>
                <w:lang w:val="pt-BR"/>
              </w:rPr>
              <w:t xml:space="preserve">   </w:t>
            </w:r>
            <w:r w:rsidRPr="00AF07DE">
              <w:rPr>
                <w:rFonts w:ascii="Times New Roman" w:hAnsi="Times New Roman"/>
                <w:i/>
                <w:iCs/>
                <w:lang w:val="pt-BR"/>
              </w:rPr>
              <w:t xml:space="preserve">    tháng </w:t>
            </w:r>
            <w:r w:rsidR="001A7A82" w:rsidRPr="00AF07DE">
              <w:rPr>
                <w:rFonts w:ascii="Times New Roman" w:hAnsi="Times New Roman"/>
                <w:i/>
                <w:iCs/>
                <w:lang w:val="pt-BR"/>
              </w:rPr>
              <w:t xml:space="preserve">    </w:t>
            </w:r>
            <w:r w:rsidRPr="00AF07DE">
              <w:rPr>
                <w:rFonts w:ascii="Times New Roman" w:hAnsi="Times New Roman"/>
                <w:i/>
                <w:iCs/>
                <w:lang w:val="pt-BR"/>
              </w:rPr>
              <w:t xml:space="preserve">  năm 2024</w:t>
            </w:r>
          </w:p>
        </w:tc>
      </w:tr>
    </w:tbl>
    <w:p w14:paraId="0B7DFE5C" w14:textId="5A2BD7D4" w:rsidR="0077174F" w:rsidRPr="00AF07DE" w:rsidRDefault="0077174F" w:rsidP="0077174F">
      <w:pPr>
        <w:jc w:val="both"/>
        <w:rPr>
          <w:rFonts w:ascii="Times New Roman" w:hAnsi="Times New Roman"/>
        </w:rPr>
      </w:pPr>
    </w:p>
    <w:p w14:paraId="01D65128" w14:textId="77777777" w:rsidR="0077174F" w:rsidRPr="00AF07DE" w:rsidRDefault="0077174F" w:rsidP="0077174F">
      <w:pPr>
        <w:jc w:val="center"/>
        <w:rPr>
          <w:rFonts w:ascii="Times New Roman" w:hAnsi="Times New Roman"/>
          <w:lang w:val="pt-BR"/>
        </w:rPr>
      </w:pPr>
      <w:r w:rsidRPr="00AF07DE">
        <w:rPr>
          <w:rFonts w:ascii="Times New Roman" w:hAnsi="Times New Roman"/>
          <w:b/>
          <w:bCs/>
          <w:lang w:val="pt-BR"/>
        </w:rPr>
        <w:t>BÁO CÁO</w:t>
      </w:r>
    </w:p>
    <w:p w14:paraId="15F41F16" w14:textId="77777777" w:rsidR="0077174F" w:rsidRPr="00AF07DE" w:rsidRDefault="0077174F" w:rsidP="0077174F">
      <w:pPr>
        <w:jc w:val="center"/>
        <w:rPr>
          <w:rFonts w:ascii="Times New Roman" w:hAnsi="Times New Roman"/>
          <w:b/>
          <w:bCs/>
          <w:lang w:val="pt-BR"/>
        </w:rPr>
      </w:pPr>
      <w:r w:rsidRPr="00AF07DE">
        <w:rPr>
          <w:rFonts w:ascii="Times New Roman" w:hAnsi="Times New Roman"/>
          <w:b/>
          <w:bCs/>
          <w:lang w:val="pt-BR"/>
        </w:rPr>
        <w:t>Tình hình thực hiện dự toán thu - chi ngân sách 6 tháng đầu năm;</w:t>
      </w:r>
    </w:p>
    <w:p w14:paraId="51594145" w14:textId="6105C085" w:rsidR="0077174F" w:rsidRPr="00AF07DE" w:rsidRDefault="0077174F" w:rsidP="0077174F">
      <w:pPr>
        <w:jc w:val="center"/>
        <w:rPr>
          <w:rFonts w:ascii="Times New Roman" w:hAnsi="Times New Roman"/>
          <w:b/>
          <w:bCs/>
          <w:lang w:val="pt-BR"/>
        </w:rPr>
      </w:pPr>
      <w:r w:rsidRPr="00AF07DE">
        <w:rPr>
          <w:rFonts w:ascii="Times New Roman" w:hAnsi="Times New Roman"/>
          <w:b/>
          <w:bCs/>
          <w:lang w:val="pt-BR"/>
        </w:rPr>
        <w:t>nhiệm vụ, giải pháp 6 tháng cuối năm 202</w:t>
      </w:r>
      <w:r w:rsidR="00ED6901" w:rsidRPr="00AF07DE">
        <w:rPr>
          <w:rFonts w:ascii="Times New Roman" w:hAnsi="Times New Roman"/>
          <w:b/>
          <w:bCs/>
          <w:lang w:val="pt-BR"/>
        </w:rPr>
        <w:t>4</w:t>
      </w:r>
    </w:p>
    <w:p w14:paraId="6829E056" w14:textId="25594B3C" w:rsidR="0077174F" w:rsidRPr="00AF07DE" w:rsidRDefault="001A7B7F" w:rsidP="001A7B7F">
      <w:pPr>
        <w:tabs>
          <w:tab w:val="left" w:pos="3930"/>
          <w:tab w:val="center" w:pos="4536"/>
        </w:tabs>
        <w:spacing w:before="120"/>
        <w:rPr>
          <w:rFonts w:ascii="Times New Roman" w:hAnsi="Times New Roman"/>
          <w:lang w:val="pt-BR"/>
        </w:rPr>
      </w:pPr>
      <w:r w:rsidRPr="00AF07DE">
        <w:rPr>
          <w:rFonts w:ascii="Times New Roman" w:hAnsi="Times New Roman"/>
          <w:lang w:val="pt-BR"/>
        </w:rPr>
        <w:tab/>
      </w:r>
      <w:r w:rsidRPr="00AF07DE">
        <w:rPr>
          <w:rFonts w:ascii="Times New Roman" w:hAnsi="Times New Roman"/>
          <w:lang w:val="pt-BR"/>
        </w:rPr>
        <w:tab/>
      </w:r>
      <w:r w:rsidR="0077174F" w:rsidRPr="00AF07DE">
        <w:rPr>
          <w:rFonts w:ascii="Times New Roman" w:hAnsi="Times New Roman"/>
          <w:noProof/>
          <w:sz w:val="40"/>
          <w:szCs w:val="40"/>
        </w:rPr>
        <mc:AlternateContent>
          <mc:Choice Requires="wps">
            <w:drawing>
              <wp:anchor distT="4294967293" distB="4294967293" distL="114300" distR="114300" simplePos="0" relativeHeight="251660288" behindDoc="0" locked="0" layoutInCell="1" allowOverlap="1" wp14:anchorId="49689303" wp14:editId="4BDCB5E0">
                <wp:simplePos x="0" y="0"/>
                <wp:positionH relativeFrom="column">
                  <wp:posOffset>2390775</wp:posOffset>
                </wp:positionH>
                <wp:positionV relativeFrom="paragraph">
                  <wp:posOffset>82550</wp:posOffset>
                </wp:positionV>
                <wp:extent cx="102425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1D3D"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8.25pt,6.5pt" to="26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9f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"/>
            </w:pict>
          </mc:Fallback>
        </mc:AlternateContent>
      </w:r>
    </w:p>
    <w:p w14:paraId="29902F24" w14:textId="77777777" w:rsidR="0077174F" w:rsidRPr="00AF07DE" w:rsidRDefault="0077174F" w:rsidP="00AF07DE">
      <w:pPr>
        <w:spacing w:before="240" w:after="120"/>
        <w:jc w:val="center"/>
        <w:rPr>
          <w:rFonts w:ascii="Times New Roman" w:hAnsi="Times New Roman"/>
          <w:lang w:val="pt-BR"/>
        </w:rPr>
      </w:pPr>
      <w:r w:rsidRPr="00AF07DE">
        <w:rPr>
          <w:rFonts w:ascii="Times New Roman" w:hAnsi="Times New Roman"/>
          <w:lang w:val="pt-BR"/>
        </w:rPr>
        <w:t>Kính gửi: Hội đồng nhân dân tỉnh</w:t>
      </w:r>
    </w:p>
    <w:p w14:paraId="73E3FF89" w14:textId="77777777" w:rsidR="00F007B6" w:rsidRPr="00AF07DE" w:rsidRDefault="00F007B6" w:rsidP="00452196">
      <w:pPr>
        <w:spacing w:before="120"/>
        <w:jc w:val="both"/>
        <w:rPr>
          <w:rFonts w:ascii="Times New Roman" w:hAnsi="Times New Roman"/>
          <w:b/>
          <w:lang w:val="pt-BR"/>
        </w:rPr>
      </w:pPr>
    </w:p>
    <w:p w14:paraId="6651A629" w14:textId="77777777" w:rsidR="00225753" w:rsidRPr="00AF07DE" w:rsidRDefault="00225753" w:rsidP="00CB6F29">
      <w:pPr>
        <w:spacing w:before="60" w:after="60"/>
        <w:ind w:firstLine="720"/>
        <w:jc w:val="both"/>
        <w:rPr>
          <w:rFonts w:ascii="Times New Roman" w:hAnsi="Times New Roman"/>
        </w:rPr>
      </w:pPr>
      <w:r w:rsidRPr="00AF07DE">
        <w:rPr>
          <w:rFonts w:ascii="Times New Roman" w:hAnsi="Times New Roman"/>
        </w:rPr>
        <w:t>Năm 2024 là năm tăng tốc, có ý nghĩa quan trọng trong việc thực hiện thắng lợi Kế hoạch phát triển kinh tế - xã hội 5 năm 2021-2025. Từ đầu năm đến nay, tình hình thế giới tiếp tục diễn biến phức tạp, khó lường với nhiều khó khăn, thách thức hơn; xung đột quân sự tiếp tục leo thang tại một số quốc gia, khu vực; nhiều nền kinh tế lớn phục hồi còn chậm. Trong nước, tăng trưởng kinh tế tiếp tục phục hồi, các hoạt động kinh tế xã hội diễn ra sôi động hơn; tuy vậy vẫn còn đối mặt nhiều thách thức, sức ép chỉ đạo điều hành kinh tế vĩ mô còn cao, nhất là trong kiểm soát lạm phát, điều hành lãi suất, tỷ giá.</w:t>
      </w:r>
    </w:p>
    <w:p w14:paraId="2411C1F5" w14:textId="587E029F" w:rsidR="0077174F" w:rsidRPr="00AF07DE" w:rsidRDefault="0077174F" w:rsidP="00CB6F29">
      <w:pPr>
        <w:spacing w:before="60" w:after="60"/>
        <w:ind w:firstLine="720"/>
        <w:jc w:val="both"/>
        <w:rPr>
          <w:rFonts w:ascii="Times New Roman" w:hAnsi="Times New Roman"/>
        </w:rPr>
      </w:pPr>
      <w:r w:rsidRPr="00AF07DE">
        <w:rPr>
          <w:rFonts w:ascii="Times New Roman" w:hAnsi="Times New Roman"/>
        </w:rPr>
        <w:t>Trong bối cảnh đó, dưới sự lãnh đạo, chỉ đạo của Tỉnh ủy, HĐND tỉnh, UBND tỉnh và sự nỗ lực, cố gắng của cả hệ thống chính trị, sự ủng hộ của cộng đồng doanh nghiệp, đồng thuận của Nhân dân; việc triển khai nhiều giải pháp phục hồi kinh tế xã hội, đẩy mạnh giải ngân đầu tư công, tăng cường xúc tiến, thu hút đầu tư vào địa bàn, chăm lo đời sống Nhân dân, bảo đảm an ninh chính trị, trật tự an toàn xã hội nên tình hình kinh tế - xã hội của tỉnh đã đạt nhiều kết quả tích cực; trong đó, việc điều hành và thực hiện dự toán thu, chi ngân sách Nhà nước 6 tháng đầu năm 202</w:t>
      </w:r>
      <w:r w:rsidR="00225753" w:rsidRPr="00AF07DE">
        <w:rPr>
          <w:rFonts w:ascii="Times New Roman" w:hAnsi="Times New Roman"/>
        </w:rPr>
        <w:t>4</w:t>
      </w:r>
      <w:r w:rsidRPr="00AF07DE">
        <w:rPr>
          <w:rFonts w:ascii="Times New Roman" w:hAnsi="Times New Roman"/>
        </w:rPr>
        <w:t xml:space="preserve"> đạt được kết quả như sau:</w:t>
      </w:r>
    </w:p>
    <w:p w14:paraId="68D7B29A" w14:textId="6277C79C" w:rsidR="00226DB5" w:rsidRPr="00AF07DE" w:rsidRDefault="00226DB5" w:rsidP="00CB6F29">
      <w:pPr>
        <w:spacing w:before="60" w:after="60"/>
        <w:ind w:right="6" w:firstLine="720"/>
        <w:jc w:val="both"/>
        <w:rPr>
          <w:rFonts w:ascii="Times New Roman" w:hAnsi="Times New Roman"/>
          <w:b/>
        </w:rPr>
      </w:pPr>
      <w:r w:rsidRPr="00AF07DE">
        <w:rPr>
          <w:rFonts w:ascii="Times New Roman" w:hAnsi="Times New Roman"/>
          <w:b/>
        </w:rPr>
        <w:t xml:space="preserve">A. KẾT QUẢ </w:t>
      </w:r>
      <w:r w:rsidR="0053449C" w:rsidRPr="00AF07DE">
        <w:rPr>
          <w:rFonts w:ascii="Times New Roman" w:hAnsi="Times New Roman"/>
          <w:b/>
        </w:rPr>
        <w:t>THỰC HIỆN</w:t>
      </w:r>
      <w:r w:rsidRPr="00AF07DE">
        <w:rPr>
          <w:rFonts w:ascii="Times New Roman" w:hAnsi="Times New Roman"/>
          <w:b/>
        </w:rPr>
        <w:t>:</w:t>
      </w:r>
    </w:p>
    <w:p w14:paraId="08CFDBF9" w14:textId="00FD3DF0" w:rsidR="00262CF6" w:rsidRPr="00AF07DE" w:rsidRDefault="0077174F" w:rsidP="00CB6F29">
      <w:pPr>
        <w:spacing w:before="60" w:after="60"/>
        <w:ind w:right="6" w:firstLine="720"/>
        <w:jc w:val="both"/>
        <w:rPr>
          <w:rFonts w:ascii="Times New Roman" w:hAnsi="Times New Roman"/>
          <w:b/>
        </w:rPr>
      </w:pPr>
      <w:r w:rsidRPr="00AF07DE">
        <w:rPr>
          <w:rFonts w:ascii="Times New Roman" w:hAnsi="Times New Roman"/>
          <w:b/>
        </w:rPr>
        <w:t>I</w:t>
      </w:r>
      <w:r w:rsidR="00262CF6" w:rsidRPr="00AF07DE">
        <w:rPr>
          <w:rFonts w:ascii="Times New Roman" w:hAnsi="Times New Roman"/>
          <w:b/>
        </w:rPr>
        <w:t>. Phân bổ, giao dự toán</w:t>
      </w:r>
      <w:r w:rsidR="00ED6901" w:rsidRPr="00AF07DE">
        <w:rPr>
          <w:rFonts w:ascii="Times New Roman" w:hAnsi="Times New Roman"/>
          <w:b/>
        </w:rPr>
        <w:t xml:space="preserve"> </w:t>
      </w:r>
      <w:r w:rsidR="00A769AD" w:rsidRPr="00AF07DE">
        <w:rPr>
          <w:rFonts w:ascii="Times New Roman" w:hAnsi="Times New Roman"/>
          <w:b/>
        </w:rPr>
        <w:t xml:space="preserve">ngân sách nhà nước </w:t>
      </w:r>
      <w:r w:rsidR="00ED6901" w:rsidRPr="00AF07DE">
        <w:rPr>
          <w:rFonts w:ascii="Times New Roman" w:hAnsi="Times New Roman"/>
          <w:b/>
        </w:rPr>
        <w:t>năm 2024</w:t>
      </w:r>
      <w:r w:rsidR="00262CF6" w:rsidRPr="00AF07DE">
        <w:rPr>
          <w:rFonts w:ascii="Times New Roman" w:hAnsi="Times New Roman"/>
          <w:b/>
        </w:rPr>
        <w:t>:</w:t>
      </w:r>
    </w:p>
    <w:p w14:paraId="5AE14FA2" w14:textId="027991CE" w:rsidR="00262CF6" w:rsidRPr="00AF07DE" w:rsidRDefault="00013469" w:rsidP="00CB6F29">
      <w:pPr>
        <w:spacing w:before="60" w:after="60"/>
        <w:ind w:right="6" w:firstLine="720"/>
        <w:jc w:val="both"/>
        <w:rPr>
          <w:rFonts w:ascii="Times New Roman" w:hAnsi="Times New Roman"/>
        </w:rPr>
      </w:pPr>
      <w:r w:rsidRPr="00AF07DE">
        <w:rPr>
          <w:rFonts w:ascii="Times New Roman" w:hAnsi="Times New Roman"/>
        </w:rPr>
        <w:t xml:space="preserve">Căn cứ Nghị quyết số 142/NQ-HĐND ngày 10/12/2023 của HĐND tỉnh về phân bổ và giao dự toán thu, chi NSNN năm 2024, UBND tỉnh đã ban hành Quyết định số 3355/QĐ-UBND, </w:t>
      </w:r>
      <w:r w:rsidR="003A3DE3" w:rsidRPr="00AF07DE">
        <w:rPr>
          <w:rFonts w:ascii="Times New Roman" w:hAnsi="Times New Roman"/>
        </w:rPr>
        <w:t xml:space="preserve">số </w:t>
      </w:r>
      <w:r w:rsidRPr="00AF07DE">
        <w:rPr>
          <w:rFonts w:ascii="Times New Roman" w:hAnsi="Times New Roman"/>
        </w:rPr>
        <w:t xml:space="preserve">3356/QĐ-UBND, </w:t>
      </w:r>
      <w:r w:rsidR="003A3DE3" w:rsidRPr="00AF07DE">
        <w:rPr>
          <w:rFonts w:ascii="Times New Roman" w:hAnsi="Times New Roman"/>
        </w:rPr>
        <w:t xml:space="preserve">số </w:t>
      </w:r>
      <w:r w:rsidRPr="00AF07DE">
        <w:rPr>
          <w:rFonts w:ascii="Times New Roman" w:hAnsi="Times New Roman"/>
        </w:rPr>
        <w:t>3357/QĐ-UBND ngày 18/12/2023 phân bổ và giao dự toán thu, chi NSNN năm 2024 cho các đơn vị dự toán cấp tỉnh và UBND các huyện, thị xã, thành phố</w:t>
      </w:r>
      <w:r w:rsidR="00105190" w:rsidRPr="00AF07DE">
        <w:rPr>
          <w:rFonts w:ascii="Times New Roman" w:hAnsi="Times New Roman"/>
        </w:rPr>
        <w:t xml:space="preserve"> với tổng dự toán chi ngân sách là 20.277.144 triệu đồng, gồm:</w:t>
      </w:r>
    </w:p>
    <w:p w14:paraId="2E9363B0" w14:textId="56A15A2E" w:rsidR="00C71DC2" w:rsidRPr="00AF07DE" w:rsidRDefault="00C71DC2" w:rsidP="00CB6F29">
      <w:pPr>
        <w:spacing w:before="60" w:after="60"/>
        <w:ind w:right="6" w:firstLine="720"/>
        <w:jc w:val="both"/>
        <w:rPr>
          <w:rFonts w:ascii="Times New Roman" w:hAnsi="Times New Roman"/>
        </w:rPr>
      </w:pPr>
      <w:r w:rsidRPr="00AF07DE">
        <w:rPr>
          <w:rFonts w:ascii="Times New Roman" w:hAnsi="Times New Roman"/>
        </w:rPr>
        <w:t>- Dự toán chi ngân sách tỉnh: 10.052.056 triệu đồng</w:t>
      </w:r>
      <w:r w:rsidR="004C1912" w:rsidRPr="00AF07DE">
        <w:rPr>
          <w:rFonts w:ascii="Times New Roman" w:hAnsi="Times New Roman"/>
        </w:rPr>
        <w:t>.</w:t>
      </w:r>
    </w:p>
    <w:p w14:paraId="070D6D1B" w14:textId="24C7FB4F" w:rsidR="00105190" w:rsidRPr="00AF07DE" w:rsidRDefault="00105190" w:rsidP="00CB6F29">
      <w:pPr>
        <w:spacing w:before="60" w:after="60"/>
        <w:ind w:right="6" w:firstLine="720"/>
        <w:jc w:val="both"/>
        <w:rPr>
          <w:rFonts w:ascii="Times New Roman" w:hAnsi="Times New Roman"/>
        </w:rPr>
      </w:pPr>
      <w:r w:rsidRPr="00AF07DE">
        <w:rPr>
          <w:rFonts w:ascii="Times New Roman" w:hAnsi="Times New Roman"/>
        </w:rPr>
        <w:t>- Dự toán chi ngân sách cấp huyện, xã: 10.225.08</w:t>
      </w:r>
      <w:r w:rsidR="006D4A1B" w:rsidRPr="00AF07DE">
        <w:rPr>
          <w:rFonts w:ascii="Times New Roman" w:hAnsi="Times New Roman"/>
        </w:rPr>
        <w:t>8</w:t>
      </w:r>
      <w:r w:rsidRPr="00AF07DE">
        <w:rPr>
          <w:rFonts w:ascii="Times New Roman" w:hAnsi="Times New Roman"/>
        </w:rPr>
        <w:t xml:space="preserve"> </w:t>
      </w:r>
      <w:r w:rsidR="00444258" w:rsidRPr="00AF07DE">
        <w:rPr>
          <w:rFonts w:ascii="Times New Roman" w:hAnsi="Times New Roman"/>
        </w:rPr>
        <w:t xml:space="preserve">triệu </w:t>
      </w:r>
      <w:r w:rsidRPr="00AF07DE">
        <w:rPr>
          <w:rFonts w:ascii="Times New Roman" w:hAnsi="Times New Roman"/>
        </w:rPr>
        <w:t>đồng, trong đó:</w:t>
      </w:r>
    </w:p>
    <w:p w14:paraId="6EF3DF2B" w14:textId="5C80DCD2" w:rsidR="00105190" w:rsidRPr="00AF07DE" w:rsidRDefault="00105190" w:rsidP="00CB6F29">
      <w:pPr>
        <w:spacing w:before="60" w:after="60"/>
        <w:ind w:right="6" w:firstLine="720"/>
        <w:jc w:val="both"/>
        <w:rPr>
          <w:rFonts w:ascii="Times New Roman" w:hAnsi="Times New Roman"/>
        </w:rPr>
      </w:pPr>
      <w:r w:rsidRPr="00AF07DE">
        <w:rPr>
          <w:rFonts w:ascii="Times New Roman" w:hAnsi="Times New Roman"/>
        </w:rPr>
        <w:t>+ Ngân sách huyện, xã được hưởng theo phân cấp quản lý thu: 2.530.905 triệu đồng</w:t>
      </w:r>
      <w:r w:rsidR="00296D17" w:rsidRPr="00AF07DE">
        <w:rPr>
          <w:rFonts w:ascii="Times New Roman" w:hAnsi="Times New Roman"/>
        </w:rPr>
        <w:t>.</w:t>
      </w:r>
    </w:p>
    <w:p w14:paraId="39020891" w14:textId="753F2C0C" w:rsidR="00452196" w:rsidRPr="00AF07DE" w:rsidRDefault="00105190" w:rsidP="00CB6F29">
      <w:pPr>
        <w:spacing w:before="60" w:after="60"/>
        <w:ind w:right="6" w:firstLine="720"/>
        <w:jc w:val="both"/>
        <w:rPr>
          <w:rFonts w:ascii="Times New Roman" w:hAnsi="Times New Roman"/>
        </w:rPr>
      </w:pPr>
      <w:r w:rsidRPr="00AF07DE">
        <w:rPr>
          <w:rFonts w:ascii="Times New Roman" w:hAnsi="Times New Roman"/>
        </w:rPr>
        <w:t xml:space="preserve">+ Ngân sách tỉnh cấp bổ sung cho ngân sách cấp huyện: </w:t>
      </w:r>
      <w:r w:rsidR="00C71DC2" w:rsidRPr="00AF07DE">
        <w:rPr>
          <w:rFonts w:ascii="Times New Roman" w:hAnsi="Times New Roman"/>
        </w:rPr>
        <w:t>7.694.183 triệu đồng.</w:t>
      </w:r>
    </w:p>
    <w:p w14:paraId="3383469D" w14:textId="14118842" w:rsidR="00F4769B" w:rsidRPr="00AF07DE" w:rsidRDefault="00F71F28" w:rsidP="00CB6F29">
      <w:pPr>
        <w:spacing w:before="60" w:after="60"/>
        <w:ind w:firstLine="720"/>
        <w:jc w:val="both"/>
        <w:rPr>
          <w:rFonts w:ascii="Times New Roman" w:hAnsi="Times New Roman"/>
          <w:b/>
          <w:i/>
        </w:rPr>
      </w:pPr>
      <w:r w:rsidRPr="00AF07DE">
        <w:rPr>
          <w:rFonts w:ascii="Times New Roman" w:hAnsi="Times New Roman"/>
          <w:b/>
          <w:i/>
        </w:rPr>
        <w:lastRenderedPageBreak/>
        <w:t>1.</w:t>
      </w:r>
      <w:r w:rsidR="00F4769B" w:rsidRPr="00AF07DE">
        <w:rPr>
          <w:rFonts w:ascii="Times New Roman" w:hAnsi="Times New Roman"/>
          <w:b/>
          <w:i/>
        </w:rPr>
        <w:t xml:space="preserve"> Đối với ngân sách tỉnh:</w:t>
      </w:r>
    </w:p>
    <w:p w14:paraId="0275E59A" w14:textId="4F04B3C5" w:rsidR="00243064" w:rsidRPr="00AF07DE" w:rsidRDefault="006E3CFF" w:rsidP="00CB6F29">
      <w:pPr>
        <w:spacing w:before="60" w:after="60"/>
        <w:ind w:firstLine="720"/>
        <w:jc w:val="both"/>
        <w:rPr>
          <w:rFonts w:ascii="Times New Roman" w:hAnsi="Times New Roman"/>
        </w:rPr>
      </w:pPr>
      <w:r w:rsidRPr="00AF07DE">
        <w:rPr>
          <w:rFonts w:ascii="Times New Roman" w:hAnsi="Times New Roman"/>
          <w:lang w:val="vi-VN"/>
        </w:rPr>
        <w:t xml:space="preserve">UBND tỉnh đã có </w:t>
      </w:r>
      <w:r w:rsidR="00456E20" w:rsidRPr="00AF07DE">
        <w:rPr>
          <w:rFonts w:ascii="Times New Roman" w:hAnsi="Times New Roman"/>
        </w:rPr>
        <w:t>Quyết định số 3356/QĐ-UBND</w:t>
      </w:r>
      <w:r w:rsidRPr="00AF07DE">
        <w:rPr>
          <w:rFonts w:ascii="Times New Roman" w:hAnsi="Times New Roman"/>
          <w:lang w:val="vi-VN"/>
        </w:rPr>
        <w:t xml:space="preserve"> ngày 18/12/2023 giao dự toán </w:t>
      </w:r>
      <w:r w:rsidRPr="00AF07DE">
        <w:rPr>
          <w:rFonts w:ascii="Times New Roman" w:hAnsi="Times New Roman"/>
          <w:shd w:val="clear" w:color="auto" w:fill="FFFFFF"/>
        </w:rPr>
        <w:t>ngân sách cho các đơn vị hành chính, sự nghiệp, các tổ chức, đơn vị cấp tỉnh</w:t>
      </w:r>
      <w:r w:rsidR="00150A91" w:rsidRPr="00AF07DE">
        <w:rPr>
          <w:rFonts w:ascii="Times New Roman" w:hAnsi="Times New Roman"/>
          <w:shd w:val="clear" w:color="auto" w:fill="FFFFFF"/>
        </w:rPr>
        <w:t>;</w:t>
      </w:r>
      <w:r w:rsidR="00906E8D" w:rsidRPr="00AF07DE">
        <w:rPr>
          <w:rFonts w:ascii="Times New Roman" w:hAnsi="Times New Roman"/>
          <w:shd w:val="clear" w:color="auto" w:fill="FFFFFF"/>
        </w:rPr>
        <w:t xml:space="preserve"> đồng thời</w:t>
      </w:r>
      <w:r w:rsidRPr="00AF07DE">
        <w:rPr>
          <w:rFonts w:ascii="Times New Roman" w:hAnsi="Times New Roman"/>
          <w:shd w:val="clear" w:color="auto" w:fill="FFFFFF"/>
          <w:lang w:val="vi-VN"/>
        </w:rPr>
        <w:t xml:space="preserve"> </w:t>
      </w:r>
      <w:r w:rsidR="00150A91" w:rsidRPr="00AF07DE">
        <w:rPr>
          <w:rFonts w:ascii="Times New Roman" w:hAnsi="Times New Roman"/>
          <w:shd w:val="clear" w:color="auto" w:fill="FFFFFF"/>
        </w:rPr>
        <w:t xml:space="preserve">đã </w:t>
      </w:r>
      <w:r w:rsidR="00520E30" w:rsidRPr="00AF07DE">
        <w:rPr>
          <w:rFonts w:ascii="Times New Roman" w:hAnsi="Times New Roman"/>
          <w:lang w:val="vi-VN"/>
        </w:rPr>
        <w:t xml:space="preserve">phân bổ, </w:t>
      </w:r>
      <w:r w:rsidR="00243064" w:rsidRPr="00AF07DE">
        <w:rPr>
          <w:rFonts w:ascii="Times New Roman" w:hAnsi="Times New Roman"/>
        </w:rPr>
        <w:t>cấp bổ sung kinh phí</w:t>
      </w:r>
      <w:r w:rsidR="00520E30" w:rsidRPr="00AF07DE">
        <w:rPr>
          <w:rFonts w:ascii="Times New Roman" w:hAnsi="Times New Roman"/>
          <w:lang w:val="vi-VN"/>
        </w:rPr>
        <w:t xml:space="preserve"> cho các đơn vị, địa phương </w:t>
      </w:r>
      <w:r w:rsidR="00520E30" w:rsidRPr="00AF07DE">
        <w:rPr>
          <w:rFonts w:ascii="Times New Roman" w:hAnsi="Times New Roman"/>
          <w:i/>
          <w:lang w:val="vi-VN"/>
        </w:rPr>
        <w:t>(phân bổ chi tiết vốn đầu tư; phân bổ, bổ sung kinh phí</w:t>
      </w:r>
      <w:r w:rsidR="004163DC" w:rsidRPr="00AF07DE">
        <w:rPr>
          <w:rFonts w:ascii="Times New Roman" w:hAnsi="Times New Roman"/>
          <w:i/>
        </w:rPr>
        <w:t xml:space="preserve"> thực hiện các nhiệm vụ phát sinh</w:t>
      </w:r>
      <w:r w:rsidR="00520E30" w:rsidRPr="00AF07DE">
        <w:rPr>
          <w:rFonts w:ascii="Times New Roman" w:hAnsi="Times New Roman"/>
          <w:i/>
          <w:lang w:val="vi-VN"/>
        </w:rPr>
        <w:t>; ...)</w:t>
      </w:r>
      <w:r w:rsidR="00BF35F3" w:rsidRPr="00AF07DE">
        <w:rPr>
          <w:rFonts w:ascii="Times New Roman" w:hAnsi="Times New Roman"/>
        </w:rPr>
        <w:t>,</w:t>
      </w:r>
      <w:r w:rsidR="00520E30" w:rsidRPr="00AF07DE">
        <w:rPr>
          <w:rFonts w:ascii="Times New Roman" w:hAnsi="Times New Roman"/>
          <w:lang w:val="vi-VN"/>
        </w:rPr>
        <w:t xml:space="preserve"> </w:t>
      </w:r>
      <w:r w:rsidR="00520E30" w:rsidRPr="00AF07DE">
        <w:rPr>
          <w:rFonts w:ascii="Times New Roman" w:hAnsi="Times New Roman"/>
        </w:rPr>
        <w:t xml:space="preserve">với tổng kinh phí </w:t>
      </w:r>
      <w:r w:rsidR="00F4769B" w:rsidRPr="00AF07DE">
        <w:rPr>
          <w:rFonts w:ascii="Times New Roman" w:hAnsi="Times New Roman"/>
        </w:rPr>
        <w:t>5.</w:t>
      </w:r>
      <w:r w:rsidR="003E2AB8" w:rsidRPr="00AF07DE">
        <w:rPr>
          <w:rFonts w:ascii="Times New Roman" w:hAnsi="Times New Roman"/>
        </w:rPr>
        <w:t>249</w:t>
      </w:r>
      <w:r w:rsidR="00F4769B" w:rsidRPr="00AF07DE">
        <w:rPr>
          <w:rFonts w:ascii="Times New Roman" w:hAnsi="Times New Roman"/>
        </w:rPr>
        <w:t>.</w:t>
      </w:r>
      <w:r w:rsidR="003E2AB8" w:rsidRPr="00AF07DE">
        <w:rPr>
          <w:rFonts w:ascii="Times New Roman" w:hAnsi="Times New Roman"/>
        </w:rPr>
        <w:t>541</w:t>
      </w:r>
      <w:r w:rsidR="00243064" w:rsidRPr="00AF07DE">
        <w:rPr>
          <w:rFonts w:ascii="Times New Roman" w:hAnsi="Times New Roman"/>
        </w:rPr>
        <w:t xml:space="preserve"> triệu đồng</w:t>
      </w:r>
      <w:r w:rsidR="00515EFC" w:rsidRPr="00AF07DE">
        <w:rPr>
          <w:rFonts w:ascii="Times New Roman" w:hAnsi="Times New Roman"/>
        </w:rPr>
        <w:t>.</w:t>
      </w:r>
    </w:p>
    <w:p w14:paraId="1946F641" w14:textId="0C0C89DE" w:rsidR="006765AF" w:rsidRPr="00AF07DE" w:rsidRDefault="00F66E75" w:rsidP="00CB6F29">
      <w:pPr>
        <w:spacing w:before="60" w:after="60"/>
        <w:ind w:firstLine="720"/>
        <w:jc w:val="both"/>
        <w:rPr>
          <w:rFonts w:ascii="Times New Roman" w:hAnsi="Times New Roman"/>
        </w:rPr>
      </w:pPr>
      <w:r w:rsidRPr="00AF07DE">
        <w:rPr>
          <w:rFonts w:ascii="Times New Roman" w:hAnsi="Times New Roman"/>
        </w:rPr>
        <w:t xml:space="preserve">Đối với </w:t>
      </w:r>
      <w:r w:rsidR="00035B8E" w:rsidRPr="00AF07DE">
        <w:rPr>
          <w:rFonts w:ascii="Times New Roman" w:hAnsi="Times New Roman"/>
        </w:rPr>
        <w:t xml:space="preserve">ngân sách tỉnh </w:t>
      </w:r>
      <w:r w:rsidR="00906E8D" w:rsidRPr="00AF07DE">
        <w:rPr>
          <w:rFonts w:ascii="Times New Roman" w:hAnsi="Times New Roman"/>
        </w:rPr>
        <w:t xml:space="preserve">chi </w:t>
      </w:r>
      <w:r w:rsidRPr="00AF07DE">
        <w:rPr>
          <w:rFonts w:ascii="Times New Roman" w:hAnsi="Times New Roman"/>
        </w:rPr>
        <w:t xml:space="preserve">bổ sung cho ngân sách cấp huyện, xã: </w:t>
      </w:r>
      <w:r w:rsidR="00906E8D" w:rsidRPr="00AF07DE">
        <w:rPr>
          <w:rFonts w:ascii="Times New Roman" w:hAnsi="Times New Roman"/>
        </w:rPr>
        <w:t xml:space="preserve">UBND tỉnh đã Quyết định số 3357/QĐ-UBND ngày 18/12/2023 giao dự toán thu, chi ngân sách năm 2024 cho các huyện, thành phố, thị xã với tổng kinh phí là </w:t>
      </w:r>
      <w:r w:rsidRPr="00AF07DE">
        <w:rPr>
          <w:rFonts w:ascii="Times New Roman" w:hAnsi="Times New Roman"/>
        </w:rPr>
        <w:t>7.694.183 triệu đồng</w:t>
      </w:r>
      <w:r w:rsidR="00906E8D" w:rsidRPr="00AF07DE">
        <w:rPr>
          <w:rFonts w:ascii="Times New Roman" w:hAnsi="Times New Roman"/>
        </w:rPr>
        <w:t>; q</w:t>
      </w:r>
      <w:r w:rsidR="006765AF" w:rsidRPr="00AF07DE">
        <w:rPr>
          <w:rFonts w:ascii="Times New Roman" w:hAnsi="Times New Roman"/>
        </w:rPr>
        <w:t xml:space="preserve">uá trình </w:t>
      </w:r>
      <w:r w:rsidR="00906E8D" w:rsidRPr="00AF07DE">
        <w:rPr>
          <w:rFonts w:ascii="Times New Roman" w:hAnsi="Times New Roman"/>
        </w:rPr>
        <w:t xml:space="preserve">triển khai đã </w:t>
      </w:r>
      <w:r w:rsidR="006765AF" w:rsidRPr="00AF07DE">
        <w:rPr>
          <w:rFonts w:ascii="Times New Roman" w:hAnsi="Times New Roman"/>
        </w:rPr>
        <w:t>thực hiện thu hồi 30.340 triệu đồng để hoàn trả ngân sách tỉnh đối với kinh phí mua xi măng năm 2023 do ngân sách cấp huyện, cấp xã đảm bảo để thực hiện cơ chế hỗ trợ xi măng theo Nghị quyết số 44/2021/NQ-HĐND</w:t>
      </w:r>
      <w:r w:rsidR="00906E8D" w:rsidRPr="00AF07DE">
        <w:rPr>
          <w:rFonts w:ascii="Times New Roman" w:hAnsi="Times New Roman"/>
        </w:rPr>
        <w:t>; n</w:t>
      </w:r>
      <w:r w:rsidR="006765AF" w:rsidRPr="00AF07DE">
        <w:rPr>
          <w:rFonts w:ascii="Times New Roman" w:hAnsi="Times New Roman"/>
        </w:rPr>
        <w:t>hư vậy, tổng kinh phí thực tế bổ sung cho ngân sách cấp huyện là 7.663.843 triệu đồng.</w:t>
      </w:r>
    </w:p>
    <w:p w14:paraId="6DFBBAD2" w14:textId="78BD8D3D" w:rsidR="003A3DE3" w:rsidRPr="00AF07DE" w:rsidRDefault="00F554E3" w:rsidP="00CB6F29">
      <w:pPr>
        <w:spacing w:before="60" w:after="60"/>
        <w:ind w:firstLine="720"/>
        <w:jc w:val="both"/>
        <w:rPr>
          <w:rFonts w:ascii="Times New Roman" w:hAnsi="Times New Roman"/>
          <w:b/>
          <w:i/>
        </w:rPr>
      </w:pPr>
      <w:r w:rsidRPr="00AF07DE">
        <w:rPr>
          <w:rFonts w:ascii="Times New Roman" w:hAnsi="Times New Roman"/>
          <w:b/>
          <w:i/>
          <w:lang w:val="vi-VN"/>
        </w:rPr>
        <w:t>2.</w:t>
      </w:r>
      <w:r w:rsidR="004C1912" w:rsidRPr="00AF07DE">
        <w:rPr>
          <w:rFonts w:ascii="Times New Roman" w:hAnsi="Times New Roman"/>
          <w:b/>
          <w:i/>
        </w:rPr>
        <w:t xml:space="preserve"> Đối với ngân sách </w:t>
      </w:r>
      <w:r w:rsidR="00035B8E" w:rsidRPr="00AF07DE">
        <w:rPr>
          <w:rFonts w:ascii="Times New Roman" w:hAnsi="Times New Roman"/>
          <w:b/>
          <w:i/>
        </w:rPr>
        <w:t xml:space="preserve">cấp </w:t>
      </w:r>
      <w:r w:rsidR="004C1912" w:rsidRPr="00AF07DE">
        <w:rPr>
          <w:rFonts w:ascii="Times New Roman" w:hAnsi="Times New Roman"/>
          <w:b/>
          <w:i/>
        </w:rPr>
        <w:t>huyện:</w:t>
      </w:r>
    </w:p>
    <w:p w14:paraId="087A203D" w14:textId="2BD1A994" w:rsidR="006F593F" w:rsidRPr="00AF07DE" w:rsidRDefault="001439D4" w:rsidP="00CB6F29">
      <w:pPr>
        <w:spacing w:before="60" w:after="60"/>
        <w:ind w:firstLine="720"/>
        <w:jc w:val="both"/>
        <w:rPr>
          <w:rFonts w:ascii="Times New Roman" w:hAnsi="Times New Roman"/>
          <w:i/>
        </w:rPr>
      </w:pPr>
      <w:r w:rsidRPr="00AF07DE">
        <w:rPr>
          <w:rFonts w:ascii="Times New Roman" w:hAnsi="Times New Roman"/>
          <w:i/>
        </w:rPr>
        <w:t>2.1.</w:t>
      </w:r>
      <w:r w:rsidR="006F593F" w:rsidRPr="00AF07DE">
        <w:rPr>
          <w:rFonts w:ascii="Times New Roman" w:hAnsi="Times New Roman"/>
          <w:i/>
        </w:rPr>
        <w:t xml:space="preserve"> Dự toán thu ngân sách: </w:t>
      </w:r>
    </w:p>
    <w:p w14:paraId="50337CF5" w14:textId="20DBCCB6" w:rsidR="006F593F" w:rsidRPr="00AF07DE" w:rsidRDefault="006F593F" w:rsidP="00CB6F29">
      <w:pPr>
        <w:spacing w:before="60" w:after="60"/>
        <w:ind w:firstLine="720"/>
        <w:jc w:val="both"/>
        <w:rPr>
          <w:rFonts w:ascii="Times New Roman" w:hAnsi="Times New Roman"/>
        </w:rPr>
      </w:pPr>
      <w:r w:rsidRPr="00AF07DE">
        <w:rPr>
          <w:rFonts w:ascii="Times New Roman" w:hAnsi="Times New Roman"/>
        </w:rPr>
        <w:t xml:space="preserve">Hội đồng nhân dân cấp huyện giao dự toán thu </w:t>
      </w:r>
      <w:r w:rsidR="00F30BEC" w:rsidRPr="00AF07DE">
        <w:rPr>
          <w:rFonts w:ascii="Times New Roman" w:hAnsi="Times New Roman"/>
        </w:rPr>
        <w:t xml:space="preserve">ngân sách nhà nước </w:t>
      </w:r>
      <w:r w:rsidRPr="00AF07DE">
        <w:rPr>
          <w:rFonts w:ascii="Times New Roman" w:hAnsi="Times New Roman"/>
        </w:rPr>
        <w:t xml:space="preserve">trên địa bàn: 3.906.752/3.271.450 triệu đồng (bằng 119,42% dự toán tỉnh giao); tăng 635.302 triệu đồng </w:t>
      </w:r>
      <w:r w:rsidRPr="00AF07DE">
        <w:rPr>
          <w:rFonts w:ascii="Times New Roman" w:hAnsi="Times New Roman"/>
          <w:i/>
          <w:iCs/>
        </w:rPr>
        <w:t>(</w:t>
      </w:r>
      <w:r w:rsidR="00FC78D9" w:rsidRPr="00AF07DE">
        <w:rPr>
          <w:rFonts w:ascii="Times New Roman" w:hAnsi="Times New Roman"/>
          <w:i/>
          <w:iCs/>
          <w:lang w:val="vi-VN"/>
        </w:rPr>
        <w:t>bao gồm</w:t>
      </w:r>
      <w:r w:rsidRPr="00AF07DE">
        <w:rPr>
          <w:rFonts w:ascii="Times New Roman" w:hAnsi="Times New Roman"/>
          <w:i/>
          <w:iCs/>
        </w:rPr>
        <w:t xml:space="preserve">: tiền cấp quyền sử dụng đất giao tăng 512.840 triệu đồng; thuê đất và phí, lệ phí tăng 122.462 </w:t>
      </w:r>
      <w:r w:rsidRPr="00AF07DE">
        <w:rPr>
          <w:rFonts w:ascii="Times New Roman" w:hAnsi="Times New Roman"/>
          <w:i/>
        </w:rPr>
        <w:t>triệu đồng</w:t>
      </w:r>
      <w:r w:rsidRPr="00AF07DE">
        <w:rPr>
          <w:rFonts w:ascii="Times New Roman" w:hAnsi="Times New Roman"/>
          <w:i/>
          <w:iCs/>
        </w:rPr>
        <w:t xml:space="preserve">). </w:t>
      </w:r>
      <w:r w:rsidRPr="00AF07DE">
        <w:rPr>
          <w:rFonts w:ascii="Times New Roman" w:hAnsi="Times New Roman"/>
        </w:rPr>
        <w:t xml:space="preserve">Trong đó: một số địa phương có số giao thu tăng khá cao như </w:t>
      </w:r>
      <w:r w:rsidR="00BF35F3" w:rsidRPr="00AF07DE">
        <w:rPr>
          <w:rFonts w:ascii="Times New Roman" w:hAnsi="Times New Roman"/>
        </w:rPr>
        <w:t>t</w:t>
      </w:r>
      <w:r w:rsidRPr="00AF07DE">
        <w:rPr>
          <w:rFonts w:ascii="Times New Roman" w:hAnsi="Times New Roman"/>
        </w:rPr>
        <w:t>hành phố Hà Tĩnh 250</w:t>
      </w:r>
      <w:r w:rsidR="00390586" w:rsidRPr="00AF07DE">
        <w:rPr>
          <w:rFonts w:ascii="Times New Roman" w:hAnsi="Times New Roman"/>
          <w:lang w:val="vi-VN"/>
        </w:rPr>
        <w:t>.000</w:t>
      </w:r>
      <w:r w:rsidRPr="00AF07DE">
        <w:rPr>
          <w:rFonts w:ascii="Times New Roman" w:hAnsi="Times New Roman"/>
        </w:rPr>
        <w:t xml:space="preserve"> </w:t>
      </w:r>
      <w:r w:rsidR="00390586" w:rsidRPr="00AF07DE">
        <w:rPr>
          <w:rFonts w:ascii="Times New Roman" w:hAnsi="Times New Roman"/>
        </w:rPr>
        <w:t>triệu</w:t>
      </w:r>
      <w:r w:rsidRPr="00AF07DE">
        <w:rPr>
          <w:rFonts w:ascii="Times New Roman" w:hAnsi="Times New Roman"/>
        </w:rPr>
        <w:t xml:space="preserve"> đồng; huyện Nghi Xuân 75</w:t>
      </w:r>
      <w:r w:rsidR="00390586" w:rsidRPr="00AF07DE">
        <w:rPr>
          <w:rFonts w:ascii="Times New Roman" w:hAnsi="Times New Roman"/>
          <w:lang w:val="vi-VN"/>
        </w:rPr>
        <w:t>.000</w:t>
      </w:r>
      <w:r w:rsidRPr="00AF07DE">
        <w:rPr>
          <w:rFonts w:ascii="Times New Roman" w:hAnsi="Times New Roman"/>
        </w:rPr>
        <w:t xml:space="preserve"> </w:t>
      </w:r>
      <w:r w:rsidR="00390586" w:rsidRPr="00AF07DE">
        <w:rPr>
          <w:rFonts w:ascii="Times New Roman" w:hAnsi="Times New Roman"/>
        </w:rPr>
        <w:t>triệu</w:t>
      </w:r>
      <w:r w:rsidRPr="00AF07DE">
        <w:rPr>
          <w:rFonts w:ascii="Times New Roman" w:hAnsi="Times New Roman"/>
        </w:rPr>
        <w:t xml:space="preserve"> đồng; huyện Thạch Hà 70</w:t>
      </w:r>
      <w:r w:rsidR="00390586" w:rsidRPr="00AF07DE">
        <w:rPr>
          <w:rFonts w:ascii="Times New Roman" w:hAnsi="Times New Roman"/>
          <w:lang w:val="vi-VN"/>
        </w:rPr>
        <w:t>.000</w:t>
      </w:r>
      <w:r w:rsidRPr="00AF07DE">
        <w:rPr>
          <w:rFonts w:ascii="Times New Roman" w:hAnsi="Times New Roman"/>
        </w:rPr>
        <w:t xml:space="preserve"> </w:t>
      </w:r>
      <w:r w:rsidR="00390586" w:rsidRPr="00AF07DE">
        <w:rPr>
          <w:rFonts w:ascii="Times New Roman" w:hAnsi="Times New Roman"/>
        </w:rPr>
        <w:t>triệu</w:t>
      </w:r>
      <w:r w:rsidRPr="00AF07DE">
        <w:rPr>
          <w:rFonts w:ascii="Times New Roman" w:hAnsi="Times New Roman"/>
        </w:rPr>
        <w:t xml:space="preserve"> đồng; huyện Cẩm Xuyên 66</w:t>
      </w:r>
      <w:r w:rsidR="00390586" w:rsidRPr="00AF07DE">
        <w:rPr>
          <w:rFonts w:ascii="Times New Roman" w:hAnsi="Times New Roman"/>
          <w:lang w:val="vi-VN"/>
        </w:rPr>
        <w:t>.</w:t>
      </w:r>
      <w:r w:rsidRPr="00AF07DE">
        <w:rPr>
          <w:rFonts w:ascii="Times New Roman" w:hAnsi="Times New Roman"/>
        </w:rPr>
        <w:t xml:space="preserve">602 </w:t>
      </w:r>
      <w:r w:rsidR="00390586" w:rsidRPr="00AF07DE">
        <w:rPr>
          <w:rFonts w:ascii="Times New Roman" w:hAnsi="Times New Roman"/>
        </w:rPr>
        <w:t>triệu</w:t>
      </w:r>
      <w:r w:rsidRPr="00AF07DE">
        <w:rPr>
          <w:rFonts w:ascii="Times New Roman" w:hAnsi="Times New Roman"/>
        </w:rPr>
        <w:t xml:space="preserve"> đồng.</w:t>
      </w:r>
    </w:p>
    <w:p w14:paraId="624D90B4" w14:textId="4476C19A" w:rsidR="006F593F" w:rsidRPr="00AF07DE" w:rsidRDefault="001439D4" w:rsidP="00CB6F29">
      <w:pPr>
        <w:spacing w:before="60" w:after="60"/>
        <w:ind w:firstLine="720"/>
        <w:jc w:val="both"/>
        <w:rPr>
          <w:rFonts w:ascii="Times New Roman" w:hAnsi="Times New Roman"/>
          <w:i/>
        </w:rPr>
      </w:pPr>
      <w:r w:rsidRPr="00AF07DE">
        <w:rPr>
          <w:rFonts w:ascii="Times New Roman" w:hAnsi="Times New Roman"/>
          <w:i/>
        </w:rPr>
        <w:t>2.2.</w:t>
      </w:r>
      <w:r w:rsidR="006F593F" w:rsidRPr="00AF07DE">
        <w:rPr>
          <w:rFonts w:ascii="Times New Roman" w:hAnsi="Times New Roman"/>
          <w:i/>
        </w:rPr>
        <w:t xml:space="preserve"> Dự toán chi ngân sách: </w:t>
      </w:r>
    </w:p>
    <w:p w14:paraId="54B53117" w14:textId="4BC707F4" w:rsidR="006F593F" w:rsidRPr="00AF07DE" w:rsidRDefault="004A1057" w:rsidP="00CB6F29">
      <w:pPr>
        <w:spacing w:before="60" w:after="60"/>
        <w:ind w:firstLine="720"/>
        <w:jc w:val="both"/>
        <w:rPr>
          <w:rFonts w:ascii="Times New Roman" w:hAnsi="Times New Roman"/>
          <w:i/>
        </w:rPr>
      </w:pPr>
      <w:r w:rsidRPr="00AF07DE">
        <w:rPr>
          <w:rFonts w:ascii="Times New Roman" w:hAnsi="Times New Roman"/>
          <w:iCs/>
        </w:rPr>
        <w:t>-</w:t>
      </w:r>
      <w:r w:rsidR="006F593F" w:rsidRPr="00AF07DE">
        <w:rPr>
          <w:rFonts w:ascii="Times New Roman" w:hAnsi="Times New Roman"/>
          <w:iCs/>
        </w:rPr>
        <w:t xml:space="preserve"> Dự toán chi </w:t>
      </w:r>
      <w:r w:rsidR="001F483F" w:rsidRPr="00AF07DE">
        <w:rPr>
          <w:rFonts w:ascii="Times New Roman" w:hAnsi="Times New Roman"/>
          <w:iCs/>
          <w:lang w:val="vi-VN"/>
        </w:rPr>
        <w:t xml:space="preserve">ngân sách huyện, xã </w:t>
      </w:r>
      <w:r w:rsidR="006F593F" w:rsidRPr="00AF07DE">
        <w:rPr>
          <w:rFonts w:ascii="Times New Roman" w:hAnsi="Times New Roman"/>
          <w:iCs/>
        </w:rPr>
        <w:t xml:space="preserve">tỉnh giao </w:t>
      </w:r>
      <w:r w:rsidR="001F483F" w:rsidRPr="00AF07DE">
        <w:rPr>
          <w:rFonts w:ascii="Times New Roman" w:hAnsi="Times New Roman"/>
          <w:iCs/>
          <w:lang w:val="vi-VN"/>
        </w:rPr>
        <w:t xml:space="preserve">là </w:t>
      </w:r>
      <w:r w:rsidR="006F593F" w:rsidRPr="00AF07DE">
        <w:rPr>
          <w:rFonts w:ascii="Times New Roman" w:hAnsi="Times New Roman"/>
          <w:iCs/>
        </w:rPr>
        <w:t xml:space="preserve">10.225.088 triệu đồng </w:t>
      </w:r>
      <w:r w:rsidR="006F593F" w:rsidRPr="00AF07DE">
        <w:rPr>
          <w:rFonts w:ascii="Times New Roman" w:hAnsi="Times New Roman"/>
          <w:i/>
        </w:rPr>
        <w:t xml:space="preserve">(trong đó: chi đầu tư 1.536.640 triệu đồng; chi thường xuyên 8.548.078 triệu đồng; dự phòng </w:t>
      </w:r>
      <w:r w:rsidR="001A7B7F" w:rsidRPr="00AF07DE">
        <w:rPr>
          <w:rFonts w:ascii="Times New Roman" w:hAnsi="Times New Roman"/>
          <w:i/>
        </w:rPr>
        <w:t>ngân sách</w:t>
      </w:r>
      <w:r w:rsidR="006F593F" w:rsidRPr="00AF07DE">
        <w:rPr>
          <w:rFonts w:ascii="Times New Roman" w:hAnsi="Times New Roman"/>
          <w:i/>
        </w:rPr>
        <w:t xml:space="preserve"> 140.370 triệu đồng);</w:t>
      </w:r>
    </w:p>
    <w:p w14:paraId="10E0EB5F" w14:textId="649A6FDE" w:rsidR="006F593F" w:rsidRPr="00AF07DE" w:rsidRDefault="004A1057" w:rsidP="00CB6F29">
      <w:pPr>
        <w:spacing w:before="60" w:after="60"/>
        <w:ind w:firstLine="720"/>
        <w:jc w:val="both"/>
        <w:rPr>
          <w:rFonts w:ascii="Times New Roman" w:hAnsi="Times New Roman"/>
          <w:i/>
          <w:iCs/>
        </w:rPr>
      </w:pPr>
      <w:r w:rsidRPr="00AF07DE">
        <w:rPr>
          <w:rFonts w:ascii="Times New Roman" w:hAnsi="Times New Roman"/>
          <w:iCs/>
        </w:rPr>
        <w:t>-</w:t>
      </w:r>
      <w:r w:rsidR="006F593F" w:rsidRPr="00AF07DE">
        <w:rPr>
          <w:rFonts w:ascii="Times New Roman" w:hAnsi="Times New Roman"/>
          <w:iCs/>
        </w:rPr>
        <w:t xml:space="preserve"> Dự toán chi </w:t>
      </w:r>
      <w:r w:rsidR="00927913" w:rsidRPr="00AF07DE">
        <w:rPr>
          <w:rFonts w:ascii="Times New Roman" w:hAnsi="Times New Roman"/>
          <w:iCs/>
          <w:lang w:val="vi-VN"/>
        </w:rPr>
        <w:t xml:space="preserve">ngân sách huyện, xã do HĐND cấp </w:t>
      </w:r>
      <w:r w:rsidR="00757703" w:rsidRPr="00AF07DE">
        <w:rPr>
          <w:rFonts w:ascii="Times New Roman" w:hAnsi="Times New Roman"/>
          <w:iCs/>
          <w:lang w:val="vi-VN"/>
        </w:rPr>
        <w:t xml:space="preserve">huyện </w:t>
      </w:r>
      <w:r w:rsidR="006F593F" w:rsidRPr="00AF07DE">
        <w:rPr>
          <w:rFonts w:ascii="Times New Roman" w:hAnsi="Times New Roman"/>
          <w:iCs/>
        </w:rPr>
        <w:t xml:space="preserve">giao </w:t>
      </w:r>
      <w:r w:rsidR="00927913" w:rsidRPr="00AF07DE">
        <w:rPr>
          <w:rFonts w:ascii="Times New Roman" w:hAnsi="Times New Roman"/>
          <w:iCs/>
          <w:lang w:val="vi-VN"/>
        </w:rPr>
        <w:t xml:space="preserve">là </w:t>
      </w:r>
      <w:r w:rsidR="006F593F" w:rsidRPr="00AF07DE">
        <w:rPr>
          <w:rFonts w:ascii="Times New Roman" w:hAnsi="Times New Roman"/>
          <w:iCs/>
        </w:rPr>
        <w:t xml:space="preserve">10.766.714 triệu đồng </w:t>
      </w:r>
      <w:r w:rsidR="006F593F" w:rsidRPr="00AF07DE">
        <w:rPr>
          <w:rFonts w:ascii="Times New Roman" w:hAnsi="Times New Roman"/>
          <w:i/>
        </w:rPr>
        <w:t xml:space="preserve">(trong đó: chi đầu tư 1.990.909 triệu đồng; chi thường xuyên 8.634.822 triệu đồng; </w:t>
      </w:r>
      <w:r w:rsidR="006F593F" w:rsidRPr="00AF07DE">
        <w:rPr>
          <w:rFonts w:ascii="Times New Roman" w:hAnsi="Times New Roman"/>
          <w:iCs/>
        </w:rPr>
        <w:t xml:space="preserve">dự phòng ngân sách 140.983 </w:t>
      </w:r>
      <w:r w:rsidR="006F593F" w:rsidRPr="00AF07DE">
        <w:rPr>
          <w:rFonts w:ascii="Times New Roman" w:hAnsi="Times New Roman"/>
          <w:i/>
        </w:rPr>
        <w:t>triệu đồng</w:t>
      </w:r>
      <w:r w:rsidR="006F593F" w:rsidRPr="00AF07DE">
        <w:rPr>
          <w:rFonts w:ascii="Times New Roman" w:hAnsi="Times New Roman"/>
          <w:iCs/>
        </w:rPr>
        <w:t>)</w:t>
      </w:r>
      <w:r w:rsidR="00E35CE0" w:rsidRPr="00AF07DE">
        <w:rPr>
          <w:rFonts w:ascii="Times New Roman" w:hAnsi="Times New Roman"/>
          <w:iCs/>
          <w:lang w:val="vi-VN"/>
        </w:rPr>
        <w:t>,</w:t>
      </w:r>
      <w:r w:rsidR="006F593F" w:rsidRPr="00AF07DE">
        <w:rPr>
          <w:rFonts w:ascii="Times New Roman" w:hAnsi="Times New Roman"/>
          <w:iCs/>
        </w:rPr>
        <w:t xml:space="preserve"> tăng 541.626 triệu đồng so với dự toán tỉnh giao </w:t>
      </w:r>
      <w:r w:rsidR="006F593F" w:rsidRPr="00AF07DE">
        <w:rPr>
          <w:rFonts w:ascii="Times New Roman" w:hAnsi="Times New Roman"/>
          <w:i/>
        </w:rPr>
        <w:t>(</w:t>
      </w:r>
      <w:r w:rsidR="00E35CE0" w:rsidRPr="00AF07DE">
        <w:rPr>
          <w:rFonts w:ascii="Times New Roman" w:hAnsi="Times New Roman"/>
          <w:i/>
          <w:lang w:val="vi-VN"/>
        </w:rPr>
        <w:t>bao gồm</w:t>
      </w:r>
      <w:r w:rsidR="006F593F" w:rsidRPr="00AF07DE">
        <w:rPr>
          <w:rFonts w:ascii="Times New Roman" w:hAnsi="Times New Roman"/>
          <w:i/>
        </w:rPr>
        <w:t xml:space="preserve">: chi đầu tư tăng 454.269 triệu đồng; chi thường xuyên tăng 86.744 triệu đồng; dự phòng </w:t>
      </w:r>
      <w:r w:rsidR="00CB19E4" w:rsidRPr="00AF07DE">
        <w:rPr>
          <w:rFonts w:ascii="Times New Roman" w:hAnsi="Times New Roman"/>
          <w:i/>
        </w:rPr>
        <w:t>ngân sách</w:t>
      </w:r>
      <w:r w:rsidR="006F593F" w:rsidRPr="00AF07DE">
        <w:rPr>
          <w:rFonts w:ascii="Times New Roman" w:hAnsi="Times New Roman"/>
          <w:i/>
        </w:rPr>
        <w:t xml:space="preserve"> tăng 613 triệu đồng)</w:t>
      </w:r>
      <w:r w:rsidR="00F71F28" w:rsidRPr="00AF07DE">
        <w:rPr>
          <w:rFonts w:ascii="Times New Roman" w:hAnsi="Times New Roman"/>
        </w:rPr>
        <w:t>.</w:t>
      </w:r>
    </w:p>
    <w:p w14:paraId="382860BC" w14:textId="09C85719" w:rsidR="004C1912" w:rsidRPr="00AF07DE" w:rsidRDefault="0077174F" w:rsidP="00CB6F29">
      <w:pPr>
        <w:spacing w:before="60" w:after="60"/>
        <w:ind w:firstLine="720"/>
        <w:jc w:val="both"/>
        <w:rPr>
          <w:rFonts w:ascii="Times New Roman" w:hAnsi="Times New Roman"/>
          <w:b/>
        </w:rPr>
      </w:pPr>
      <w:r w:rsidRPr="00AF07DE">
        <w:rPr>
          <w:rFonts w:ascii="Times New Roman" w:hAnsi="Times New Roman"/>
          <w:b/>
        </w:rPr>
        <w:t>II</w:t>
      </w:r>
      <w:r w:rsidR="00380741" w:rsidRPr="00AF07DE">
        <w:rPr>
          <w:rFonts w:ascii="Times New Roman" w:hAnsi="Times New Roman"/>
          <w:b/>
        </w:rPr>
        <w:t xml:space="preserve">. </w:t>
      </w:r>
      <w:r w:rsidR="00687967" w:rsidRPr="00AF07DE">
        <w:rPr>
          <w:rFonts w:ascii="Times New Roman" w:hAnsi="Times New Roman"/>
          <w:b/>
        </w:rPr>
        <w:t>Thu</w:t>
      </w:r>
      <w:r w:rsidR="00EE15A0" w:rsidRPr="00AF07DE">
        <w:rPr>
          <w:rFonts w:ascii="Times New Roman" w:hAnsi="Times New Roman"/>
          <w:b/>
        </w:rPr>
        <w:t xml:space="preserve"> </w:t>
      </w:r>
      <w:r w:rsidR="00CB280E" w:rsidRPr="00AF07DE">
        <w:rPr>
          <w:rFonts w:ascii="Times New Roman" w:hAnsi="Times New Roman"/>
          <w:b/>
        </w:rPr>
        <w:t>Ngân sách nhà nước:</w:t>
      </w:r>
    </w:p>
    <w:p w14:paraId="00911785" w14:textId="06A9034C" w:rsidR="00717EA5" w:rsidRPr="00AF07DE" w:rsidRDefault="00B63C36" w:rsidP="00CB6F29">
      <w:pPr>
        <w:spacing w:before="60" w:after="60"/>
        <w:ind w:firstLine="720"/>
        <w:jc w:val="both"/>
        <w:rPr>
          <w:rFonts w:ascii="Times New Roman" w:hAnsi="Times New Roman"/>
        </w:rPr>
      </w:pPr>
      <w:r w:rsidRPr="00AF07DE">
        <w:rPr>
          <w:rFonts w:ascii="Times New Roman" w:hAnsi="Times New Roman"/>
        </w:rPr>
        <w:t xml:space="preserve">Thu Ngân sách nhà nước </w:t>
      </w:r>
      <w:r w:rsidR="00EE5DB3" w:rsidRPr="00AF07DE">
        <w:rPr>
          <w:rFonts w:ascii="Times New Roman" w:hAnsi="Times New Roman"/>
        </w:rPr>
        <w:t>6</w:t>
      </w:r>
      <w:r w:rsidRPr="00AF07DE">
        <w:rPr>
          <w:rFonts w:ascii="Times New Roman" w:hAnsi="Times New Roman"/>
        </w:rPr>
        <w:t xml:space="preserve"> tháng đầu năm đạt </w:t>
      </w:r>
      <w:r w:rsidR="00EE5DB3" w:rsidRPr="00AF07DE">
        <w:rPr>
          <w:rFonts w:ascii="Times New Roman" w:hAnsi="Times New Roman"/>
        </w:rPr>
        <w:t>9.495</w:t>
      </w:r>
      <w:r w:rsidRPr="00AF07DE">
        <w:rPr>
          <w:rFonts w:ascii="Times New Roman" w:hAnsi="Times New Roman"/>
        </w:rPr>
        <w:t xml:space="preserve"> tỷ đồng, bằng </w:t>
      </w:r>
      <w:r w:rsidR="00EE5DB3" w:rsidRPr="00AF07DE">
        <w:rPr>
          <w:rFonts w:ascii="Times New Roman" w:hAnsi="Times New Roman"/>
        </w:rPr>
        <w:t>61</w:t>
      </w:r>
      <w:r w:rsidRPr="00AF07DE">
        <w:rPr>
          <w:rFonts w:ascii="Times New Roman" w:hAnsi="Times New Roman"/>
        </w:rPr>
        <w:t xml:space="preserve">% dự toán Trung ương giao, </w:t>
      </w:r>
      <w:r w:rsidR="00EE5DB3" w:rsidRPr="00AF07DE">
        <w:rPr>
          <w:rFonts w:ascii="Times New Roman" w:hAnsi="Times New Roman"/>
        </w:rPr>
        <w:t>54</w:t>
      </w:r>
      <w:r w:rsidRPr="00AF07DE">
        <w:rPr>
          <w:rFonts w:ascii="Times New Roman" w:hAnsi="Times New Roman"/>
        </w:rPr>
        <w:t xml:space="preserve">% dự toán tỉnh giao, tăng </w:t>
      </w:r>
      <w:r w:rsidR="00EE5DB3" w:rsidRPr="00AF07DE">
        <w:rPr>
          <w:rFonts w:ascii="Times New Roman" w:hAnsi="Times New Roman"/>
        </w:rPr>
        <w:t>8</w:t>
      </w:r>
      <w:r w:rsidRPr="00AF07DE">
        <w:rPr>
          <w:rFonts w:ascii="Times New Roman" w:hAnsi="Times New Roman"/>
        </w:rPr>
        <w:t>% s</w:t>
      </w:r>
      <w:r w:rsidR="00102AC3" w:rsidRPr="00AF07DE">
        <w:rPr>
          <w:rFonts w:ascii="Times New Roman" w:hAnsi="Times New Roman"/>
        </w:rPr>
        <w:t>o với cùng kỳ năm trước; một số chỉ tiêu chủ yếu như:</w:t>
      </w:r>
    </w:p>
    <w:p w14:paraId="6E8E4517" w14:textId="77777777" w:rsidR="001A7B7F" w:rsidRPr="00AF07DE" w:rsidRDefault="00717EA5" w:rsidP="00CB6F29">
      <w:pPr>
        <w:spacing w:before="60" w:after="60"/>
        <w:ind w:firstLine="720"/>
        <w:jc w:val="both"/>
        <w:rPr>
          <w:rFonts w:ascii="Times New Roman" w:hAnsi="Times New Roman"/>
          <w:spacing w:val="-4"/>
        </w:rPr>
      </w:pPr>
      <w:r w:rsidRPr="00AF07DE">
        <w:rPr>
          <w:rFonts w:ascii="Times New Roman" w:hAnsi="Times New Roman"/>
          <w:spacing w:val="-4"/>
        </w:rPr>
        <w:t xml:space="preserve">- </w:t>
      </w:r>
      <w:r w:rsidR="00B63C36" w:rsidRPr="00AF07DE">
        <w:rPr>
          <w:rFonts w:ascii="Times New Roman" w:hAnsi="Times New Roman"/>
          <w:spacing w:val="-4"/>
        </w:rPr>
        <w:t xml:space="preserve">Thu nội địa đạt </w:t>
      </w:r>
      <w:r w:rsidR="00EE5DB3" w:rsidRPr="00AF07DE">
        <w:rPr>
          <w:rFonts w:ascii="Times New Roman" w:hAnsi="Times New Roman"/>
          <w:spacing w:val="-4"/>
        </w:rPr>
        <w:t>4.849</w:t>
      </w:r>
      <w:r w:rsidR="00B63C36" w:rsidRPr="00AF07DE">
        <w:rPr>
          <w:rFonts w:ascii="Times New Roman" w:hAnsi="Times New Roman"/>
          <w:spacing w:val="-4"/>
        </w:rPr>
        <w:t xml:space="preserve"> tỷ đồng, </w:t>
      </w:r>
      <w:r w:rsidR="00A21E4E" w:rsidRPr="00AF07DE">
        <w:rPr>
          <w:rFonts w:ascii="Times New Roman" w:hAnsi="Times New Roman"/>
          <w:spacing w:val="-4"/>
        </w:rPr>
        <w:t xml:space="preserve">bằng </w:t>
      </w:r>
      <w:r w:rsidR="00EE5DB3" w:rsidRPr="00AF07DE">
        <w:rPr>
          <w:rFonts w:ascii="Times New Roman" w:hAnsi="Times New Roman"/>
          <w:spacing w:val="-4"/>
        </w:rPr>
        <w:t>80</w:t>
      </w:r>
      <w:r w:rsidR="00A21E4E" w:rsidRPr="00AF07DE">
        <w:rPr>
          <w:rFonts w:ascii="Times New Roman" w:hAnsi="Times New Roman"/>
          <w:spacing w:val="-4"/>
        </w:rPr>
        <w:t xml:space="preserve">% dự toán Trung ương giao và bằng </w:t>
      </w:r>
      <w:r w:rsidR="00EE5DB3" w:rsidRPr="00AF07DE">
        <w:rPr>
          <w:rFonts w:ascii="Times New Roman" w:hAnsi="Times New Roman"/>
          <w:spacing w:val="-4"/>
        </w:rPr>
        <w:t>60</w:t>
      </w:r>
      <w:r w:rsidR="00B63C36" w:rsidRPr="00AF07DE">
        <w:rPr>
          <w:rFonts w:ascii="Times New Roman" w:hAnsi="Times New Roman"/>
          <w:spacing w:val="-4"/>
        </w:rPr>
        <w:t>% dự toán</w:t>
      </w:r>
      <w:r w:rsidR="00EE5DB3" w:rsidRPr="00AF07DE">
        <w:rPr>
          <w:rFonts w:ascii="Times New Roman" w:hAnsi="Times New Roman"/>
          <w:spacing w:val="-4"/>
        </w:rPr>
        <w:t xml:space="preserve"> tỉnh giao</w:t>
      </w:r>
      <w:r w:rsidR="00B63C36" w:rsidRPr="00AF07DE">
        <w:rPr>
          <w:rFonts w:ascii="Times New Roman" w:hAnsi="Times New Roman"/>
          <w:spacing w:val="-4"/>
        </w:rPr>
        <w:t xml:space="preserve">, tăng </w:t>
      </w:r>
      <w:r w:rsidR="00EE5DB3" w:rsidRPr="00AF07DE">
        <w:rPr>
          <w:rFonts w:ascii="Times New Roman" w:hAnsi="Times New Roman"/>
          <w:spacing w:val="-4"/>
        </w:rPr>
        <w:t>8</w:t>
      </w:r>
      <w:r w:rsidR="00B63C36" w:rsidRPr="00AF07DE">
        <w:rPr>
          <w:rFonts w:ascii="Times New Roman" w:hAnsi="Times New Roman"/>
          <w:spacing w:val="-4"/>
        </w:rPr>
        <w:t xml:space="preserve">% </w:t>
      </w:r>
      <w:r w:rsidR="00C43B1C" w:rsidRPr="00AF07DE">
        <w:rPr>
          <w:rFonts w:ascii="Times New Roman" w:hAnsi="Times New Roman"/>
          <w:spacing w:val="-4"/>
        </w:rPr>
        <w:t>so với cùng kỳ; trong đó:</w:t>
      </w:r>
    </w:p>
    <w:p w14:paraId="593F6DDE" w14:textId="54B88452" w:rsidR="00C43B1C" w:rsidRPr="00AF07DE" w:rsidRDefault="00C43B1C" w:rsidP="00CB6F29">
      <w:pPr>
        <w:spacing w:before="60" w:after="60"/>
        <w:ind w:firstLine="720"/>
        <w:jc w:val="both"/>
        <w:rPr>
          <w:rFonts w:ascii="Times New Roman" w:hAnsi="Times New Roman"/>
        </w:rPr>
      </w:pPr>
      <w:r w:rsidRPr="00AF07DE">
        <w:rPr>
          <w:rFonts w:ascii="Times New Roman" w:hAnsi="Times New Roman"/>
        </w:rPr>
        <w:lastRenderedPageBreak/>
        <w:t>+ Thu tiền sử dụng đất đạt 1.426 tỷ đồng, bằng 84% dự toán Trung ương giao, 75% dự toán HĐND tỉnh giao, tăng gấp 2,8 lần cùng kỳ</w:t>
      </w:r>
      <w:r w:rsidR="00B63C36" w:rsidRPr="00AF07DE">
        <w:rPr>
          <w:rFonts w:ascii="Times New Roman" w:hAnsi="Times New Roman"/>
        </w:rPr>
        <w:t xml:space="preserve"> nhờ thị trường đất tại một số địa phương khởi sắc</w:t>
      </w:r>
      <w:r w:rsidR="00575FDD" w:rsidRPr="00AF07DE">
        <w:rPr>
          <w:rStyle w:val="FootnoteReference"/>
          <w:rFonts w:ascii="Times New Roman" w:hAnsi="Times New Roman"/>
          <w:iCs/>
        </w:rPr>
        <w:footnoteReference w:id="1"/>
      </w:r>
      <w:r w:rsidR="001A7B7F" w:rsidRPr="00AF07DE">
        <w:rPr>
          <w:rFonts w:ascii="Times New Roman" w:hAnsi="Times New Roman"/>
        </w:rPr>
        <w:t>;</w:t>
      </w:r>
    </w:p>
    <w:p w14:paraId="2A213F58" w14:textId="4F2F0D5C" w:rsidR="00717EA5" w:rsidRPr="00AF07DE" w:rsidRDefault="00C43B1C" w:rsidP="00CB6F29">
      <w:pPr>
        <w:spacing w:before="60" w:after="60"/>
        <w:ind w:firstLine="720"/>
        <w:jc w:val="both"/>
        <w:rPr>
          <w:rFonts w:ascii="Times New Roman" w:hAnsi="Times New Roman"/>
          <w:spacing w:val="-4"/>
        </w:rPr>
      </w:pPr>
      <w:r w:rsidRPr="00AF07DE">
        <w:rPr>
          <w:rFonts w:ascii="Times New Roman" w:hAnsi="Times New Roman"/>
          <w:spacing w:val="-4"/>
        </w:rPr>
        <w:t>+ T</w:t>
      </w:r>
      <w:r w:rsidR="00B63C36" w:rsidRPr="00AF07DE">
        <w:rPr>
          <w:rFonts w:ascii="Times New Roman" w:hAnsi="Times New Roman"/>
          <w:spacing w:val="-4"/>
        </w:rPr>
        <w:t>hu thuế phí đạt 3.4</w:t>
      </w:r>
      <w:r w:rsidR="004466CF" w:rsidRPr="00AF07DE">
        <w:rPr>
          <w:rFonts w:ascii="Times New Roman" w:hAnsi="Times New Roman"/>
          <w:spacing w:val="-4"/>
        </w:rPr>
        <w:t>23</w:t>
      </w:r>
      <w:r w:rsidR="00B63C36" w:rsidRPr="00AF07DE">
        <w:rPr>
          <w:rFonts w:ascii="Times New Roman" w:hAnsi="Times New Roman"/>
          <w:spacing w:val="-4"/>
        </w:rPr>
        <w:t xml:space="preserve"> tỷ đồng, </w:t>
      </w:r>
      <w:r w:rsidR="003C46D2" w:rsidRPr="00AF07DE">
        <w:rPr>
          <w:rFonts w:ascii="Times New Roman" w:hAnsi="Times New Roman"/>
          <w:spacing w:val="-4"/>
        </w:rPr>
        <w:t>bằng</w:t>
      </w:r>
      <w:r w:rsidR="00B63C36" w:rsidRPr="00AF07DE">
        <w:rPr>
          <w:rFonts w:ascii="Times New Roman" w:hAnsi="Times New Roman"/>
          <w:spacing w:val="-4"/>
        </w:rPr>
        <w:t xml:space="preserve"> </w:t>
      </w:r>
      <w:r w:rsidR="004466CF" w:rsidRPr="00AF07DE">
        <w:rPr>
          <w:rFonts w:ascii="Times New Roman" w:hAnsi="Times New Roman"/>
          <w:spacing w:val="-4"/>
        </w:rPr>
        <w:t>79</w:t>
      </w:r>
      <w:r w:rsidR="00B63C36" w:rsidRPr="00AF07DE">
        <w:rPr>
          <w:rFonts w:ascii="Times New Roman" w:hAnsi="Times New Roman"/>
          <w:spacing w:val="-4"/>
        </w:rPr>
        <w:t>% dự toán</w:t>
      </w:r>
      <w:r w:rsidR="004466CF" w:rsidRPr="00AF07DE">
        <w:rPr>
          <w:rFonts w:ascii="Times New Roman" w:hAnsi="Times New Roman"/>
          <w:spacing w:val="-4"/>
        </w:rPr>
        <w:t xml:space="preserve"> Trung ương giao, 55% dự toán tỉnh giao</w:t>
      </w:r>
      <w:r w:rsidR="00B63C36" w:rsidRPr="00AF07DE">
        <w:rPr>
          <w:rFonts w:ascii="Times New Roman" w:hAnsi="Times New Roman"/>
          <w:spacing w:val="-4"/>
        </w:rPr>
        <w:t>, giảm 1</w:t>
      </w:r>
      <w:r w:rsidR="004466CF" w:rsidRPr="00AF07DE">
        <w:rPr>
          <w:rFonts w:ascii="Times New Roman" w:hAnsi="Times New Roman"/>
          <w:spacing w:val="-4"/>
        </w:rPr>
        <w:t>1</w:t>
      </w:r>
      <w:r w:rsidR="00B63C36" w:rsidRPr="00AF07DE">
        <w:rPr>
          <w:rFonts w:ascii="Times New Roman" w:hAnsi="Times New Roman"/>
          <w:spacing w:val="-4"/>
        </w:rPr>
        <w:t>% so với cùng kỳ</w:t>
      </w:r>
      <w:r w:rsidR="00D41407" w:rsidRPr="00AF07DE">
        <w:rPr>
          <w:rFonts w:ascii="Times New Roman" w:hAnsi="Times New Roman"/>
          <w:spacing w:val="-4"/>
        </w:rPr>
        <w:t xml:space="preserve"> do</w:t>
      </w:r>
      <w:r w:rsidR="00350A8E" w:rsidRPr="00AF07DE">
        <w:rPr>
          <w:rFonts w:ascii="Times New Roman" w:hAnsi="Times New Roman"/>
          <w:spacing w:val="-4"/>
        </w:rPr>
        <w:t xml:space="preserve"> </w:t>
      </w:r>
      <w:r w:rsidR="00B63C36" w:rsidRPr="00AF07DE">
        <w:rPr>
          <w:rFonts w:ascii="Times New Roman" w:hAnsi="Times New Roman"/>
          <w:spacing w:val="-4"/>
        </w:rPr>
        <w:t xml:space="preserve">cùng kỳ năm trước có khoản thu đột biến 1.098 tỷ đồng sau thanh tra của Formosa); </w:t>
      </w:r>
    </w:p>
    <w:p w14:paraId="62FEA8AC" w14:textId="59D55D43" w:rsidR="00F72BE8" w:rsidRPr="00AF07DE" w:rsidRDefault="00717EA5" w:rsidP="00CB6F29">
      <w:pPr>
        <w:spacing w:before="60" w:after="60"/>
        <w:ind w:firstLine="720"/>
        <w:jc w:val="both"/>
        <w:rPr>
          <w:rFonts w:ascii="Times New Roman" w:hAnsi="Times New Roman"/>
        </w:rPr>
      </w:pPr>
      <w:r w:rsidRPr="00AF07DE">
        <w:rPr>
          <w:rFonts w:ascii="Times New Roman" w:hAnsi="Times New Roman"/>
        </w:rPr>
        <w:t xml:space="preserve">- </w:t>
      </w:r>
      <w:r w:rsidR="00B63C36" w:rsidRPr="00AF07DE">
        <w:rPr>
          <w:rFonts w:ascii="Times New Roman" w:hAnsi="Times New Roman"/>
        </w:rPr>
        <w:t>Thu xuất nhập khẩu đạt 4.</w:t>
      </w:r>
      <w:r w:rsidR="00D0511B" w:rsidRPr="00AF07DE">
        <w:rPr>
          <w:rFonts w:ascii="Times New Roman" w:hAnsi="Times New Roman"/>
        </w:rPr>
        <w:t>642</w:t>
      </w:r>
      <w:r w:rsidR="00B63C36" w:rsidRPr="00AF07DE">
        <w:rPr>
          <w:rFonts w:ascii="Times New Roman" w:hAnsi="Times New Roman"/>
        </w:rPr>
        <w:t xml:space="preserve"> tỷ đồng, </w:t>
      </w:r>
      <w:r w:rsidR="003C46D2" w:rsidRPr="00AF07DE">
        <w:rPr>
          <w:rFonts w:ascii="Times New Roman" w:hAnsi="Times New Roman"/>
        </w:rPr>
        <w:t>bằng</w:t>
      </w:r>
      <w:r w:rsidR="00B63C36" w:rsidRPr="00AF07DE">
        <w:rPr>
          <w:rFonts w:ascii="Times New Roman" w:hAnsi="Times New Roman"/>
        </w:rPr>
        <w:t xml:space="preserve"> </w:t>
      </w:r>
      <w:r w:rsidR="00D0511B" w:rsidRPr="00AF07DE">
        <w:rPr>
          <w:rFonts w:ascii="Times New Roman" w:hAnsi="Times New Roman"/>
        </w:rPr>
        <w:t>49</w:t>
      </w:r>
      <w:r w:rsidR="00B63C36" w:rsidRPr="00AF07DE">
        <w:rPr>
          <w:rFonts w:ascii="Times New Roman" w:hAnsi="Times New Roman"/>
        </w:rPr>
        <w:t>% dự toán</w:t>
      </w:r>
      <w:r w:rsidR="00015A9C" w:rsidRPr="00AF07DE">
        <w:rPr>
          <w:rFonts w:ascii="Times New Roman" w:hAnsi="Times New Roman"/>
        </w:rPr>
        <w:t xml:space="preserve"> Trung ương và tỉnh giao</w:t>
      </w:r>
      <w:r w:rsidR="00B63C36" w:rsidRPr="00AF07DE">
        <w:rPr>
          <w:rFonts w:ascii="Times New Roman" w:hAnsi="Times New Roman"/>
        </w:rPr>
        <w:t xml:space="preserve">, tăng </w:t>
      </w:r>
      <w:r w:rsidR="00D0511B" w:rsidRPr="00AF07DE">
        <w:rPr>
          <w:rFonts w:ascii="Times New Roman" w:hAnsi="Times New Roman"/>
        </w:rPr>
        <w:t>8</w:t>
      </w:r>
      <w:r w:rsidR="00B63C36" w:rsidRPr="00AF07DE">
        <w:rPr>
          <w:rFonts w:ascii="Times New Roman" w:hAnsi="Times New Roman"/>
        </w:rPr>
        <w:t>% cùng kỳ</w:t>
      </w:r>
      <w:r w:rsidR="00575FDD" w:rsidRPr="00AF07DE">
        <w:rPr>
          <w:rStyle w:val="FootnoteReference"/>
          <w:rFonts w:ascii="Times New Roman" w:hAnsi="Times New Roman"/>
          <w:iCs/>
        </w:rPr>
        <w:footnoteReference w:id="2"/>
      </w:r>
      <w:r w:rsidR="00B63C36" w:rsidRPr="00AF07DE">
        <w:rPr>
          <w:rFonts w:ascii="Times New Roman" w:hAnsi="Times New Roman"/>
        </w:rPr>
        <w:t xml:space="preserve">. </w:t>
      </w:r>
    </w:p>
    <w:p w14:paraId="63711EF7" w14:textId="45A3A52D" w:rsidR="00AC61C9" w:rsidRPr="00AF07DE" w:rsidRDefault="00AC61C9" w:rsidP="00CB6F29">
      <w:pPr>
        <w:spacing w:before="60" w:after="60"/>
        <w:ind w:firstLine="720"/>
        <w:jc w:val="both"/>
        <w:rPr>
          <w:rFonts w:ascii="Times New Roman" w:hAnsi="Times New Roman"/>
        </w:rPr>
      </w:pPr>
      <w:r w:rsidRPr="00AF07DE">
        <w:rPr>
          <w:rFonts w:ascii="Times New Roman" w:hAnsi="Times New Roman"/>
          <w:lang w:val="nl-NL"/>
        </w:rPr>
        <w:t xml:space="preserve">Nhìn chung, tổng thu ngân sách </w:t>
      </w:r>
      <w:r w:rsidR="00942867" w:rsidRPr="00AF07DE">
        <w:rPr>
          <w:rFonts w:ascii="Times New Roman" w:hAnsi="Times New Roman"/>
          <w:lang w:val="nl-NL"/>
        </w:rPr>
        <w:t>nhà nước</w:t>
      </w:r>
      <w:r w:rsidRPr="00AF07DE">
        <w:rPr>
          <w:rFonts w:ascii="Times New Roman" w:hAnsi="Times New Roman"/>
          <w:lang w:val="nl-NL"/>
        </w:rPr>
        <w:t xml:space="preserve"> trên địa bàn </w:t>
      </w:r>
      <w:r w:rsidR="00FD71D6" w:rsidRPr="00AF07DE">
        <w:rPr>
          <w:rFonts w:ascii="Times New Roman" w:hAnsi="Times New Roman"/>
          <w:lang w:val="it-IT"/>
        </w:rPr>
        <w:t>6 tháng đầu năm 2024</w:t>
      </w:r>
      <w:r w:rsidRPr="00AF07DE">
        <w:rPr>
          <w:rFonts w:ascii="Times New Roman" w:hAnsi="Times New Roman"/>
          <w:lang w:val="nl-NL"/>
        </w:rPr>
        <w:t xml:space="preserve"> </w:t>
      </w:r>
      <w:r w:rsidR="003E10A0" w:rsidRPr="00AF07DE">
        <w:rPr>
          <w:rFonts w:ascii="Times New Roman" w:hAnsi="Times New Roman"/>
          <w:lang w:val="nl-NL"/>
        </w:rPr>
        <w:t xml:space="preserve">đã </w:t>
      </w:r>
      <w:r w:rsidRPr="00AF07DE">
        <w:rPr>
          <w:rFonts w:ascii="Times New Roman" w:hAnsi="Times New Roman"/>
          <w:lang w:val="nl-NL"/>
        </w:rPr>
        <w:t xml:space="preserve">vượt dự toán Trung ương </w:t>
      </w:r>
      <w:r w:rsidR="00737689" w:rsidRPr="00AF07DE">
        <w:rPr>
          <w:rFonts w:ascii="Times New Roman" w:hAnsi="Times New Roman"/>
          <w:lang w:val="nl-NL"/>
        </w:rPr>
        <w:t>và</w:t>
      </w:r>
      <w:r w:rsidRPr="00AF07DE">
        <w:rPr>
          <w:rFonts w:ascii="Times New Roman" w:hAnsi="Times New Roman"/>
          <w:lang w:val="nl-NL"/>
        </w:rPr>
        <w:t xml:space="preserve"> tỉnh giao</w:t>
      </w:r>
      <w:r w:rsidR="0024348C" w:rsidRPr="00AF07DE">
        <w:rPr>
          <w:rFonts w:ascii="Times New Roman" w:hAnsi="Times New Roman"/>
          <w:lang w:val="nl-NL"/>
        </w:rPr>
        <w:t>.</w:t>
      </w:r>
      <w:r w:rsidR="008041FD" w:rsidRPr="00AF07DE">
        <w:rPr>
          <w:rFonts w:ascii="Times New Roman" w:hAnsi="Times New Roman"/>
        </w:rPr>
        <w:t xml:space="preserve"> Nếu so sánh với cùng kỳ năm trước đã loại trừ khoản thu đột biến từ Formosa thì tổng thu ngân sách tăng 25%, thu nội địa tăng 4</w:t>
      </w:r>
      <w:r w:rsidR="00473103" w:rsidRPr="00AF07DE">
        <w:rPr>
          <w:rFonts w:ascii="Times New Roman" w:hAnsi="Times New Roman"/>
        </w:rPr>
        <w:t>4</w:t>
      </w:r>
      <w:r w:rsidR="008041FD" w:rsidRPr="00AF07DE">
        <w:rPr>
          <w:rFonts w:ascii="Times New Roman" w:hAnsi="Times New Roman"/>
        </w:rPr>
        <w:t>%</w:t>
      </w:r>
      <w:r w:rsidR="008041FD" w:rsidRPr="00AF07DE">
        <w:rPr>
          <w:rStyle w:val="FootnoteReference"/>
          <w:rFonts w:ascii="Times New Roman" w:hAnsi="Times New Roman"/>
          <w:iCs/>
        </w:rPr>
        <w:footnoteReference w:id="3"/>
      </w:r>
      <w:r w:rsidR="008041FD" w:rsidRPr="00AF07DE">
        <w:rPr>
          <w:rFonts w:ascii="Times New Roman" w:hAnsi="Times New Roman"/>
        </w:rPr>
        <w:t>.</w:t>
      </w:r>
    </w:p>
    <w:p w14:paraId="6416BFDA" w14:textId="7D60389C" w:rsidR="008639CF" w:rsidRPr="00AF07DE" w:rsidRDefault="008639CF" w:rsidP="00CB6F29">
      <w:pPr>
        <w:spacing w:before="60" w:after="60"/>
        <w:jc w:val="center"/>
        <w:rPr>
          <w:rFonts w:ascii="Times New Roman" w:hAnsi="Times New Roman"/>
          <w:i/>
          <w:lang w:val="nl-NL"/>
        </w:rPr>
      </w:pPr>
      <w:r w:rsidRPr="00AF07DE">
        <w:rPr>
          <w:rFonts w:ascii="Times New Roman" w:hAnsi="Times New Roman"/>
          <w:i/>
        </w:rPr>
        <w:t>(Chi tiết có phụ biểu 01 kèm theo)</w:t>
      </w:r>
    </w:p>
    <w:p w14:paraId="4F4E6760" w14:textId="123CF611" w:rsidR="00EE15A0" w:rsidRPr="00AF07DE" w:rsidRDefault="00B059E0" w:rsidP="00CB6F29">
      <w:pPr>
        <w:spacing w:before="60" w:after="60"/>
        <w:ind w:right="6" w:firstLine="720"/>
        <w:jc w:val="both"/>
        <w:rPr>
          <w:rFonts w:ascii="Times New Roman" w:hAnsi="Times New Roman"/>
          <w:b/>
        </w:rPr>
      </w:pPr>
      <w:r w:rsidRPr="00AF07DE">
        <w:rPr>
          <w:rFonts w:ascii="Times New Roman" w:hAnsi="Times New Roman"/>
          <w:b/>
        </w:rPr>
        <w:t>III</w:t>
      </w:r>
      <w:r w:rsidR="00EE15A0" w:rsidRPr="00AF07DE">
        <w:rPr>
          <w:rFonts w:ascii="Times New Roman" w:hAnsi="Times New Roman"/>
          <w:b/>
        </w:rPr>
        <w:t xml:space="preserve">. </w:t>
      </w:r>
      <w:r w:rsidR="00CB280E" w:rsidRPr="00AF07DE">
        <w:rPr>
          <w:rFonts w:ascii="Times New Roman" w:hAnsi="Times New Roman"/>
          <w:b/>
        </w:rPr>
        <w:t>Chi ngân sách địa phương:</w:t>
      </w:r>
    </w:p>
    <w:p w14:paraId="3F41515B" w14:textId="2D94E1E1" w:rsidR="00AC61C9" w:rsidRPr="00AF07DE" w:rsidRDefault="00AC61C9" w:rsidP="00CB6F29">
      <w:pPr>
        <w:spacing w:before="60" w:after="60"/>
        <w:ind w:right="6" w:firstLine="720"/>
        <w:jc w:val="both"/>
        <w:rPr>
          <w:rFonts w:ascii="Times New Roman" w:hAnsi="Times New Roman"/>
          <w:b/>
          <w:spacing w:val="-2"/>
          <w:lang w:val="vi-VN"/>
        </w:rPr>
      </w:pPr>
      <w:r w:rsidRPr="00AF07DE">
        <w:rPr>
          <w:rFonts w:ascii="Times New Roman" w:hAnsi="Times New Roman"/>
          <w:spacing w:val="-2"/>
          <w:lang w:val="nl-NL"/>
        </w:rPr>
        <w:t xml:space="preserve">Chi ngân sách cơ bản đáp ứng được các nhiệm vụ đã bố trí trong dự toán và các nhiệm vụ đột xuất quan trọng về phát triển kinh tế - xã hội, an ninh quốc phòng của địa phương; </w:t>
      </w:r>
      <w:r w:rsidR="00102AC3" w:rsidRPr="00AF07DE">
        <w:rPr>
          <w:rFonts w:ascii="Times New Roman" w:hAnsi="Times New Roman"/>
          <w:spacing w:val="-2"/>
          <w:lang w:val="nl-NL"/>
        </w:rPr>
        <w:t>6 tháng đầu năm 2024, chi ngân sách địa phương đạt 9.941 tỷ đồng</w:t>
      </w:r>
      <w:r w:rsidR="005606B8" w:rsidRPr="00AF07DE">
        <w:rPr>
          <w:rFonts w:ascii="Times New Roman" w:hAnsi="Times New Roman"/>
          <w:spacing w:val="-2"/>
          <w:lang w:val="nl-NL"/>
        </w:rPr>
        <w:t>, bằng 49% dự toán HĐND tỉnh giao</w:t>
      </w:r>
      <w:r w:rsidR="00DB0CF2" w:rsidRPr="00AF07DE">
        <w:rPr>
          <w:rFonts w:ascii="Times New Roman" w:hAnsi="Times New Roman"/>
          <w:spacing w:val="-2"/>
          <w:lang w:val="nl-NL"/>
        </w:rPr>
        <w:t>; tăng 16% so với cùng kỳ</w:t>
      </w:r>
      <w:r w:rsidRPr="00AF07DE">
        <w:rPr>
          <w:rFonts w:ascii="Times New Roman" w:hAnsi="Times New Roman"/>
          <w:spacing w:val="-2"/>
          <w:lang w:val="nl-NL"/>
        </w:rPr>
        <w:t>. Kết quả thực hiện một số lĩnh vực chi cụ thể như sau:</w:t>
      </w:r>
    </w:p>
    <w:p w14:paraId="772A30C4" w14:textId="2CCC2EA9" w:rsidR="00EE15A0" w:rsidRPr="00AF07DE" w:rsidRDefault="00DB07F8" w:rsidP="00CB6F29">
      <w:pPr>
        <w:spacing w:before="60" w:after="60"/>
        <w:ind w:right="6" w:firstLine="720"/>
        <w:jc w:val="both"/>
        <w:rPr>
          <w:rFonts w:ascii="Times New Roman" w:hAnsi="Times New Roman"/>
          <w:b/>
          <w:i/>
        </w:rPr>
      </w:pPr>
      <w:r w:rsidRPr="00AF07DE">
        <w:rPr>
          <w:rFonts w:ascii="Times New Roman" w:hAnsi="Times New Roman"/>
          <w:b/>
          <w:i/>
          <w:lang w:val="vi-VN"/>
        </w:rPr>
        <w:t>1.</w:t>
      </w:r>
      <w:r w:rsidR="00EE15A0" w:rsidRPr="00AF07DE">
        <w:rPr>
          <w:rFonts w:ascii="Times New Roman" w:hAnsi="Times New Roman"/>
          <w:b/>
          <w:i/>
        </w:rPr>
        <w:t xml:space="preserve"> Chi đầu tư phát triển</w:t>
      </w:r>
      <w:r w:rsidR="008639CF" w:rsidRPr="00AF07DE">
        <w:rPr>
          <w:rFonts w:ascii="Times New Roman" w:hAnsi="Times New Roman"/>
          <w:b/>
          <w:i/>
        </w:rPr>
        <w:t xml:space="preserve"> và chi thường xuyên:</w:t>
      </w:r>
    </w:p>
    <w:p w14:paraId="3026C843" w14:textId="7E9E8BC8" w:rsidR="008639CF" w:rsidRPr="00AF07DE" w:rsidRDefault="008639CF" w:rsidP="00CB6F29">
      <w:pPr>
        <w:spacing w:before="60" w:after="60"/>
        <w:ind w:right="6" w:firstLine="720"/>
        <w:jc w:val="both"/>
        <w:rPr>
          <w:rFonts w:ascii="Times New Roman" w:hAnsi="Times New Roman"/>
          <w:i/>
        </w:rPr>
      </w:pPr>
      <w:r w:rsidRPr="00AF07DE">
        <w:rPr>
          <w:rFonts w:ascii="Times New Roman" w:hAnsi="Times New Roman"/>
          <w:i/>
        </w:rPr>
        <w:t xml:space="preserve">1.1. Chi đầu tư phát triển </w:t>
      </w:r>
    </w:p>
    <w:p w14:paraId="0975C324" w14:textId="02594C49" w:rsidR="00C73030" w:rsidRPr="00AF07DE" w:rsidRDefault="009D705E" w:rsidP="00CB6F29">
      <w:pPr>
        <w:spacing w:before="60" w:after="60"/>
        <w:ind w:firstLine="720"/>
        <w:jc w:val="both"/>
        <w:rPr>
          <w:rFonts w:ascii="Times New Roman" w:hAnsi="Times New Roman"/>
          <w:lang w:val="fr-FR"/>
        </w:rPr>
      </w:pPr>
      <w:r w:rsidRPr="00AF07DE">
        <w:rPr>
          <w:rFonts w:ascii="Times New Roman" w:hAnsi="Times New Roman"/>
          <w:lang w:val="fr-FR"/>
        </w:rPr>
        <w:t xml:space="preserve">Tổng chi đầu tư phát triển </w:t>
      </w:r>
      <w:r w:rsidR="00D25E95" w:rsidRPr="00AF07DE">
        <w:rPr>
          <w:rFonts w:ascii="Times New Roman" w:hAnsi="Times New Roman"/>
          <w:lang w:val="fr-FR"/>
        </w:rPr>
        <w:t>6</w:t>
      </w:r>
      <w:r w:rsidR="00C73030" w:rsidRPr="00AF07DE">
        <w:rPr>
          <w:rFonts w:ascii="Times New Roman" w:hAnsi="Times New Roman"/>
          <w:lang w:val="fr-FR"/>
        </w:rPr>
        <w:t xml:space="preserve"> tháng (không bao gồm các dự án do bộ, ngành Trung ương quản lý trên địa bàn) đạt </w:t>
      </w:r>
      <w:r w:rsidR="00D25E95" w:rsidRPr="00AF07DE">
        <w:rPr>
          <w:rFonts w:ascii="Times New Roman" w:hAnsi="Times New Roman"/>
          <w:lang w:val="fr-FR"/>
        </w:rPr>
        <w:t>4.841</w:t>
      </w:r>
      <w:r w:rsidR="00C73030" w:rsidRPr="00AF07DE">
        <w:rPr>
          <w:rFonts w:ascii="Times New Roman" w:hAnsi="Times New Roman"/>
          <w:lang w:val="fr-FR"/>
        </w:rPr>
        <w:t xml:space="preserve"> tỷ đồng</w:t>
      </w:r>
      <w:r w:rsidR="00C73030" w:rsidRPr="00AF07DE">
        <w:rPr>
          <w:rStyle w:val="FootnoteReference"/>
          <w:rFonts w:ascii="Times New Roman" w:hAnsi="Times New Roman"/>
          <w:lang w:val="fr-FR"/>
        </w:rPr>
        <w:footnoteReference w:id="4"/>
      </w:r>
      <w:r w:rsidR="00C73030" w:rsidRPr="00AF07DE">
        <w:rPr>
          <w:rFonts w:ascii="Times New Roman" w:hAnsi="Times New Roman"/>
          <w:lang w:val="fr-FR"/>
        </w:rPr>
        <w:t xml:space="preserve">, bằng </w:t>
      </w:r>
      <w:r w:rsidR="00D25E95" w:rsidRPr="00AF07DE">
        <w:rPr>
          <w:rFonts w:ascii="Times New Roman" w:hAnsi="Times New Roman"/>
          <w:lang w:val="fr-FR"/>
        </w:rPr>
        <w:t>90</w:t>
      </w:r>
      <w:r w:rsidR="00C73030" w:rsidRPr="00AF07DE">
        <w:rPr>
          <w:rFonts w:ascii="Times New Roman" w:hAnsi="Times New Roman"/>
          <w:lang w:val="fr-FR"/>
        </w:rPr>
        <w:t xml:space="preserve">% dự toán giao; </w:t>
      </w:r>
      <w:r w:rsidR="00BA6F83" w:rsidRPr="00AF07DE">
        <w:rPr>
          <w:rFonts w:ascii="Times New Roman" w:hAnsi="Times New Roman"/>
          <w:lang w:val="fr-FR"/>
        </w:rPr>
        <w:t xml:space="preserve">tăng </w:t>
      </w:r>
      <w:r w:rsidR="00D25E95" w:rsidRPr="00AF07DE">
        <w:rPr>
          <w:rFonts w:ascii="Times New Roman" w:hAnsi="Times New Roman"/>
          <w:lang w:val="fr-FR"/>
        </w:rPr>
        <w:t>11</w:t>
      </w:r>
      <w:r w:rsidR="00BA6F83" w:rsidRPr="00AF07DE">
        <w:rPr>
          <w:rFonts w:ascii="Times New Roman" w:hAnsi="Times New Roman"/>
          <w:lang w:val="fr-FR"/>
        </w:rPr>
        <w:t>% so với cùng kỳ.</w:t>
      </w:r>
    </w:p>
    <w:p w14:paraId="4E896640" w14:textId="77777777" w:rsidR="003E40D7" w:rsidRPr="00AF07DE" w:rsidRDefault="003E40D7" w:rsidP="00CB6F29">
      <w:pPr>
        <w:spacing w:before="60" w:after="60"/>
        <w:ind w:firstLine="720"/>
        <w:jc w:val="both"/>
        <w:rPr>
          <w:rFonts w:ascii="Times New Roman" w:hAnsi="Times New Roman"/>
          <w:spacing w:val="2"/>
          <w:lang w:val="fr-FR"/>
        </w:rPr>
      </w:pPr>
      <w:r w:rsidRPr="00AF07DE">
        <w:rPr>
          <w:rFonts w:ascii="Times New Roman" w:hAnsi="Times New Roman"/>
          <w:spacing w:val="2"/>
          <w:lang w:val="fr-FR"/>
        </w:rPr>
        <w:t>Sau khi loại trừ các khoản chi từ dư tạm ứng năm trước chuyển sang, ghi chi kinh phí thực hiện cơ chế xi măng, chi đầu tư phát triển 06 tháng đạt 1.979 tỷ đồng, bằng 44,9%</w:t>
      </w:r>
      <w:r w:rsidRPr="00AF07DE">
        <w:rPr>
          <w:rFonts w:ascii="Times New Roman" w:hAnsi="Times New Roman"/>
          <w:lang w:val="vi-VN"/>
        </w:rPr>
        <w:t xml:space="preserve"> so với kế hoạch </w:t>
      </w:r>
      <w:r w:rsidRPr="00AF07DE">
        <w:rPr>
          <w:rFonts w:ascii="Times New Roman" w:hAnsi="Times New Roman"/>
        </w:rPr>
        <w:t xml:space="preserve">Thủ tướng </w:t>
      </w:r>
      <w:r w:rsidRPr="00AF07DE">
        <w:rPr>
          <w:rFonts w:ascii="Times New Roman" w:hAnsi="Times New Roman"/>
          <w:lang w:val="vi-VN"/>
        </w:rPr>
        <w:t>giao</w:t>
      </w:r>
      <w:r w:rsidRPr="00AF07DE">
        <w:rPr>
          <w:rStyle w:val="FootnoteReference"/>
          <w:rFonts w:ascii="Times New Roman" w:hAnsi="Times New Roman"/>
          <w:spacing w:val="2"/>
          <w:lang w:val="fr-FR"/>
        </w:rPr>
        <w:footnoteReference w:id="5"/>
      </w:r>
      <w:r w:rsidRPr="00AF07DE">
        <w:rPr>
          <w:rFonts w:ascii="Times New Roman" w:hAnsi="Times New Roman"/>
          <w:spacing w:val="2"/>
          <w:lang w:val="fr-FR"/>
        </w:rPr>
        <w:t>, bằng 44,1%</w:t>
      </w:r>
      <w:r w:rsidRPr="00AF07DE">
        <w:rPr>
          <w:rFonts w:ascii="Times New Roman" w:hAnsi="Times New Roman"/>
        </w:rPr>
        <w:t xml:space="preserve"> kế hoạch địa phương triển khai</w:t>
      </w:r>
      <w:r w:rsidRPr="00AF07DE">
        <w:rPr>
          <w:rStyle w:val="FootnoteReference"/>
          <w:rFonts w:ascii="Times New Roman" w:hAnsi="Times New Roman"/>
          <w:spacing w:val="2"/>
          <w:lang w:val="fr-FR"/>
        </w:rPr>
        <w:footnoteReference w:id="6"/>
      </w:r>
      <w:r w:rsidRPr="00AF07DE">
        <w:rPr>
          <w:rFonts w:ascii="Times New Roman" w:hAnsi="Times New Roman"/>
          <w:spacing w:val="2"/>
          <w:lang w:val="fr-FR"/>
        </w:rPr>
        <w:t>; cao hơn 10,5% so với cùng kỳ.</w:t>
      </w:r>
    </w:p>
    <w:p w14:paraId="34FFB4ED" w14:textId="23657F0E" w:rsidR="00EE15A0" w:rsidRPr="00AF07DE" w:rsidRDefault="008639CF" w:rsidP="00CB6F29">
      <w:pPr>
        <w:spacing w:before="60" w:after="60"/>
        <w:ind w:right="6" w:firstLine="720"/>
        <w:jc w:val="both"/>
        <w:rPr>
          <w:rFonts w:ascii="Times New Roman" w:hAnsi="Times New Roman"/>
          <w:i/>
        </w:rPr>
      </w:pPr>
      <w:r w:rsidRPr="00AF07DE">
        <w:rPr>
          <w:rFonts w:ascii="Times New Roman" w:hAnsi="Times New Roman"/>
          <w:i/>
        </w:rPr>
        <w:t>1.</w:t>
      </w:r>
      <w:r w:rsidR="00DB07F8" w:rsidRPr="00AF07DE">
        <w:rPr>
          <w:rFonts w:ascii="Times New Roman" w:hAnsi="Times New Roman"/>
          <w:i/>
          <w:lang w:val="vi-VN"/>
        </w:rPr>
        <w:t>2.</w:t>
      </w:r>
      <w:r w:rsidR="00EE15A0" w:rsidRPr="00AF07DE">
        <w:rPr>
          <w:rFonts w:ascii="Times New Roman" w:hAnsi="Times New Roman"/>
          <w:i/>
        </w:rPr>
        <w:t xml:space="preserve"> Chi thường xuyên:</w:t>
      </w:r>
    </w:p>
    <w:p w14:paraId="64D8ED92" w14:textId="598C7118" w:rsidR="002949A8" w:rsidRPr="00AF07DE" w:rsidRDefault="002949A8" w:rsidP="00CB6F29">
      <w:pPr>
        <w:spacing w:before="60" w:after="60"/>
        <w:ind w:firstLine="720"/>
        <w:jc w:val="both"/>
        <w:rPr>
          <w:rFonts w:ascii="Times New Roman" w:hAnsi="Times New Roman"/>
          <w:lang w:val="fr-FR"/>
        </w:rPr>
      </w:pPr>
      <w:r w:rsidRPr="00AF07DE">
        <w:rPr>
          <w:rFonts w:ascii="Times New Roman" w:hAnsi="Times New Roman"/>
          <w:lang w:val="fr-FR"/>
        </w:rPr>
        <w:t xml:space="preserve">Tổng chi thường xuyên </w:t>
      </w:r>
      <w:r w:rsidR="009D705E" w:rsidRPr="00AF07DE">
        <w:rPr>
          <w:rFonts w:ascii="Times New Roman" w:hAnsi="Times New Roman"/>
          <w:lang w:val="fr-FR"/>
        </w:rPr>
        <w:t>6</w:t>
      </w:r>
      <w:r w:rsidRPr="00AF07DE">
        <w:rPr>
          <w:rFonts w:ascii="Times New Roman" w:hAnsi="Times New Roman"/>
          <w:lang w:val="fr-FR"/>
        </w:rPr>
        <w:t xml:space="preserve"> tháng đạt </w:t>
      </w:r>
      <w:r w:rsidR="009D705E" w:rsidRPr="00AF07DE">
        <w:rPr>
          <w:rFonts w:ascii="Times New Roman" w:hAnsi="Times New Roman"/>
          <w:lang w:val="fr-FR"/>
        </w:rPr>
        <w:t>5.099</w:t>
      </w:r>
      <w:r w:rsidRPr="00AF07DE">
        <w:rPr>
          <w:rFonts w:ascii="Times New Roman" w:hAnsi="Times New Roman"/>
          <w:lang w:val="fr-FR"/>
        </w:rPr>
        <w:t xml:space="preserve"> tỷ đồng, bằng </w:t>
      </w:r>
      <w:r w:rsidR="009D705E" w:rsidRPr="00AF07DE">
        <w:rPr>
          <w:rFonts w:ascii="Times New Roman" w:hAnsi="Times New Roman"/>
          <w:lang w:val="fr-FR"/>
        </w:rPr>
        <w:t>35</w:t>
      </w:r>
      <w:r w:rsidRPr="00AF07DE">
        <w:rPr>
          <w:rFonts w:ascii="Times New Roman" w:hAnsi="Times New Roman"/>
          <w:lang w:val="fr-FR"/>
        </w:rPr>
        <w:t>% dự toán;</w:t>
      </w:r>
      <w:r w:rsidR="00412C9A" w:rsidRPr="00AF07DE">
        <w:rPr>
          <w:rFonts w:ascii="Times New Roman" w:hAnsi="Times New Roman"/>
          <w:lang w:val="fr-FR"/>
        </w:rPr>
        <w:t xml:space="preserve"> tăng 2</w:t>
      </w:r>
      <w:r w:rsidR="009D705E" w:rsidRPr="00AF07DE">
        <w:rPr>
          <w:rFonts w:ascii="Times New Roman" w:hAnsi="Times New Roman"/>
          <w:lang w:val="fr-FR"/>
        </w:rPr>
        <w:t>1</w:t>
      </w:r>
      <w:r w:rsidR="00412C9A" w:rsidRPr="00AF07DE">
        <w:rPr>
          <w:rFonts w:ascii="Times New Roman" w:hAnsi="Times New Roman"/>
          <w:lang w:val="fr-FR"/>
        </w:rPr>
        <w:t>% so với cùng kỳ</w:t>
      </w:r>
      <w:r w:rsidRPr="00AF07DE">
        <w:rPr>
          <w:rFonts w:ascii="Times New Roman" w:hAnsi="Times New Roman"/>
          <w:lang w:val="fr-FR"/>
        </w:rPr>
        <w:t xml:space="preserve">. Các nhiệm vụ chi thường xuyên cơ bản đáp ứng đủ nguồn kinh phí cho các hoạt động hành chính, sự nghiệp các cấp, các ngành; các </w:t>
      </w:r>
      <w:r w:rsidRPr="00AF07DE">
        <w:rPr>
          <w:rFonts w:ascii="Times New Roman" w:hAnsi="Times New Roman"/>
          <w:lang w:val="fr-FR"/>
        </w:rPr>
        <w:lastRenderedPageBreak/>
        <w:t>chế độ, đề án, chính sách; tiếp tục khắc phục hậu quả thiên tai, các nhiệm vụ phòng chống dịch; đảm bảo an ninh quốc phòng và các nhiệm vụ chi trên các lĩnh vực theo dự toán đầu năm</w:t>
      </w:r>
      <w:r w:rsidR="00E70FBF" w:rsidRPr="00AF07DE">
        <w:rPr>
          <w:rFonts w:ascii="Times New Roman" w:hAnsi="Times New Roman"/>
          <w:lang w:val="fr-FR"/>
        </w:rPr>
        <w:t>; một số lĩnh vực chi cụ thể như sau:</w:t>
      </w:r>
    </w:p>
    <w:p w14:paraId="4186E85E" w14:textId="759FB9FA" w:rsidR="00E70FBF" w:rsidRPr="00AF07DE" w:rsidRDefault="00E70FBF" w:rsidP="00CB6F29">
      <w:pPr>
        <w:spacing w:before="60" w:after="60"/>
        <w:ind w:firstLine="720"/>
        <w:jc w:val="both"/>
        <w:rPr>
          <w:rFonts w:ascii="Times New Roman" w:hAnsi="Times New Roman"/>
          <w:lang w:val="fr-FR"/>
        </w:rPr>
      </w:pPr>
      <w:r w:rsidRPr="00AF07DE">
        <w:rPr>
          <w:rFonts w:ascii="Times New Roman" w:hAnsi="Times New Roman"/>
          <w:lang w:val="fr-FR"/>
        </w:rPr>
        <w:t xml:space="preserve">- Chi các hoạt động của các cơ quan quản lý Nhà nước, Đảng, Đoàn thể đạt </w:t>
      </w:r>
      <w:r w:rsidR="009D705E" w:rsidRPr="00AF07DE">
        <w:rPr>
          <w:rFonts w:ascii="Times New Roman" w:hAnsi="Times New Roman"/>
          <w:lang w:val="fr-FR"/>
        </w:rPr>
        <w:t>1.296</w:t>
      </w:r>
      <w:r w:rsidRPr="00AF07DE">
        <w:rPr>
          <w:rFonts w:ascii="Times New Roman" w:hAnsi="Times New Roman"/>
          <w:lang w:val="fr-FR"/>
        </w:rPr>
        <w:t xml:space="preserve"> tỷ đồng, bằng </w:t>
      </w:r>
      <w:r w:rsidR="009D705E" w:rsidRPr="00AF07DE">
        <w:rPr>
          <w:rFonts w:ascii="Times New Roman" w:hAnsi="Times New Roman"/>
          <w:lang w:val="fr-FR"/>
        </w:rPr>
        <w:t>38</w:t>
      </w:r>
      <w:r w:rsidRPr="00AF07DE">
        <w:rPr>
          <w:rFonts w:ascii="Times New Roman" w:hAnsi="Times New Roman"/>
          <w:lang w:val="fr-FR"/>
        </w:rPr>
        <w:t>% dự toán HĐND tỉnh giao</w:t>
      </w:r>
      <w:r w:rsidR="00320BAB" w:rsidRPr="00AF07DE">
        <w:rPr>
          <w:rFonts w:ascii="Times New Roman" w:hAnsi="Times New Roman"/>
          <w:lang w:val="fr-FR"/>
        </w:rPr>
        <w:t xml:space="preserve">, tăng </w:t>
      </w:r>
      <w:r w:rsidR="009D705E" w:rsidRPr="00AF07DE">
        <w:rPr>
          <w:rFonts w:ascii="Times New Roman" w:hAnsi="Times New Roman"/>
          <w:lang w:val="fr-FR"/>
        </w:rPr>
        <w:t>23</w:t>
      </w:r>
      <w:r w:rsidR="00320BAB" w:rsidRPr="00AF07DE">
        <w:rPr>
          <w:rFonts w:ascii="Times New Roman" w:hAnsi="Times New Roman"/>
          <w:lang w:val="fr-FR"/>
        </w:rPr>
        <w:t>% so với cùng kỳ</w:t>
      </w:r>
      <w:r w:rsidRPr="00AF07DE">
        <w:rPr>
          <w:rFonts w:ascii="Times New Roman" w:hAnsi="Times New Roman"/>
          <w:lang w:val="fr-FR"/>
        </w:rPr>
        <w:t>; đã đảm bảo các nhiệm vụ theo dự toán, các nhiệm vụ đột xuất như: Hội nghị, sơ tổng kết, khen thưởng, lễ kỷ niệm, hỗ trợ các ban, hội, mua sắm, sửa chữa tài sản thiết bị làm việc và thực hiện các nhiệm vụ phát sinh khác.</w:t>
      </w:r>
    </w:p>
    <w:p w14:paraId="77536B7D" w14:textId="3444B46E" w:rsidR="00D93597" w:rsidRPr="00AF07DE" w:rsidRDefault="00E70FBF" w:rsidP="00CB6F29">
      <w:pPr>
        <w:spacing w:before="60" w:after="60"/>
        <w:ind w:firstLine="720"/>
        <w:jc w:val="both"/>
        <w:rPr>
          <w:rFonts w:ascii="Times New Roman" w:hAnsi="Times New Roman"/>
          <w:lang w:val="fr-FR"/>
        </w:rPr>
      </w:pPr>
      <w:r w:rsidRPr="00AF07DE">
        <w:rPr>
          <w:rFonts w:ascii="Times New Roman" w:hAnsi="Times New Roman"/>
          <w:lang w:val="fr-FR"/>
        </w:rPr>
        <w:t>- Chi quốc phòng, an ninh</w:t>
      </w:r>
      <w:r w:rsidR="009F4EA1" w:rsidRPr="00AF07DE">
        <w:rPr>
          <w:rFonts w:ascii="Times New Roman" w:hAnsi="Times New Roman"/>
          <w:lang w:val="fr-FR"/>
        </w:rPr>
        <w:t xml:space="preserve"> </w:t>
      </w:r>
      <w:r w:rsidRPr="00AF07DE">
        <w:rPr>
          <w:rFonts w:ascii="Times New Roman" w:hAnsi="Times New Roman"/>
          <w:lang w:val="fr-FR"/>
        </w:rPr>
        <w:t xml:space="preserve">đạt </w:t>
      </w:r>
      <w:r w:rsidR="009D705E" w:rsidRPr="00AF07DE">
        <w:rPr>
          <w:rFonts w:ascii="Times New Roman" w:hAnsi="Times New Roman"/>
          <w:lang w:val="fr-FR"/>
        </w:rPr>
        <w:t>248</w:t>
      </w:r>
      <w:r w:rsidRPr="00AF07DE">
        <w:rPr>
          <w:rFonts w:ascii="Times New Roman" w:hAnsi="Times New Roman"/>
          <w:lang w:val="fr-FR"/>
        </w:rPr>
        <w:t xml:space="preserve"> tỷ đồng, bằng </w:t>
      </w:r>
      <w:r w:rsidR="009D705E" w:rsidRPr="00AF07DE">
        <w:rPr>
          <w:rFonts w:ascii="Times New Roman" w:hAnsi="Times New Roman"/>
          <w:lang w:val="fr-FR"/>
        </w:rPr>
        <w:t>52</w:t>
      </w:r>
      <w:r w:rsidRPr="00AF07DE">
        <w:rPr>
          <w:rFonts w:ascii="Times New Roman" w:hAnsi="Times New Roman"/>
          <w:lang w:val="fr-FR"/>
        </w:rPr>
        <w:t>% dự toán HĐND tỉnh giao</w:t>
      </w:r>
      <w:r w:rsidR="00487E58" w:rsidRPr="00AF07DE">
        <w:rPr>
          <w:rFonts w:ascii="Times New Roman" w:hAnsi="Times New Roman"/>
          <w:lang w:val="fr-FR"/>
        </w:rPr>
        <w:t xml:space="preserve">, tăng </w:t>
      </w:r>
      <w:r w:rsidR="009D705E" w:rsidRPr="00AF07DE">
        <w:rPr>
          <w:rFonts w:ascii="Times New Roman" w:hAnsi="Times New Roman"/>
          <w:lang w:val="fr-FR"/>
        </w:rPr>
        <w:t>19</w:t>
      </w:r>
      <w:r w:rsidR="00487E58" w:rsidRPr="00AF07DE">
        <w:rPr>
          <w:rFonts w:ascii="Times New Roman" w:hAnsi="Times New Roman"/>
          <w:lang w:val="fr-FR"/>
        </w:rPr>
        <w:t>% so với cùng kỳ</w:t>
      </w:r>
      <w:r w:rsidRPr="00AF07DE">
        <w:rPr>
          <w:rFonts w:ascii="Times New Roman" w:hAnsi="Times New Roman"/>
          <w:lang w:val="fr-FR"/>
        </w:rPr>
        <w:t xml:space="preserve">; trong 6 tháng đầu năm đã phát sinh nhiều nhiệm vụ an ninh trật tự, giữ vững biên giới chủ quyền và nhất là đảm bảo kinh phí cho: Hội </w:t>
      </w:r>
      <w:r w:rsidR="00D93597" w:rsidRPr="00AF07DE">
        <w:rPr>
          <w:rFonts w:ascii="Times New Roman" w:hAnsi="Times New Roman"/>
          <w:lang w:val="fr-FR"/>
        </w:rPr>
        <w:t>thi nghiệp</w:t>
      </w:r>
      <w:r w:rsidR="006540FA" w:rsidRPr="00AF07DE">
        <w:rPr>
          <w:rFonts w:ascii="Times New Roman" w:hAnsi="Times New Roman"/>
          <w:lang w:val="fr-FR"/>
        </w:rPr>
        <w:t xml:space="preserve"> vụ chữa cháy và cứu nạn, cứu hộ "</w:t>
      </w:r>
      <w:r w:rsidR="00D93597" w:rsidRPr="00AF07DE">
        <w:rPr>
          <w:rFonts w:ascii="Times New Roman" w:hAnsi="Times New Roman"/>
          <w:lang w:val="fr-FR"/>
        </w:rPr>
        <w:t xml:space="preserve">Tổ liên gia an toàn </w:t>
      </w:r>
      <w:r w:rsidR="006540FA" w:rsidRPr="00AF07DE">
        <w:rPr>
          <w:rFonts w:ascii="Times New Roman" w:hAnsi="Times New Roman"/>
          <w:lang w:val="fr-FR"/>
        </w:rPr>
        <w:t>phòng cháy, chữa cháy</w:t>
      </w:r>
      <w:r w:rsidR="00D93597" w:rsidRPr="00AF07DE">
        <w:rPr>
          <w:rFonts w:ascii="Times New Roman" w:hAnsi="Times New Roman"/>
          <w:lang w:val="fr-FR"/>
        </w:rPr>
        <w:t>" năm 2024; Chỉ đạo tổ chức diễn tập khu vực phòng thủ các huyện Thạch Hà, Can Lộc, Đức Thọ, Hương Khê; diễn tập phòng chống bão lụt - tìm kiếm cứu nạn thị xã Kỳ Anh; Tổ chức lễ đón nhận, an táng 11 hài cốt liệt sĩ hi sinh tại Lào….</w:t>
      </w:r>
    </w:p>
    <w:p w14:paraId="168483C7" w14:textId="220F4DF7" w:rsidR="00E70FBF" w:rsidRPr="00AF07DE" w:rsidRDefault="00E70FBF" w:rsidP="00CB6F29">
      <w:pPr>
        <w:spacing w:before="60" w:after="60"/>
        <w:ind w:firstLine="720"/>
        <w:jc w:val="both"/>
        <w:rPr>
          <w:rFonts w:ascii="Times New Roman" w:hAnsi="Times New Roman"/>
          <w:lang w:val="fr-FR"/>
        </w:rPr>
      </w:pPr>
      <w:r w:rsidRPr="00AF07DE">
        <w:rPr>
          <w:rFonts w:ascii="Times New Roman" w:hAnsi="Times New Roman"/>
          <w:lang w:val="fr-FR"/>
        </w:rPr>
        <w:t xml:space="preserve">- Chi sự nghiệp giáo dục, đào tạo và dạy nghề đạt </w:t>
      </w:r>
      <w:r w:rsidR="009D705E" w:rsidRPr="00AF07DE">
        <w:rPr>
          <w:rFonts w:ascii="Times New Roman" w:hAnsi="Times New Roman"/>
          <w:lang w:val="fr-FR"/>
        </w:rPr>
        <w:t>2.137</w:t>
      </w:r>
      <w:r w:rsidRPr="00AF07DE">
        <w:rPr>
          <w:rFonts w:ascii="Times New Roman" w:hAnsi="Times New Roman"/>
          <w:lang w:val="fr-FR"/>
        </w:rPr>
        <w:t xml:space="preserve"> tỷ đồng, bằng </w:t>
      </w:r>
      <w:r w:rsidR="009D705E" w:rsidRPr="00AF07DE">
        <w:rPr>
          <w:rFonts w:ascii="Times New Roman" w:hAnsi="Times New Roman"/>
          <w:lang w:val="fr-FR"/>
        </w:rPr>
        <w:t>43</w:t>
      </w:r>
      <w:r w:rsidRPr="00AF07DE">
        <w:rPr>
          <w:rFonts w:ascii="Times New Roman" w:hAnsi="Times New Roman"/>
          <w:lang w:val="fr-FR"/>
        </w:rPr>
        <w:t>% dự toán HĐND tỉnh giao</w:t>
      </w:r>
      <w:r w:rsidR="00920790" w:rsidRPr="00AF07DE">
        <w:rPr>
          <w:rFonts w:ascii="Times New Roman" w:hAnsi="Times New Roman"/>
          <w:lang w:val="fr-FR"/>
        </w:rPr>
        <w:t xml:space="preserve">, tăng </w:t>
      </w:r>
      <w:r w:rsidR="009D705E" w:rsidRPr="00AF07DE">
        <w:rPr>
          <w:rFonts w:ascii="Times New Roman" w:hAnsi="Times New Roman"/>
          <w:lang w:val="fr-FR"/>
        </w:rPr>
        <w:t>21</w:t>
      </w:r>
      <w:r w:rsidR="00920790" w:rsidRPr="00AF07DE">
        <w:rPr>
          <w:rFonts w:ascii="Times New Roman" w:hAnsi="Times New Roman"/>
          <w:lang w:val="fr-FR"/>
        </w:rPr>
        <w:t>% so với cùng kỳ</w:t>
      </w:r>
      <w:r w:rsidRPr="00AF07DE">
        <w:rPr>
          <w:rFonts w:ascii="Times New Roman" w:hAnsi="Times New Roman"/>
          <w:lang w:val="fr-FR"/>
        </w:rPr>
        <w:t>. Tỷ lệ thực hiện còn thấp chủ yếu do một số nhiệm vụ cần được các sở, ngành, địa phương rà soát kỹ lưỡng, đề xuất phân bổ; một số nhiệm vụ, đề án, chính sách chưa phát sinh trong 6 tháng đầu năm</w:t>
      </w:r>
      <w:r w:rsidRPr="00AF07DE">
        <w:rPr>
          <w:rFonts w:ascii="Times New Roman" w:hAnsi="Times New Roman"/>
          <w:vertAlign w:val="superscript"/>
        </w:rPr>
        <w:footnoteReference w:id="7"/>
      </w:r>
      <w:r w:rsidRPr="00AF07DE">
        <w:rPr>
          <w:rFonts w:ascii="Times New Roman" w:hAnsi="Times New Roman"/>
          <w:lang w:val="fr-FR"/>
        </w:rPr>
        <w:t>.</w:t>
      </w:r>
    </w:p>
    <w:p w14:paraId="74C01AAB" w14:textId="70214CD1" w:rsidR="00E70FBF" w:rsidRPr="00AF07DE" w:rsidRDefault="00E70FBF" w:rsidP="00CB6F29">
      <w:pPr>
        <w:spacing w:before="60" w:after="60"/>
        <w:ind w:firstLine="720"/>
        <w:jc w:val="both"/>
        <w:rPr>
          <w:rFonts w:ascii="Times New Roman" w:hAnsi="Times New Roman"/>
          <w:lang w:val="fr-FR"/>
        </w:rPr>
      </w:pPr>
      <w:r w:rsidRPr="00AF07DE">
        <w:rPr>
          <w:rFonts w:ascii="Times New Roman" w:hAnsi="Times New Roman"/>
          <w:lang w:val="fr-FR"/>
        </w:rPr>
        <w:t xml:space="preserve">- Chi sự nghiệp y tế, dân số và gia đình đạt </w:t>
      </w:r>
      <w:r w:rsidR="009D705E" w:rsidRPr="00AF07DE">
        <w:rPr>
          <w:rFonts w:ascii="Times New Roman" w:hAnsi="Times New Roman"/>
          <w:lang w:val="fr-FR"/>
        </w:rPr>
        <w:t>533</w:t>
      </w:r>
      <w:r w:rsidRPr="00AF07DE">
        <w:rPr>
          <w:rFonts w:ascii="Times New Roman" w:hAnsi="Times New Roman"/>
          <w:lang w:val="fr-FR"/>
        </w:rPr>
        <w:t xml:space="preserve"> tỷ đồng, bằng </w:t>
      </w:r>
      <w:r w:rsidR="00D93597" w:rsidRPr="00AF07DE">
        <w:rPr>
          <w:rFonts w:ascii="Times New Roman" w:hAnsi="Times New Roman"/>
          <w:lang w:val="fr-FR"/>
        </w:rPr>
        <w:t>41</w:t>
      </w:r>
      <w:r w:rsidRPr="00AF07DE">
        <w:rPr>
          <w:rFonts w:ascii="Times New Roman" w:hAnsi="Times New Roman"/>
          <w:lang w:val="fr-FR"/>
        </w:rPr>
        <w:t>% dự toán HĐND tỉnh giao</w:t>
      </w:r>
      <w:r w:rsidR="00AE1E9C" w:rsidRPr="00AF07DE">
        <w:rPr>
          <w:rFonts w:ascii="Times New Roman" w:hAnsi="Times New Roman"/>
          <w:lang w:val="fr-FR"/>
        </w:rPr>
        <w:t>, tăng 3</w:t>
      </w:r>
      <w:r w:rsidR="009D705E" w:rsidRPr="00AF07DE">
        <w:rPr>
          <w:rFonts w:ascii="Times New Roman" w:hAnsi="Times New Roman"/>
          <w:lang w:val="fr-FR"/>
        </w:rPr>
        <w:t>2</w:t>
      </w:r>
      <w:r w:rsidR="00AE1E9C" w:rsidRPr="00AF07DE">
        <w:rPr>
          <w:rFonts w:ascii="Times New Roman" w:hAnsi="Times New Roman"/>
          <w:lang w:val="fr-FR"/>
        </w:rPr>
        <w:t>% so với cùng kỳ</w:t>
      </w:r>
      <w:r w:rsidRPr="00AF07DE">
        <w:rPr>
          <w:rFonts w:ascii="Times New Roman" w:hAnsi="Times New Roman"/>
          <w:lang w:val="fr-FR"/>
        </w:rPr>
        <w:t>. Đối với lĩnh vực này, một số đề án, chính sách đã và đang triển khai thực hiện, khối lượng phát sinh đủ điều kiện để giải ngân nguồn kinh phí được thực hiện hàng quý</w:t>
      </w:r>
      <w:r w:rsidRPr="00AF07DE">
        <w:rPr>
          <w:rFonts w:ascii="Times New Roman" w:hAnsi="Times New Roman"/>
          <w:vertAlign w:val="superscript"/>
        </w:rPr>
        <w:footnoteReference w:id="8"/>
      </w:r>
      <w:r w:rsidRPr="00AF07DE">
        <w:rPr>
          <w:rFonts w:ascii="Times New Roman" w:hAnsi="Times New Roman"/>
          <w:lang w:val="fr-FR"/>
        </w:rPr>
        <w:t xml:space="preserve"> và một số nhiệm vụ, đề án chính sách chưa phát sinh trong 6 tháng đầu năm </w:t>
      </w:r>
      <w:r w:rsidR="002D0CFE" w:rsidRPr="00AF07DE">
        <w:rPr>
          <w:rFonts w:ascii="Times New Roman" w:hAnsi="Times New Roman"/>
          <w:lang w:val="fr-FR"/>
        </w:rPr>
        <w:t>2024</w:t>
      </w:r>
      <w:r w:rsidRPr="00AF07DE">
        <w:rPr>
          <w:rFonts w:ascii="Times New Roman" w:hAnsi="Times New Roman"/>
          <w:vertAlign w:val="superscript"/>
        </w:rPr>
        <w:footnoteReference w:id="9"/>
      </w:r>
      <w:r w:rsidRPr="00AF07DE">
        <w:rPr>
          <w:rFonts w:ascii="Times New Roman" w:hAnsi="Times New Roman"/>
          <w:lang w:val="fr-FR"/>
        </w:rPr>
        <w:t>.</w:t>
      </w:r>
    </w:p>
    <w:p w14:paraId="08CC06DD" w14:textId="36986751" w:rsidR="00E70FBF" w:rsidRPr="00AF07DE" w:rsidRDefault="00E70FBF" w:rsidP="00CB6F29">
      <w:pPr>
        <w:spacing w:before="60" w:after="60"/>
        <w:ind w:firstLine="720"/>
        <w:jc w:val="both"/>
        <w:rPr>
          <w:rFonts w:ascii="Times New Roman" w:hAnsi="Times New Roman"/>
          <w:lang w:val="fr-FR"/>
        </w:rPr>
      </w:pPr>
      <w:r w:rsidRPr="00AF07DE">
        <w:rPr>
          <w:rFonts w:ascii="Times New Roman" w:hAnsi="Times New Roman"/>
          <w:lang w:val="fr-FR"/>
        </w:rPr>
        <w:t xml:space="preserve">- Chi đảm bảo xã hội đạt </w:t>
      </w:r>
      <w:r w:rsidR="009D705E" w:rsidRPr="00AF07DE">
        <w:rPr>
          <w:rFonts w:ascii="Times New Roman" w:hAnsi="Times New Roman"/>
          <w:lang w:val="fr-FR"/>
        </w:rPr>
        <w:t>335</w:t>
      </w:r>
      <w:r w:rsidRPr="00AF07DE">
        <w:rPr>
          <w:rFonts w:ascii="Times New Roman" w:hAnsi="Times New Roman"/>
          <w:lang w:val="fr-FR"/>
        </w:rPr>
        <w:t xml:space="preserve"> tỷ đồng, bằng </w:t>
      </w:r>
      <w:r w:rsidR="009D705E" w:rsidRPr="00AF07DE">
        <w:rPr>
          <w:rFonts w:ascii="Times New Roman" w:hAnsi="Times New Roman"/>
          <w:lang w:val="fr-FR"/>
        </w:rPr>
        <w:t>46</w:t>
      </w:r>
      <w:r w:rsidRPr="00AF07DE">
        <w:rPr>
          <w:rFonts w:ascii="Times New Roman" w:hAnsi="Times New Roman"/>
          <w:lang w:val="fr-FR"/>
        </w:rPr>
        <w:t>% dự toán HĐND tỉnh giao</w:t>
      </w:r>
      <w:r w:rsidR="00DD4A39" w:rsidRPr="00AF07DE">
        <w:rPr>
          <w:rFonts w:ascii="Times New Roman" w:hAnsi="Times New Roman"/>
          <w:lang w:val="fr-FR"/>
        </w:rPr>
        <w:t xml:space="preserve">, tăng </w:t>
      </w:r>
      <w:r w:rsidR="009D705E" w:rsidRPr="00AF07DE">
        <w:rPr>
          <w:rFonts w:ascii="Times New Roman" w:hAnsi="Times New Roman"/>
          <w:lang w:val="fr-FR"/>
        </w:rPr>
        <w:t>6</w:t>
      </w:r>
      <w:r w:rsidR="00DD4A39" w:rsidRPr="00AF07DE">
        <w:rPr>
          <w:rFonts w:ascii="Times New Roman" w:hAnsi="Times New Roman"/>
          <w:lang w:val="fr-FR"/>
        </w:rPr>
        <w:t>% so với cùng kỳ</w:t>
      </w:r>
      <w:r w:rsidRPr="00AF07DE">
        <w:rPr>
          <w:rFonts w:ascii="Times New Roman" w:hAnsi="Times New Roman"/>
          <w:lang w:val="fr-FR"/>
        </w:rPr>
        <w:t xml:space="preserve">; kịp thời đảm bảo kinh phí hỗ trợ, đóng </w:t>
      </w:r>
      <w:r w:rsidR="006540FA" w:rsidRPr="00AF07DE">
        <w:rPr>
          <w:rFonts w:ascii="Times New Roman" w:hAnsi="Times New Roman"/>
          <w:lang w:val="fr-FR"/>
        </w:rPr>
        <w:t xml:space="preserve">bảo hiểm y tế </w:t>
      </w:r>
      <w:r w:rsidRPr="00AF07DE">
        <w:rPr>
          <w:rFonts w:ascii="Times New Roman" w:hAnsi="Times New Roman"/>
          <w:lang w:val="fr-FR"/>
        </w:rPr>
        <w:t>cho các đối tượng, thực hiện các chính sách an sinh, xã hội, bảo trợ xã hội trên địa bàn.</w:t>
      </w:r>
    </w:p>
    <w:p w14:paraId="162FFFC4" w14:textId="08BF6FDE" w:rsidR="00E70FBF" w:rsidRPr="00AF07DE" w:rsidRDefault="00E70FBF" w:rsidP="00CB6F29">
      <w:pPr>
        <w:spacing w:before="60" w:after="60"/>
        <w:ind w:firstLine="720"/>
        <w:jc w:val="both"/>
        <w:rPr>
          <w:rFonts w:ascii="Times New Roman" w:hAnsi="Times New Roman"/>
          <w:lang w:val="fr-FR"/>
        </w:rPr>
      </w:pPr>
      <w:r w:rsidRPr="00AF07DE">
        <w:rPr>
          <w:rFonts w:ascii="Times New Roman" w:hAnsi="Times New Roman"/>
          <w:lang w:val="fr-FR"/>
        </w:rPr>
        <w:t xml:space="preserve">- Chi sự nghiệp kinh tế đạt </w:t>
      </w:r>
      <w:r w:rsidR="009D705E" w:rsidRPr="00AF07DE">
        <w:rPr>
          <w:rFonts w:ascii="Times New Roman" w:hAnsi="Times New Roman"/>
          <w:lang w:val="fr-FR"/>
        </w:rPr>
        <w:t>345</w:t>
      </w:r>
      <w:r w:rsidRPr="00AF07DE">
        <w:rPr>
          <w:rFonts w:ascii="Times New Roman" w:hAnsi="Times New Roman"/>
          <w:lang w:val="fr-FR"/>
        </w:rPr>
        <w:t xml:space="preserve"> tỷ đồng, bằng </w:t>
      </w:r>
      <w:r w:rsidR="009D705E" w:rsidRPr="00AF07DE">
        <w:rPr>
          <w:rFonts w:ascii="Times New Roman" w:hAnsi="Times New Roman"/>
          <w:lang w:val="fr-FR"/>
        </w:rPr>
        <w:t>12</w:t>
      </w:r>
      <w:r w:rsidRPr="00AF07DE">
        <w:rPr>
          <w:rFonts w:ascii="Times New Roman" w:hAnsi="Times New Roman"/>
          <w:lang w:val="fr-FR"/>
        </w:rPr>
        <w:t>% dự toán HĐND tỉnh giao</w:t>
      </w:r>
      <w:r w:rsidR="00DD4A39" w:rsidRPr="00AF07DE">
        <w:rPr>
          <w:rFonts w:ascii="Times New Roman" w:hAnsi="Times New Roman"/>
          <w:lang w:val="fr-FR"/>
        </w:rPr>
        <w:t xml:space="preserve">, tăng </w:t>
      </w:r>
      <w:r w:rsidR="009D705E" w:rsidRPr="00AF07DE">
        <w:rPr>
          <w:rFonts w:ascii="Times New Roman" w:hAnsi="Times New Roman"/>
          <w:lang w:val="fr-FR"/>
        </w:rPr>
        <w:t>35</w:t>
      </w:r>
      <w:r w:rsidR="00DD4A39" w:rsidRPr="00AF07DE">
        <w:rPr>
          <w:rFonts w:ascii="Times New Roman" w:hAnsi="Times New Roman"/>
          <w:lang w:val="fr-FR"/>
        </w:rPr>
        <w:t>% so với cùng kỳ</w:t>
      </w:r>
      <w:r w:rsidRPr="00AF07DE">
        <w:rPr>
          <w:rFonts w:ascii="Times New Roman" w:hAnsi="Times New Roman"/>
          <w:lang w:val="fr-FR"/>
        </w:rPr>
        <w:t>; chi sự nghiệp kinh tế chưa đạt dự toán giao cơ bản là do một số nhiệm vụ (các đề án, cơ chế chính sách của tỉnh</w:t>
      </w:r>
      <w:r w:rsidRPr="00AF07DE">
        <w:rPr>
          <w:rFonts w:ascii="Times New Roman" w:hAnsi="Times New Roman"/>
          <w:vertAlign w:val="superscript"/>
        </w:rPr>
        <w:footnoteReference w:id="10"/>
      </w:r>
      <w:r w:rsidRPr="00AF07DE">
        <w:rPr>
          <w:rFonts w:ascii="Times New Roman" w:hAnsi="Times New Roman"/>
          <w:lang w:val="fr-FR"/>
        </w:rPr>
        <w:t xml:space="preserve">) chưa được triển khai kịp thời, một số sự nghiệp mang tính chất đầu tư được bố trí trong dự toán nhưng khi hạch toán vào chi đầu tư phát triển nên ảnh hưởng tỷ lệ giải ngân </w:t>
      </w:r>
      <w:r w:rsidRPr="00AF07DE">
        <w:rPr>
          <w:rFonts w:ascii="Times New Roman" w:hAnsi="Times New Roman"/>
          <w:lang w:val="fr-FR"/>
        </w:rPr>
        <w:lastRenderedPageBreak/>
        <w:t>so với dự toán được giao; một số nhiệm vụ được thực hiện trên cơ sở tiến độ thu và nguồn tiết kiệm chi để đảm bảo nguồn kinh phí triển khai thực hiện.</w:t>
      </w:r>
    </w:p>
    <w:p w14:paraId="4A73AD83" w14:textId="77777777" w:rsidR="00E70FBF" w:rsidRPr="00AF07DE" w:rsidRDefault="00E70FBF" w:rsidP="00CB6F29">
      <w:pPr>
        <w:spacing w:before="60" w:after="60"/>
        <w:ind w:firstLine="720"/>
        <w:jc w:val="both"/>
        <w:rPr>
          <w:rFonts w:ascii="Times New Roman" w:hAnsi="Times New Roman"/>
          <w:lang w:val="fr-FR"/>
        </w:rPr>
      </w:pPr>
      <w:r w:rsidRPr="00AF07DE">
        <w:rPr>
          <w:rFonts w:ascii="Times New Roman" w:hAnsi="Times New Roman"/>
          <w:lang w:val="fr-FR"/>
        </w:rPr>
        <w:t>- Đối với các lĩnh vực chi sự nghiệp văn hóa, thể thao, du lịch; sự nghiệp khoa học công nghệ và các lĩnh vực khác cơ bản thực hiện theo dự toán.</w:t>
      </w:r>
    </w:p>
    <w:p w14:paraId="212684B2" w14:textId="2238C149" w:rsidR="00F007B6" w:rsidRPr="00AF07DE" w:rsidRDefault="008639CF" w:rsidP="00CB6F29">
      <w:pPr>
        <w:spacing w:before="60" w:after="60"/>
        <w:ind w:firstLine="720"/>
        <w:jc w:val="center"/>
        <w:rPr>
          <w:rFonts w:ascii="Times New Roman" w:hAnsi="Times New Roman"/>
          <w:i/>
          <w:lang w:val="fr-FR"/>
        </w:rPr>
      </w:pPr>
      <w:r w:rsidRPr="00AF07DE">
        <w:rPr>
          <w:rFonts w:ascii="Times New Roman" w:hAnsi="Times New Roman"/>
          <w:i/>
          <w:lang w:val="fr-FR"/>
        </w:rPr>
        <w:t>(Chi tiết có phụ biểu 02, 03 kèm theo)</w:t>
      </w:r>
      <w:r w:rsidR="00452196" w:rsidRPr="00AF07DE">
        <w:rPr>
          <w:rFonts w:ascii="Times New Roman" w:hAnsi="Times New Roman"/>
          <w:i/>
          <w:lang w:val="fr-FR"/>
        </w:rPr>
        <w:t>.</w:t>
      </w:r>
    </w:p>
    <w:p w14:paraId="53E2BC34" w14:textId="2C909BF4" w:rsidR="006D738B" w:rsidRPr="00AF07DE" w:rsidRDefault="006D738B" w:rsidP="00CB6F29">
      <w:pPr>
        <w:spacing w:before="60" w:after="60"/>
        <w:ind w:right="6" w:firstLine="720"/>
        <w:jc w:val="both"/>
        <w:rPr>
          <w:rFonts w:ascii="Times New Roman" w:hAnsi="Times New Roman"/>
          <w:b/>
          <w:i/>
        </w:rPr>
      </w:pPr>
      <w:r w:rsidRPr="00AF07DE">
        <w:rPr>
          <w:rFonts w:ascii="Times New Roman" w:hAnsi="Times New Roman"/>
          <w:b/>
          <w:i/>
        </w:rPr>
        <w:t>2. Chi thực hiện các Chương trình Mục tiêu quốc gia:</w:t>
      </w:r>
    </w:p>
    <w:p w14:paraId="7E0A8E26" w14:textId="77777777" w:rsidR="003E40D7" w:rsidRPr="00AF07DE" w:rsidRDefault="003E40D7" w:rsidP="00CB6F29">
      <w:pPr>
        <w:spacing w:before="60" w:after="60"/>
        <w:ind w:right="6" w:firstLine="720"/>
        <w:jc w:val="both"/>
        <w:rPr>
          <w:rFonts w:ascii="Times New Roman" w:hAnsi="Times New Roman"/>
          <w:spacing w:val="-4"/>
        </w:rPr>
      </w:pPr>
      <w:r w:rsidRPr="00AF07DE">
        <w:rPr>
          <w:rFonts w:ascii="Times New Roman" w:hAnsi="Times New Roman"/>
          <w:spacing w:val="-4"/>
        </w:rPr>
        <w:t xml:space="preserve">Trong 6 tháng đầu năm 2024, các đơn vị, địa phương đã giải ngân 92.207 triệu đồng, đạt 14,04% kế hoạch </w:t>
      </w:r>
      <w:r w:rsidRPr="00AF07DE">
        <w:rPr>
          <w:rFonts w:ascii="Times New Roman" w:hAnsi="Times New Roman"/>
          <w:i/>
          <w:spacing w:val="-4"/>
        </w:rPr>
        <w:t>(Vốn đầu tư phát triển 83.465 triệu đồng, đạt 19,53% kế hoạch; Vốn sự nghiệp 8.743 triệu đồng, đạt 3,81% kế hoạch)</w:t>
      </w:r>
      <w:r w:rsidRPr="00AF07DE">
        <w:rPr>
          <w:rFonts w:ascii="Times New Roman" w:hAnsi="Times New Roman"/>
          <w:spacing w:val="-4"/>
        </w:rPr>
        <w:t>; trong đó:</w:t>
      </w:r>
    </w:p>
    <w:p w14:paraId="75FC3738" w14:textId="47B104D5" w:rsidR="003E40D7" w:rsidRPr="00AF07DE" w:rsidRDefault="003E40D7" w:rsidP="00CB6F29">
      <w:pPr>
        <w:spacing w:before="60" w:after="60"/>
        <w:rPr>
          <w:rFonts w:ascii="Times New Roman" w:hAnsi="Times New Roman"/>
        </w:rPr>
      </w:pPr>
      <w:r w:rsidRPr="00AF07DE">
        <w:rPr>
          <w:rFonts w:ascii="Times New Roman" w:hAnsi="Times New Roman"/>
        </w:rPr>
        <w:t xml:space="preserve">- Chương trình </w:t>
      </w:r>
      <w:r w:rsidR="003E10A0" w:rsidRPr="00AF07DE">
        <w:rPr>
          <w:rFonts w:ascii="Times New Roman" w:hAnsi="Times New Roman"/>
        </w:rPr>
        <w:t xml:space="preserve">Mục tiêu quốc gia </w:t>
      </w:r>
      <w:r w:rsidRPr="00AF07DE">
        <w:rPr>
          <w:rFonts w:ascii="Times New Roman" w:hAnsi="Times New Roman"/>
        </w:rPr>
        <w:t>xây dựng nông thôn mới: 85.325 triệu đồng, đạt 17,25% kế hoạch (vốn đầu tư phát triển 80.717 triệu đồng, đạt 19,70% kế hoạch; vốn sự nghiệp 4.608 triệu đồng, đạt 5,43% kế hoạch)</w:t>
      </w:r>
      <w:r w:rsidR="0093115A" w:rsidRPr="00AF07DE">
        <w:rPr>
          <w:rFonts w:ascii="Times New Roman" w:hAnsi="Times New Roman"/>
        </w:rPr>
        <w:t>,</w:t>
      </w:r>
      <w:r w:rsidRPr="00AF07DE">
        <w:rPr>
          <w:rFonts w:ascii="Times New Roman" w:hAnsi="Times New Roman"/>
        </w:rPr>
        <w:t xml:space="preserve"> gồm:</w:t>
      </w:r>
    </w:p>
    <w:p w14:paraId="67DF6371" w14:textId="6D132AD4" w:rsidR="003E40D7" w:rsidRPr="00AF07DE" w:rsidRDefault="003E40D7" w:rsidP="00CB6F29">
      <w:pPr>
        <w:spacing w:before="60" w:after="60"/>
        <w:ind w:right="6" w:firstLine="720"/>
        <w:jc w:val="both"/>
        <w:rPr>
          <w:rFonts w:ascii="Times New Roman" w:hAnsi="Times New Roman"/>
        </w:rPr>
      </w:pPr>
      <w:r w:rsidRPr="00AF07DE">
        <w:rPr>
          <w:rFonts w:ascii="Times New Roman" w:hAnsi="Times New Roman"/>
        </w:rPr>
        <w:t xml:space="preserve">+ Nguồn vốn </w:t>
      </w:r>
      <w:r w:rsidR="003E10A0" w:rsidRPr="00AF07DE">
        <w:rPr>
          <w:rFonts w:ascii="Times New Roman" w:hAnsi="Times New Roman"/>
        </w:rPr>
        <w:t>ngân sách Trung ương</w:t>
      </w:r>
      <w:r w:rsidRPr="00AF07DE">
        <w:rPr>
          <w:rFonts w:ascii="Times New Roman" w:hAnsi="Times New Roman"/>
        </w:rPr>
        <w:t xml:space="preserve">: 53.817 triệu đồng, đạt 13,96% kế hoạch </w:t>
      </w:r>
      <w:r w:rsidRPr="00AF07DE">
        <w:rPr>
          <w:rFonts w:ascii="Times New Roman" w:hAnsi="Times New Roman"/>
          <w:i/>
        </w:rPr>
        <w:t>(vốn đầu tư phát triển 49.209 triệu đồng, đạt 16,37% kế hoạch; vốn sự nghiệp 4.608 triệu đồng, đạt 5,43% kế hoạch)</w:t>
      </w:r>
      <w:r w:rsidRPr="00AF07DE">
        <w:rPr>
          <w:rFonts w:ascii="Times New Roman" w:hAnsi="Times New Roman"/>
        </w:rPr>
        <w:t>.</w:t>
      </w:r>
    </w:p>
    <w:p w14:paraId="7FF6C8E1" w14:textId="77777777" w:rsidR="003E40D7" w:rsidRPr="00AF07DE" w:rsidRDefault="003E40D7" w:rsidP="00CB6F29">
      <w:pPr>
        <w:spacing w:before="60" w:after="60"/>
        <w:ind w:right="6" w:firstLine="720"/>
        <w:jc w:val="both"/>
        <w:rPr>
          <w:rFonts w:ascii="Times New Roman" w:hAnsi="Times New Roman"/>
        </w:rPr>
      </w:pPr>
      <w:r w:rsidRPr="00AF07DE">
        <w:rPr>
          <w:rFonts w:ascii="Times New Roman" w:hAnsi="Times New Roman"/>
        </w:rPr>
        <w:t>+ Ngân sách tỉnh: 31.508 triệu đồng, đạt 28,87% kế hoạch (vốn đầu tư phát triển).</w:t>
      </w:r>
    </w:p>
    <w:p w14:paraId="39854FFB" w14:textId="3F2366FC" w:rsidR="003E40D7" w:rsidRPr="00AF07DE" w:rsidRDefault="003E40D7" w:rsidP="00CB6F29">
      <w:pPr>
        <w:spacing w:before="60" w:after="60"/>
        <w:ind w:right="6" w:firstLine="720"/>
        <w:jc w:val="both"/>
        <w:rPr>
          <w:rFonts w:ascii="Times New Roman" w:hAnsi="Times New Roman"/>
        </w:rPr>
      </w:pPr>
      <w:r w:rsidRPr="00AF07DE">
        <w:rPr>
          <w:rFonts w:ascii="Times New Roman" w:hAnsi="Times New Roman"/>
        </w:rPr>
        <w:t xml:space="preserve">- Chương trình </w:t>
      </w:r>
      <w:r w:rsidR="003E10A0" w:rsidRPr="00AF07DE">
        <w:rPr>
          <w:rFonts w:ascii="Times New Roman" w:hAnsi="Times New Roman"/>
        </w:rPr>
        <w:t>Mục tiêu quốc gia</w:t>
      </w:r>
      <w:r w:rsidRPr="00AF07DE">
        <w:rPr>
          <w:rFonts w:ascii="Times New Roman" w:hAnsi="Times New Roman"/>
        </w:rPr>
        <w:t xml:space="preserve"> </w:t>
      </w:r>
      <w:r w:rsidR="003E10A0" w:rsidRPr="00AF07DE">
        <w:rPr>
          <w:rFonts w:ascii="Times New Roman" w:hAnsi="Times New Roman"/>
        </w:rPr>
        <w:t>g</w:t>
      </w:r>
      <w:r w:rsidRPr="00AF07DE">
        <w:rPr>
          <w:rFonts w:ascii="Times New Roman" w:hAnsi="Times New Roman"/>
        </w:rPr>
        <w:t xml:space="preserve">iảm nghèo bền vững: 3.566 triệu đồng, đạt 2,50% kế hoạch </w:t>
      </w:r>
      <w:r w:rsidRPr="00AF07DE">
        <w:rPr>
          <w:rFonts w:ascii="Times New Roman" w:hAnsi="Times New Roman"/>
          <w:i/>
        </w:rPr>
        <w:t>(vốn đầu tư phát triển chưa giải ngân; vốn sự nghiệp 3.566 triệu đồng, đạt 2,64% kế hoạch)</w:t>
      </w:r>
      <w:r w:rsidRPr="00AF07DE">
        <w:rPr>
          <w:rFonts w:ascii="Times New Roman" w:hAnsi="Times New Roman"/>
        </w:rPr>
        <w:t>; bao gồm:</w:t>
      </w:r>
    </w:p>
    <w:p w14:paraId="4A5A2DEB" w14:textId="4C32B281" w:rsidR="003E40D7" w:rsidRPr="00AF07DE" w:rsidRDefault="003E40D7" w:rsidP="00CB6F29">
      <w:pPr>
        <w:spacing w:before="60" w:after="60"/>
        <w:ind w:right="6" w:firstLine="720"/>
        <w:jc w:val="both"/>
        <w:rPr>
          <w:rFonts w:ascii="Times New Roman" w:hAnsi="Times New Roman"/>
          <w:i/>
          <w:spacing w:val="-2"/>
        </w:rPr>
      </w:pPr>
      <w:r w:rsidRPr="00AF07DE">
        <w:rPr>
          <w:rFonts w:ascii="Times New Roman" w:hAnsi="Times New Roman"/>
          <w:spacing w:val="-2"/>
        </w:rPr>
        <w:t xml:space="preserve">+ Nguồn vốn </w:t>
      </w:r>
      <w:r w:rsidR="003E10A0" w:rsidRPr="00AF07DE">
        <w:rPr>
          <w:rFonts w:ascii="Times New Roman" w:hAnsi="Times New Roman"/>
        </w:rPr>
        <w:t>ngân sách Trung ương</w:t>
      </w:r>
      <w:r w:rsidRPr="00AF07DE">
        <w:rPr>
          <w:rFonts w:ascii="Times New Roman" w:hAnsi="Times New Roman"/>
          <w:spacing w:val="-2"/>
        </w:rPr>
        <w:t xml:space="preserve">: 3.423 triệu đồng, đạt 2,57% kế hoạch </w:t>
      </w:r>
      <w:r w:rsidRPr="00AF07DE">
        <w:rPr>
          <w:rFonts w:ascii="Times New Roman" w:hAnsi="Times New Roman"/>
          <w:i/>
          <w:spacing w:val="-2"/>
        </w:rPr>
        <w:t>(vốn sự nghiệp).</w:t>
      </w:r>
    </w:p>
    <w:p w14:paraId="00A07321" w14:textId="77777777" w:rsidR="003E40D7" w:rsidRPr="00AF07DE" w:rsidRDefault="003E40D7" w:rsidP="00CB6F29">
      <w:pPr>
        <w:spacing w:before="60" w:after="60"/>
        <w:ind w:right="6" w:firstLine="720"/>
        <w:jc w:val="both"/>
        <w:rPr>
          <w:rFonts w:ascii="Times New Roman" w:hAnsi="Times New Roman"/>
        </w:rPr>
      </w:pPr>
      <w:r w:rsidRPr="00AF07DE">
        <w:rPr>
          <w:rFonts w:ascii="Times New Roman" w:hAnsi="Times New Roman"/>
        </w:rPr>
        <w:t>+ Ngân sách tỉnh: 143 triệu đồng, đạt 1,54% kế hoạch (vốn sự nghiệp).</w:t>
      </w:r>
    </w:p>
    <w:p w14:paraId="266D7BE7" w14:textId="4C238038" w:rsidR="003E40D7" w:rsidRPr="00AF07DE" w:rsidRDefault="003E40D7" w:rsidP="00CB6F29">
      <w:pPr>
        <w:spacing w:before="60" w:after="60"/>
        <w:ind w:right="6" w:firstLine="720"/>
        <w:jc w:val="both"/>
        <w:rPr>
          <w:rFonts w:ascii="Times New Roman" w:hAnsi="Times New Roman"/>
        </w:rPr>
      </w:pPr>
      <w:r w:rsidRPr="00AF07DE">
        <w:rPr>
          <w:rFonts w:ascii="Times New Roman" w:hAnsi="Times New Roman"/>
        </w:rPr>
        <w:t xml:space="preserve">- Chương trình </w:t>
      </w:r>
      <w:r w:rsidR="003E10A0" w:rsidRPr="00AF07DE">
        <w:rPr>
          <w:rFonts w:ascii="Times New Roman" w:hAnsi="Times New Roman"/>
        </w:rPr>
        <w:t>Mục tiêu quốc gia p</w:t>
      </w:r>
      <w:r w:rsidRPr="00AF07DE">
        <w:rPr>
          <w:rFonts w:ascii="Times New Roman" w:hAnsi="Times New Roman"/>
        </w:rPr>
        <w:t xml:space="preserve">hát triển kinh tế - xã hội vùng đồng bào dân tộc thiểu số và miền núi </w:t>
      </w:r>
      <w:r w:rsidRPr="00AF07DE">
        <w:rPr>
          <w:rFonts w:ascii="Times New Roman" w:hAnsi="Times New Roman"/>
          <w:i/>
        </w:rPr>
        <w:t>(</w:t>
      </w:r>
      <w:r w:rsidR="003E10A0" w:rsidRPr="00AF07DE">
        <w:rPr>
          <w:rFonts w:ascii="Times New Roman" w:hAnsi="Times New Roman"/>
          <w:i/>
        </w:rPr>
        <w:t>ngân sách Trung ương</w:t>
      </w:r>
      <w:r w:rsidRPr="00AF07DE">
        <w:rPr>
          <w:rFonts w:ascii="Times New Roman" w:hAnsi="Times New Roman"/>
          <w:i/>
        </w:rPr>
        <w:t>)</w:t>
      </w:r>
      <w:r w:rsidRPr="00AF07DE">
        <w:rPr>
          <w:rFonts w:ascii="Times New Roman" w:hAnsi="Times New Roman"/>
        </w:rPr>
        <w:t>: 3.316 triệu đồng, đạt 16,79% kế hoạch (vốn đầu tư phát triển 2.748 triệu đồng, đạt 27,07% kế hoạch; vốn sự nghiệp 568 triệu đồng, đạt 5,92% kế hoạch);</w:t>
      </w:r>
    </w:p>
    <w:p w14:paraId="51370843" w14:textId="0CCC5801" w:rsidR="003E40D7" w:rsidRPr="00AF07DE" w:rsidRDefault="003E40D7" w:rsidP="00CB6F29">
      <w:pPr>
        <w:spacing w:before="60" w:after="60"/>
        <w:ind w:right="6" w:firstLine="720"/>
        <w:jc w:val="center"/>
        <w:rPr>
          <w:rFonts w:ascii="Times New Roman" w:hAnsi="Times New Roman"/>
          <w:i/>
        </w:rPr>
      </w:pPr>
      <w:r w:rsidRPr="00AF07DE">
        <w:rPr>
          <w:rFonts w:ascii="Times New Roman" w:hAnsi="Times New Roman"/>
          <w:i/>
        </w:rPr>
        <w:t xml:space="preserve">(Chi tiết theo Phụ biểu số </w:t>
      </w:r>
      <w:r w:rsidR="00293585" w:rsidRPr="00AF07DE">
        <w:rPr>
          <w:rFonts w:ascii="Times New Roman" w:hAnsi="Times New Roman"/>
          <w:i/>
        </w:rPr>
        <w:t>04</w:t>
      </w:r>
      <w:r w:rsidRPr="00AF07DE">
        <w:rPr>
          <w:rFonts w:ascii="Times New Roman" w:hAnsi="Times New Roman"/>
          <w:i/>
        </w:rPr>
        <w:t xml:space="preserve"> đính kèm)</w:t>
      </w:r>
    </w:p>
    <w:p w14:paraId="49E14F5F" w14:textId="2D71C6BA" w:rsidR="00242187" w:rsidRPr="00AF07DE" w:rsidRDefault="006D738B" w:rsidP="00CB6F29">
      <w:pPr>
        <w:spacing w:before="60" w:after="60"/>
        <w:ind w:right="6" w:firstLine="720"/>
        <w:jc w:val="both"/>
        <w:rPr>
          <w:rFonts w:ascii="Times New Roman" w:hAnsi="Times New Roman"/>
          <w:i/>
        </w:rPr>
      </w:pPr>
      <w:r w:rsidRPr="00AF07DE">
        <w:rPr>
          <w:rFonts w:ascii="Times New Roman" w:hAnsi="Times New Roman"/>
          <w:b/>
          <w:i/>
        </w:rPr>
        <w:t>3</w:t>
      </w:r>
      <w:r w:rsidR="00242187" w:rsidRPr="00AF07DE">
        <w:rPr>
          <w:rFonts w:ascii="Times New Roman" w:hAnsi="Times New Roman"/>
          <w:b/>
          <w:i/>
        </w:rPr>
        <w:t xml:space="preserve">. Đối với các </w:t>
      </w:r>
      <w:r w:rsidR="002949A8" w:rsidRPr="00AF07DE">
        <w:rPr>
          <w:rFonts w:ascii="Times New Roman" w:hAnsi="Times New Roman"/>
          <w:b/>
          <w:i/>
        </w:rPr>
        <w:t xml:space="preserve">đề án, </w:t>
      </w:r>
      <w:r w:rsidR="00242187" w:rsidRPr="00AF07DE">
        <w:rPr>
          <w:rFonts w:ascii="Times New Roman" w:hAnsi="Times New Roman"/>
          <w:b/>
          <w:i/>
        </w:rPr>
        <w:t xml:space="preserve">cơ chế, chính sách </w:t>
      </w:r>
      <w:r w:rsidR="002949A8" w:rsidRPr="00AF07DE">
        <w:rPr>
          <w:rFonts w:ascii="Times New Roman" w:hAnsi="Times New Roman"/>
          <w:b/>
          <w:i/>
        </w:rPr>
        <w:t>của tỉnh</w:t>
      </w:r>
      <w:r w:rsidR="006540FA" w:rsidRPr="00AF07DE">
        <w:rPr>
          <w:rFonts w:ascii="Times New Roman" w:hAnsi="Times New Roman"/>
          <w:b/>
          <w:i/>
        </w:rPr>
        <w:t>:</w:t>
      </w:r>
      <w:r w:rsidR="00242187" w:rsidRPr="00AF07DE">
        <w:rPr>
          <w:rFonts w:ascii="Times New Roman" w:hAnsi="Times New Roman"/>
          <w:b/>
          <w:i/>
        </w:rPr>
        <w:t xml:space="preserve"> </w:t>
      </w:r>
    </w:p>
    <w:p w14:paraId="03F7028A" w14:textId="767491CD" w:rsidR="00741DAB" w:rsidRPr="00741DAB" w:rsidRDefault="00741DAB" w:rsidP="00741DAB">
      <w:pPr>
        <w:spacing w:before="60" w:after="60"/>
        <w:ind w:firstLine="720"/>
        <w:jc w:val="both"/>
        <w:rPr>
          <w:rFonts w:ascii="Times New Roman" w:hAnsi="Times New Roman"/>
          <w:spacing w:val="-2"/>
          <w:shd w:val="clear" w:color="auto" w:fill="FFFFFF"/>
        </w:rPr>
      </w:pPr>
      <w:r w:rsidRPr="00741DAB">
        <w:rPr>
          <w:rFonts w:ascii="Times New Roman" w:hAnsi="Times New Roman"/>
          <w:spacing w:val="-2"/>
          <w:shd w:val="clear" w:color="auto" w:fill="FFFFFF"/>
        </w:rPr>
        <w:t xml:space="preserve">Hiện nay, trên </w:t>
      </w:r>
      <w:r w:rsidRPr="00741DAB">
        <w:rPr>
          <w:rFonts w:ascii="Times New Roman" w:hAnsi="Times New Roman" w:hint="eastAsia"/>
          <w:spacing w:val="-2"/>
          <w:shd w:val="clear" w:color="auto" w:fill="FFFFFF"/>
        </w:rPr>
        <w:t>đ</w:t>
      </w:r>
      <w:r w:rsidRPr="00741DAB">
        <w:rPr>
          <w:rFonts w:ascii="Times New Roman" w:hAnsi="Times New Roman"/>
          <w:spacing w:val="-2"/>
          <w:shd w:val="clear" w:color="auto" w:fill="FFFFFF"/>
        </w:rPr>
        <w:t xml:space="preserve">ịa bàn  tỉnh </w:t>
      </w:r>
      <w:r w:rsidRPr="00741DAB">
        <w:rPr>
          <w:rFonts w:ascii="Times New Roman" w:hAnsi="Times New Roman" w:hint="eastAsia"/>
          <w:spacing w:val="-2"/>
          <w:shd w:val="clear" w:color="auto" w:fill="FFFFFF"/>
        </w:rPr>
        <w:t>đ</w:t>
      </w:r>
      <w:r w:rsidRPr="00741DAB">
        <w:rPr>
          <w:rFonts w:ascii="Times New Roman" w:hAnsi="Times New Roman"/>
          <w:spacing w:val="-2"/>
          <w:shd w:val="clear" w:color="auto" w:fill="FFFFFF"/>
        </w:rPr>
        <w:t xml:space="preserve">ang triển khai 36 </w:t>
      </w:r>
      <w:r w:rsidRPr="00741DAB">
        <w:rPr>
          <w:rFonts w:ascii="Times New Roman" w:hAnsi="Times New Roman" w:hint="eastAsia"/>
          <w:spacing w:val="-2"/>
          <w:shd w:val="clear" w:color="auto" w:fill="FFFFFF"/>
        </w:rPr>
        <w:t>đ</w:t>
      </w:r>
      <w:r w:rsidRPr="00741DAB">
        <w:rPr>
          <w:rFonts w:ascii="Times New Roman" w:hAnsi="Times New Roman"/>
          <w:spacing w:val="-2"/>
          <w:shd w:val="clear" w:color="auto" w:fill="FFFFFF"/>
        </w:rPr>
        <w:t>ề án, chính sách do H</w:t>
      </w:r>
      <w:r w:rsidRPr="00741DAB">
        <w:rPr>
          <w:rFonts w:ascii="Times New Roman" w:hAnsi="Times New Roman" w:hint="eastAsia"/>
          <w:spacing w:val="-2"/>
          <w:shd w:val="clear" w:color="auto" w:fill="FFFFFF"/>
        </w:rPr>
        <w:t>Đ</w:t>
      </w:r>
      <w:r w:rsidRPr="00741DAB">
        <w:rPr>
          <w:rFonts w:ascii="Times New Roman" w:hAnsi="Times New Roman"/>
          <w:spacing w:val="-2"/>
          <w:shd w:val="clear" w:color="auto" w:fill="FFFFFF"/>
        </w:rPr>
        <w:t xml:space="preserve">ND tỉnh ban hành, tính </w:t>
      </w:r>
      <w:r w:rsidRPr="00741DAB">
        <w:rPr>
          <w:rFonts w:ascii="Times New Roman" w:hAnsi="Times New Roman" w:hint="eastAsia"/>
          <w:spacing w:val="-2"/>
          <w:shd w:val="clear" w:color="auto" w:fill="FFFFFF"/>
        </w:rPr>
        <w:t>đ</w:t>
      </w:r>
      <w:r w:rsidRPr="00741DAB">
        <w:rPr>
          <w:rFonts w:ascii="Times New Roman" w:hAnsi="Times New Roman"/>
          <w:spacing w:val="-2"/>
          <w:shd w:val="clear" w:color="auto" w:fill="FFFFFF"/>
        </w:rPr>
        <w:t xml:space="preserve">ến ngày 30/6/2024, tổng kinh phí </w:t>
      </w:r>
      <w:r w:rsidRPr="00741DAB">
        <w:rPr>
          <w:rFonts w:ascii="Times New Roman" w:hAnsi="Times New Roman" w:hint="eastAsia"/>
          <w:spacing w:val="-2"/>
          <w:shd w:val="clear" w:color="auto" w:fill="FFFFFF"/>
        </w:rPr>
        <w:t>đã</w:t>
      </w:r>
      <w:r w:rsidRPr="00741DAB">
        <w:rPr>
          <w:rFonts w:ascii="Times New Roman" w:hAnsi="Times New Roman"/>
          <w:spacing w:val="-2"/>
          <w:shd w:val="clear" w:color="auto" w:fill="FFFFFF"/>
        </w:rPr>
        <w:t xml:space="preserve"> phân bổ là 843/1</w:t>
      </w:r>
      <w:r>
        <w:rPr>
          <w:rFonts w:ascii="Times New Roman" w:hAnsi="Times New Roman"/>
          <w:spacing w:val="-2"/>
          <w:shd w:val="clear" w:color="auto" w:fill="FFFFFF"/>
        </w:rPr>
        <w:t>.</w:t>
      </w:r>
      <w:r w:rsidRPr="00741DAB">
        <w:rPr>
          <w:rFonts w:ascii="Times New Roman" w:hAnsi="Times New Roman"/>
          <w:spacing w:val="-2"/>
          <w:shd w:val="clear" w:color="auto" w:fill="FFFFFF"/>
        </w:rPr>
        <w:t xml:space="preserve">230 tỷ </w:t>
      </w:r>
      <w:r w:rsidRPr="00741DAB">
        <w:rPr>
          <w:rFonts w:ascii="Times New Roman" w:hAnsi="Times New Roman" w:hint="eastAsia"/>
          <w:spacing w:val="-2"/>
          <w:shd w:val="clear" w:color="auto" w:fill="FFFFFF"/>
        </w:rPr>
        <w:t>đ</w:t>
      </w:r>
      <w:r w:rsidRPr="00741DAB">
        <w:rPr>
          <w:rFonts w:ascii="Times New Roman" w:hAnsi="Times New Roman"/>
          <w:spacing w:val="-2"/>
          <w:shd w:val="clear" w:color="auto" w:fill="FFFFFF"/>
        </w:rPr>
        <w:t xml:space="preserve">ồng </w:t>
      </w:r>
      <w:r w:rsidRPr="00741DAB">
        <w:rPr>
          <w:rFonts w:ascii="Times New Roman" w:hAnsi="Times New Roman" w:hint="eastAsia"/>
          <w:spacing w:val="-2"/>
          <w:shd w:val="clear" w:color="auto" w:fill="FFFFFF"/>
        </w:rPr>
        <w:t>đ</w:t>
      </w:r>
      <w:r w:rsidRPr="00741DAB">
        <w:rPr>
          <w:rFonts w:ascii="Times New Roman" w:hAnsi="Times New Roman"/>
          <w:spacing w:val="-2"/>
          <w:shd w:val="clear" w:color="auto" w:fill="FFFFFF"/>
        </w:rPr>
        <w:t xml:space="preserve">ạt 69% dự toán </w:t>
      </w:r>
      <w:r w:rsidRPr="00741DAB">
        <w:rPr>
          <w:rFonts w:ascii="Times New Roman" w:hAnsi="Times New Roman" w:hint="eastAsia"/>
          <w:spacing w:val="-2"/>
          <w:shd w:val="clear" w:color="auto" w:fill="FFFFFF"/>
        </w:rPr>
        <w:t>đư</w:t>
      </w:r>
      <w:r w:rsidRPr="00741DAB">
        <w:rPr>
          <w:rFonts w:ascii="Times New Roman" w:hAnsi="Times New Roman"/>
          <w:spacing w:val="-2"/>
          <w:shd w:val="clear" w:color="auto" w:fill="FFFFFF"/>
        </w:rPr>
        <w:t xml:space="preserve">ợc giao; số kinh phí </w:t>
      </w:r>
      <w:r w:rsidRPr="00741DAB">
        <w:rPr>
          <w:rFonts w:ascii="Times New Roman" w:hAnsi="Times New Roman" w:hint="eastAsia"/>
          <w:spacing w:val="-2"/>
          <w:shd w:val="clear" w:color="auto" w:fill="FFFFFF"/>
        </w:rPr>
        <w:t>đã</w:t>
      </w:r>
      <w:r w:rsidRPr="00741DAB">
        <w:rPr>
          <w:rFonts w:ascii="Times New Roman" w:hAnsi="Times New Roman"/>
          <w:spacing w:val="-2"/>
          <w:shd w:val="clear" w:color="auto" w:fill="FFFFFF"/>
        </w:rPr>
        <w:t xml:space="preserve"> giải ngân là 39</w:t>
      </w:r>
      <w:r w:rsidR="00DC5081">
        <w:rPr>
          <w:rFonts w:ascii="Times New Roman" w:hAnsi="Times New Roman"/>
          <w:spacing w:val="-2"/>
          <w:shd w:val="clear" w:color="auto" w:fill="FFFFFF"/>
        </w:rPr>
        <w:t>3</w:t>
      </w:r>
      <w:r w:rsidRPr="00741DAB">
        <w:rPr>
          <w:rFonts w:ascii="Times New Roman" w:hAnsi="Times New Roman"/>
          <w:spacing w:val="-2"/>
          <w:shd w:val="clear" w:color="auto" w:fill="FFFFFF"/>
        </w:rPr>
        <w:t xml:space="preserve">/843 tỷ </w:t>
      </w:r>
      <w:r w:rsidRPr="00741DAB">
        <w:rPr>
          <w:rFonts w:ascii="Times New Roman" w:hAnsi="Times New Roman" w:hint="eastAsia"/>
          <w:spacing w:val="-2"/>
          <w:shd w:val="clear" w:color="auto" w:fill="FFFFFF"/>
        </w:rPr>
        <w:t>đ</w:t>
      </w:r>
      <w:r w:rsidRPr="00741DAB">
        <w:rPr>
          <w:rFonts w:ascii="Times New Roman" w:hAnsi="Times New Roman"/>
          <w:spacing w:val="-2"/>
          <w:shd w:val="clear" w:color="auto" w:fill="FFFFFF"/>
        </w:rPr>
        <w:t xml:space="preserve">ồng, </w:t>
      </w:r>
      <w:r w:rsidRPr="00741DAB">
        <w:rPr>
          <w:rFonts w:ascii="Times New Roman" w:hAnsi="Times New Roman" w:hint="eastAsia"/>
          <w:spacing w:val="-2"/>
          <w:shd w:val="clear" w:color="auto" w:fill="FFFFFF"/>
        </w:rPr>
        <w:t>đ</w:t>
      </w:r>
      <w:r w:rsidRPr="00741DAB">
        <w:rPr>
          <w:rFonts w:ascii="Times New Roman" w:hAnsi="Times New Roman"/>
          <w:spacing w:val="-2"/>
          <w:shd w:val="clear" w:color="auto" w:fill="FFFFFF"/>
        </w:rPr>
        <w:t>ạt 4</w:t>
      </w:r>
      <w:r w:rsidR="00DC5081">
        <w:rPr>
          <w:rFonts w:ascii="Times New Roman" w:hAnsi="Times New Roman"/>
          <w:spacing w:val="-2"/>
          <w:shd w:val="clear" w:color="auto" w:fill="FFFFFF"/>
        </w:rPr>
        <w:t>7</w:t>
      </w:r>
      <w:r w:rsidRPr="00741DAB">
        <w:rPr>
          <w:rFonts w:ascii="Times New Roman" w:hAnsi="Times New Roman"/>
          <w:spacing w:val="-2"/>
          <w:shd w:val="clear" w:color="auto" w:fill="FFFFFF"/>
        </w:rPr>
        <w:t xml:space="preserve">% kinh phí </w:t>
      </w:r>
      <w:r w:rsidRPr="00741DAB">
        <w:rPr>
          <w:rFonts w:ascii="Times New Roman" w:hAnsi="Times New Roman" w:hint="eastAsia"/>
          <w:spacing w:val="-2"/>
          <w:shd w:val="clear" w:color="auto" w:fill="FFFFFF"/>
        </w:rPr>
        <w:t>đã</w:t>
      </w:r>
      <w:r w:rsidRPr="00741DAB">
        <w:rPr>
          <w:rFonts w:ascii="Times New Roman" w:hAnsi="Times New Roman"/>
          <w:spacing w:val="-2"/>
          <w:shd w:val="clear" w:color="auto" w:fill="FFFFFF"/>
        </w:rPr>
        <w:t xml:space="preserve"> phân bổ</w:t>
      </w:r>
      <w:r w:rsidR="000E3A2E">
        <w:rPr>
          <w:rFonts w:ascii="Times New Roman" w:hAnsi="Times New Roman"/>
          <w:spacing w:val="-2"/>
          <w:shd w:val="clear" w:color="auto" w:fill="FFFFFF"/>
        </w:rPr>
        <w:t>.</w:t>
      </w:r>
      <w:r w:rsidR="000E3A2E" w:rsidRPr="000E3A2E">
        <w:rPr>
          <w:rFonts w:ascii="Times New Roman" w:hAnsi="Times New Roman"/>
          <w:spacing w:val="-2"/>
          <w:shd w:val="clear" w:color="auto" w:fill="FFFFFF"/>
        </w:rPr>
        <w:t xml:space="preserve"> </w:t>
      </w:r>
      <w:r w:rsidR="000E3A2E">
        <w:rPr>
          <w:rFonts w:ascii="Times New Roman" w:hAnsi="Times New Roman"/>
          <w:spacing w:val="-2"/>
          <w:shd w:val="clear" w:color="auto" w:fill="FFFFFF"/>
        </w:rPr>
        <w:t>T</w:t>
      </w:r>
      <w:r w:rsidR="000E3A2E" w:rsidRPr="00AF07DE">
        <w:rPr>
          <w:rFonts w:ascii="Times New Roman" w:hAnsi="Times New Roman"/>
          <w:spacing w:val="-2"/>
          <w:shd w:val="clear" w:color="auto" w:fill="FFFFFF"/>
        </w:rPr>
        <w:t>ỷ lệ giải ngân các cơ chế, chính sách đạt thấp do một số chính sách có dự toán kinh phí lớn nhưng được hỗ trợ sau khi đối tượng đáp ứng đủ điều kiện, hồ sơ và được cấp có thẩm quyền nghiệm thu như: Chính sách nông thôn mới (Nghị quyết số 44/2021/NQ-HĐND) giải ngân 15.439 triệu đồng, bằng 12% kinh phí đã phân bổ và bằng 7% dự toán; chính sách nông nghiệp, nông thôn (Nghị quyết số 51/2021/NQ-HĐND) giải ngân 1.552 triệu đồng, bằng 2,6% kinh phí đã phân bổ và bằng 1,4% dự toán</w:t>
      </w:r>
      <w:r w:rsidR="00B43386">
        <w:rPr>
          <w:rFonts w:ascii="Times New Roman" w:hAnsi="Times New Roman"/>
          <w:spacing w:val="-2"/>
          <w:shd w:val="clear" w:color="auto" w:fill="FFFFFF"/>
        </w:rPr>
        <w:t>.</w:t>
      </w:r>
    </w:p>
    <w:p w14:paraId="1A0B01E8" w14:textId="07A8EB9D" w:rsidR="008639CF" w:rsidRPr="00AF07DE" w:rsidRDefault="00640C5E" w:rsidP="00CB6F29">
      <w:pPr>
        <w:spacing w:before="60" w:after="60"/>
        <w:ind w:firstLine="720"/>
        <w:jc w:val="center"/>
        <w:rPr>
          <w:rFonts w:ascii="Times New Roman" w:hAnsi="Times New Roman"/>
          <w:i/>
          <w:lang w:val="fr-FR"/>
        </w:rPr>
      </w:pPr>
      <w:r w:rsidRPr="00AF07DE" w:rsidDel="00640C5E">
        <w:rPr>
          <w:rFonts w:ascii="Times New Roman" w:hAnsi="Times New Roman"/>
          <w:spacing w:val="-2"/>
          <w:shd w:val="clear" w:color="auto" w:fill="FFFFFF"/>
        </w:rPr>
        <w:t xml:space="preserve"> </w:t>
      </w:r>
      <w:r w:rsidR="008639CF" w:rsidRPr="00AF07DE">
        <w:rPr>
          <w:rFonts w:ascii="Times New Roman" w:hAnsi="Times New Roman"/>
          <w:i/>
          <w:lang w:val="fr-FR"/>
        </w:rPr>
        <w:t>(Chi tiết có phụ biểu 0</w:t>
      </w:r>
      <w:r w:rsidR="00F950B1" w:rsidRPr="00AF07DE">
        <w:rPr>
          <w:rFonts w:ascii="Times New Roman" w:hAnsi="Times New Roman"/>
          <w:i/>
          <w:lang w:val="fr-FR"/>
        </w:rPr>
        <w:t>5</w:t>
      </w:r>
      <w:r w:rsidR="008639CF" w:rsidRPr="00AF07DE">
        <w:rPr>
          <w:rFonts w:ascii="Times New Roman" w:hAnsi="Times New Roman"/>
          <w:i/>
          <w:lang w:val="fr-FR"/>
        </w:rPr>
        <w:t xml:space="preserve"> kèm theo)</w:t>
      </w:r>
    </w:p>
    <w:p w14:paraId="5E8F8212" w14:textId="77777777" w:rsidR="000D2680" w:rsidRDefault="000D2680" w:rsidP="00CB6F29">
      <w:pPr>
        <w:spacing w:before="60" w:after="60"/>
        <w:ind w:firstLine="720"/>
        <w:jc w:val="both"/>
        <w:rPr>
          <w:rFonts w:ascii="Times New Roman" w:hAnsi="Times New Roman"/>
          <w:b/>
          <w:i/>
        </w:rPr>
      </w:pPr>
    </w:p>
    <w:p w14:paraId="47A147B1" w14:textId="77777777" w:rsidR="000D2680" w:rsidRDefault="000D2680" w:rsidP="00CB6F29">
      <w:pPr>
        <w:spacing w:before="60" w:after="60"/>
        <w:ind w:firstLine="720"/>
        <w:jc w:val="both"/>
        <w:rPr>
          <w:rFonts w:ascii="Times New Roman" w:hAnsi="Times New Roman"/>
          <w:b/>
          <w:i/>
        </w:rPr>
      </w:pPr>
    </w:p>
    <w:p w14:paraId="4A85E836" w14:textId="6B4816D8" w:rsidR="002949A8" w:rsidRPr="00AF07DE" w:rsidRDefault="006D738B" w:rsidP="00CB6F29">
      <w:pPr>
        <w:spacing w:before="60" w:after="60"/>
        <w:ind w:firstLine="720"/>
        <w:jc w:val="both"/>
        <w:rPr>
          <w:rFonts w:ascii="Times New Roman" w:hAnsi="Times New Roman"/>
          <w:b/>
          <w:i/>
        </w:rPr>
      </w:pPr>
      <w:bookmarkStart w:id="2" w:name="_GoBack"/>
      <w:bookmarkEnd w:id="2"/>
      <w:r w:rsidRPr="00AF07DE">
        <w:rPr>
          <w:rFonts w:ascii="Times New Roman" w:hAnsi="Times New Roman"/>
          <w:b/>
          <w:i/>
        </w:rPr>
        <w:lastRenderedPageBreak/>
        <w:t>4</w:t>
      </w:r>
      <w:r w:rsidR="002949A8" w:rsidRPr="00AF07DE">
        <w:rPr>
          <w:rFonts w:ascii="Times New Roman" w:hAnsi="Times New Roman"/>
          <w:b/>
          <w:i/>
        </w:rPr>
        <w:t>. Chi trả nợ vay đến hạn</w:t>
      </w:r>
      <w:r w:rsidR="006540FA" w:rsidRPr="00AF07DE">
        <w:rPr>
          <w:rFonts w:ascii="Times New Roman" w:hAnsi="Times New Roman"/>
          <w:b/>
          <w:i/>
        </w:rPr>
        <w:t>:</w:t>
      </w:r>
    </w:p>
    <w:p w14:paraId="0E2A479F" w14:textId="143A1FC6" w:rsidR="002949A8" w:rsidRPr="00AF07DE" w:rsidRDefault="002949A8" w:rsidP="00CB6F29">
      <w:pPr>
        <w:spacing w:before="60" w:after="60"/>
        <w:ind w:firstLine="720"/>
        <w:jc w:val="both"/>
        <w:rPr>
          <w:rFonts w:ascii="Times New Roman" w:hAnsi="Times New Roman"/>
        </w:rPr>
      </w:pPr>
      <w:r w:rsidRPr="00AF07DE">
        <w:rPr>
          <w:rFonts w:ascii="Times New Roman" w:hAnsi="Times New Roman"/>
        </w:rPr>
        <w:t xml:space="preserve">Chi trả nợ gốc và lãi </w:t>
      </w:r>
      <w:r w:rsidR="002944A0" w:rsidRPr="00AF07DE">
        <w:rPr>
          <w:rFonts w:ascii="Times New Roman" w:hAnsi="Times New Roman"/>
        </w:rPr>
        <w:t>6</w:t>
      </w:r>
      <w:r w:rsidRPr="00AF07DE">
        <w:rPr>
          <w:rFonts w:ascii="Times New Roman" w:hAnsi="Times New Roman"/>
        </w:rPr>
        <w:t xml:space="preserve"> tháng đạt </w:t>
      </w:r>
      <w:r w:rsidR="002944A0" w:rsidRPr="00AF07DE">
        <w:rPr>
          <w:rFonts w:ascii="Times New Roman" w:hAnsi="Times New Roman"/>
        </w:rPr>
        <w:t>9.229</w:t>
      </w:r>
      <w:r w:rsidRPr="00AF07DE">
        <w:rPr>
          <w:rFonts w:ascii="Times New Roman" w:hAnsi="Times New Roman"/>
        </w:rPr>
        <w:t xml:space="preserve"> tỷ đồng</w:t>
      </w:r>
      <w:r w:rsidR="002944A0" w:rsidRPr="00AF07DE">
        <w:rPr>
          <w:rFonts w:ascii="Times New Roman" w:hAnsi="Times New Roman"/>
        </w:rPr>
        <w:t>,</w:t>
      </w:r>
      <w:r w:rsidRPr="00AF07DE">
        <w:rPr>
          <w:rFonts w:ascii="Times New Roman" w:hAnsi="Times New Roman"/>
        </w:rPr>
        <w:t xml:space="preserve"> bằng </w:t>
      </w:r>
      <w:r w:rsidR="002944A0" w:rsidRPr="00AF07DE">
        <w:rPr>
          <w:rFonts w:ascii="Times New Roman" w:hAnsi="Times New Roman"/>
        </w:rPr>
        <w:t>30</w:t>
      </w:r>
      <w:r w:rsidRPr="00AF07DE">
        <w:rPr>
          <w:rFonts w:ascii="Times New Roman" w:hAnsi="Times New Roman"/>
        </w:rPr>
        <w:t>% dự toán HĐND tỉnh giao; dự kiến đến hết năm sẽ tiếp tục trả nợ gốc đối với khoản nợ gốc vay và các khoản lãi, phí các dự án sử dụng vốn vay lại theo hợp đồng đã ký</w:t>
      </w:r>
      <w:r w:rsidR="00595C15" w:rsidRPr="00AF07DE">
        <w:rPr>
          <w:rFonts w:ascii="Times New Roman" w:hAnsi="Times New Roman"/>
        </w:rPr>
        <w:t>.</w:t>
      </w:r>
    </w:p>
    <w:p w14:paraId="282855AA" w14:textId="5DCD800C" w:rsidR="00595C15" w:rsidRPr="00AF07DE" w:rsidRDefault="00595C15" w:rsidP="00CB6F29">
      <w:pPr>
        <w:spacing w:before="60" w:after="60"/>
        <w:ind w:firstLine="709"/>
        <w:jc w:val="both"/>
        <w:rPr>
          <w:rFonts w:ascii="Times New Roman" w:hAnsi="Times New Roman"/>
          <w:shd w:val="clear" w:color="auto" w:fill="FFFFFF"/>
        </w:rPr>
      </w:pPr>
      <w:r w:rsidRPr="00AF07DE">
        <w:rPr>
          <w:rFonts w:ascii="Times New Roman" w:hAnsi="Times New Roman"/>
          <w:shd w:val="clear" w:color="auto" w:fill="FFFFFF"/>
        </w:rPr>
        <w:t xml:space="preserve">Ngân sách địa phương đang có dư nợ vay đối với 12 dự án, trong đó có 08 dự án đã kết thúc giải ngân, đang trả nợ và 04 dự án đang triển khai với tổng dự nợ đến ngày 01/01/2024 (quy đổi VNĐ theo tỷ giá hạch toán tháng 01/2024) là 738 tỷ đồng; vay trong 6 tháng đầu năm là </w:t>
      </w:r>
      <w:r w:rsidR="004010D9" w:rsidRPr="00AF07DE">
        <w:rPr>
          <w:rFonts w:ascii="Times New Roman" w:hAnsi="Times New Roman"/>
          <w:shd w:val="clear" w:color="auto" w:fill="FFFFFF"/>
        </w:rPr>
        <w:t>10</w:t>
      </w:r>
      <w:r w:rsidRPr="00AF07DE">
        <w:rPr>
          <w:rFonts w:ascii="Times New Roman" w:hAnsi="Times New Roman"/>
          <w:shd w:val="clear" w:color="auto" w:fill="FFFFFF"/>
        </w:rPr>
        <w:t xml:space="preserve"> tỷ đồng, dư nợ đến hết 30/6 là </w:t>
      </w:r>
      <w:r w:rsidR="004010D9" w:rsidRPr="00AF07DE">
        <w:rPr>
          <w:rFonts w:ascii="Times New Roman" w:hAnsi="Times New Roman"/>
          <w:shd w:val="clear" w:color="auto" w:fill="FFFFFF"/>
        </w:rPr>
        <w:t>748</w:t>
      </w:r>
      <w:r w:rsidRPr="00AF07DE">
        <w:rPr>
          <w:rFonts w:ascii="Times New Roman" w:hAnsi="Times New Roman"/>
          <w:shd w:val="clear" w:color="auto" w:fill="FFFFFF"/>
        </w:rPr>
        <w:t xml:space="preserve"> tỷ đồng, bằng </w:t>
      </w:r>
      <w:r w:rsidR="004010D9" w:rsidRPr="00AF07DE">
        <w:rPr>
          <w:rFonts w:ascii="Times New Roman" w:hAnsi="Times New Roman"/>
          <w:shd w:val="clear" w:color="auto" w:fill="FFFFFF"/>
        </w:rPr>
        <w:t>56</w:t>
      </w:r>
      <w:r w:rsidRPr="00AF07DE">
        <w:rPr>
          <w:rFonts w:ascii="Times New Roman" w:hAnsi="Times New Roman"/>
          <w:shd w:val="clear" w:color="auto" w:fill="FFFFFF"/>
        </w:rPr>
        <w:t>% dư nợ vay tối đa ngân sách tỉnh năm 2024. Vốn vay được sử dụng đúng mục đích, phát huy hiệu quả đầu tư.</w:t>
      </w:r>
    </w:p>
    <w:p w14:paraId="070A56BD" w14:textId="28E3F6E2" w:rsidR="002949A8" w:rsidRPr="00AF07DE" w:rsidRDefault="006D738B" w:rsidP="00CB6F29">
      <w:pPr>
        <w:spacing w:before="60" w:after="60"/>
        <w:ind w:firstLine="720"/>
        <w:jc w:val="both"/>
        <w:rPr>
          <w:rFonts w:ascii="Times New Roman" w:hAnsi="Times New Roman"/>
          <w:b/>
          <w:i/>
        </w:rPr>
      </w:pPr>
      <w:r w:rsidRPr="00AF07DE">
        <w:rPr>
          <w:rFonts w:ascii="Times New Roman" w:hAnsi="Times New Roman"/>
          <w:b/>
          <w:i/>
        </w:rPr>
        <w:t>5</w:t>
      </w:r>
      <w:r w:rsidR="002949A8" w:rsidRPr="00AF07DE">
        <w:rPr>
          <w:rFonts w:ascii="Times New Roman" w:hAnsi="Times New Roman"/>
          <w:b/>
          <w:i/>
        </w:rPr>
        <w:t>. Bố trí và sử dụng dự phòng ngân sách nhà nước</w:t>
      </w:r>
      <w:r w:rsidR="006540FA" w:rsidRPr="00AF07DE">
        <w:rPr>
          <w:rFonts w:ascii="Times New Roman" w:hAnsi="Times New Roman"/>
          <w:b/>
          <w:i/>
        </w:rPr>
        <w:t>:</w:t>
      </w:r>
    </w:p>
    <w:p w14:paraId="280E70C1" w14:textId="7FCC45C3" w:rsidR="002A3323" w:rsidRPr="00AF07DE" w:rsidRDefault="002A3323" w:rsidP="00CB6F29">
      <w:pPr>
        <w:spacing w:before="60" w:after="60"/>
        <w:ind w:right="6" w:firstLine="720"/>
        <w:jc w:val="both"/>
        <w:rPr>
          <w:rFonts w:ascii="Times New Roman" w:hAnsi="Times New Roman"/>
        </w:rPr>
      </w:pPr>
      <w:r w:rsidRPr="00AF07DE">
        <w:rPr>
          <w:rFonts w:ascii="Times New Roman" w:hAnsi="Times New Roman"/>
        </w:rPr>
        <w:t xml:space="preserve">Dự toán giao đầu năm 354,742 tỷ đồng; thực hiện </w:t>
      </w:r>
      <w:r w:rsidR="004010D9" w:rsidRPr="00AF07DE">
        <w:rPr>
          <w:rFonts w:ascii="Times New Roman" w:hAnsi="Times New Roman"/>
        </w:rPr>
        <w:t>6</w:t>
      </w:r>
      <w:r w:rsidRPr="00AF07DE">
        <w:rPr>
          <w:rFonts w:ascii="Times New Roman" w:hAnsi="Times New Roman"/>
        </w:rPr>
        <w:t xml:space="preserve"> tháng là 5,906 tỷ đồng, bằng </w:t>
      </w:r>
      <w:r w:rsidR="00523D01" w:rsidRPr="00AF07DE">
        <w:rPr>
          <w:rFonts w:ascii="Times New Roman" w:hAnsi="Times New Roman"/>
        </w:rPr>
        <w:t>1,7</w:t>
      </w:r>
      <w:r w:rsidRPr="00AF07DE">
        <w:rPr>
          <w:rFonts w:ascii="Times New Roman" w:hAnsi="Times New Roman"/>
        </w:rPr>
        <w:t>% dự toán giao; chủ yếu xử lý các nhiệm vụ đột xuất như: Chi các nhiệm vụ phát sinh liên quan đến an ninh, quốc phòng ,phòng chống khắc phục thiên tai, dịch bệnh và các nhiệm vụ đột xuất khác theo quy định.</w:t>
      </w:r>
    </w:p>
    <w:p w14:paraId="54B58EAB" w14:textId="4C82F545" w:rsidR="002949A8" w:rsidRPr="00AF07DE" w:rsidRDefault="006D738B" w:rsidP="00CB6F29">
      <w:pPr>
        <w:spacing w:before="60" w:after="60"/>
        <w:ind w:right="6" w:firstLine="720"/>
        <w:jc w:val="both"/>
        <w:rPr>
          <w:rFonts w:ascii="Times New Roman" w:hAnsi="Times New Roman"/>
          <w:b/>
          <w:i/>
          <w:shd w:val="clear" w:color="auto" w:fill="FFFFFF"/>
          <w:lang w:val="vi-VN"/>
        </w:rPr>
      </w:pPr>
      <w:r w:rsidRPr="00AF07DE">
        <w:rPr>
          <w:rFonts w:ascii="Times New Roman" w:hAnsi="Times New Roman"/>
          <w:b/>
          <w:i/>
          <w:shd w:val="clear" w:color="auto" w:fill="FFFFFF"/>
        </w:rPr>
        <w:t>6</w:t>
      </w:r>
      <w:r w:rsidR="002949A8" w:rsidRPr="00AF07DE">
        <w:rPr>
          <w:rFonts w:ascii="Times New Roman" w:hAnsi="Times New Roman"/>
          <w:b/>
          <w:i/>
          <w:shd w:val="clear" w:color="auto" w:fill="FFFFFF"/>
          <w:lang w:val="vi-VN"/>
        </w:rPr>
        <w:t>. Đối với các nội dung</w:t>
      </w:r>
      <w:r w:rsidR="00523D01" w:rsidRPr="00AF07DE">
        <w:rPr>
          <w:rFonts w:ascii="Times New Roman" w:hAnsi="Times New Roman"/>
          <w:b/>
          <w:i/>
          <w:shd w:val="clear" w:color="auto" w:fill="FFFFFF"/>
        </w:rPr>
        <w:t>, nhiệm vụ</w:t>
      </w:r>
      <w:r w:rsidR="002949A8" w:rsidRPr="00AF07DE">
        <w:rPr>
          <w:rFonts w:ascii="Times New Roman" w:hAnsi="Times New Roman"/>
          <w:b/>
          <w:i/>
          <w:shd w:val="clear" w:color="auto" w:fill="FFFFFF"/>
          <w:lang w:val="vi-VN"/>
        </w:rPr>
        <w:t xml:space="preserve"> đã được bố trí kinh phí trong dự toán và các nhiệm vụ chi chuyển nguồn sang năm 2024 thực hiện:</w:t>
      </w:r>
    </w:p>
    <w:p w14:paraId="542F1761" w14:textId="5B787A7C" w:rsidR="002949A8" w:rsidRPr="00AF07DE" w:rsidRDefault="002949A8" w:rsidP="00CB6F29">
      <w:pPr>
        <w:spacing w:before="60" w:after="60"/>
        <w:ind w:right="6" w:firstLine="720"/>
        <w:jc w:val="both"/>
        <w:rPr>
          <w:rFonts w:ascii="Times New Roman" w:hAnsi="Times New Roman"/>
        </w:rPr>
      </w:pPr>
      <w:r w:rsidRPr="00AF07DE">
        <w:rPr>
          <w:rFonts w:ascii="Times New Roman" w:hAnsi="Times New Roman"/>
          <w:shd w:val="clear" w:color="auto" w:fill="FFFFFF"/>
          <w:lang w:val="vi-VN"/>
        </w:rPr>
        <w:t>Các nhiệm vụ trên đã được UBND tỉnh chỉ đạo, các sở, ngành đơn vị, địa phương tập trung triển khai thực hiện; một số nhiệm vụ đã được triển khai từ đầu năm như: K</w:t>
      </w:r>
      <w:r w:rsidRPr="00AF07DE">
        <w:rPr>
          <w:rFonts w:ascii="Times New Roman" w:hAnsi="Times New Roman"/>
        </w:rPr>
        <w:t>inh phí quản lý, bảo trì đường bộ, đường thuỷ nội địa địa phương</w:t>
      </w:r>
      <w:r w:rsidRPr="00AF07DE">
        <w:rPr>
          <w:rFonts w:ascii="Times New Roman" w:hAnsi="Times New Roman"/>
          <w:lang w:val="vi-VN"/>
        </w:rPr>
        <w:t>; các chế độ, chính sách, nhiệm vụ đột xuất … do các cấp địa phương đảm bảo; hỗ trợ một số nhiệm vụ khối huyện xã (huyện Nghi Xuân xây dựng nông thôn mới kiểu mẫu);  ... Tuy vậy, một số nhiệm vụ hiện nay các sở, ngành, đơn vị, địa phương đang rà soát, hoàn thiện, kịp thời tham mưu UBND tỉnh xem xét để triển khai, như: Mua sắm, sửa chữa, tăng cường cơ sở vật chất lĩnh vực giáo dục đào tạo, y tế và các đơn vị cấp tỉnh (bao gồm cả nhiệm vụ năm 2023 chuyển sang 2024 thực hiện); mua sắm ô tô cho các đơn vị, địa phương; bảo dưỡng, sửa chữa các công trình thủy lợi trên địa bàn; hỗ trợ các trường học thuộc cấp huyện quản lý; ...</w:t>
      </w:r>
    </w:p>
    <w:p w14:paraId="3F9722B7" w14:textId="43C48252" w:rsidR="002A3323" w:rsidRPr="00AF07DE" w:rsidRDefault="001439D4" w:rsidP="00CB6F29">
      <w:pPr>
        <w:spacing w:before="60" w:after="60"/>
        <w:ind w:firstLine="720"/>
        <w:jc w:val="both"/>
        <w:rPr>
          <w:rFonts w:ascii="Times New Roman" w:hAnsi="Times New Roman"/>
        </w:rPr>
      </w:pPr>
      <w:r w:rsidRPr="00AF07DE">
        <w:rPr>
          <w:rFonts w:ascii="Times New Roman" w:hAnsi="Times New Roman"/>
          <w:b/>
        </w:rPr>
        <w:t>IV</w:t>
      </w:r>
      <w:r w:rsidR="002949A8" w:rsidRPr="00AF07DE">
        <w:rPr>
          <w:rFonts w:ascii="Times New Roman" w:hAnsi="Times New Roman"/>
          <w:b/>
        </w:rPr>
        <w:t>. Quỹ dự trữ tài chính địa phương:</w:t>
      </w:r>
      <w:r w:rsidR="002949A8" w:rsidRPr="00AF07DE">
        <w:rPr>
          <w:rFonts w:ascii="Times New Roman" w:hAnsi="Times New Roman"/>
        </w:rPr>
        <w:t xml:space="preserve"> </w:t>
      </w:r>
    </w:p>
    <w:p w14:paraId="1F639EB9" w14:textId="6635857E" w:rsidR="002A3323" w:rsidRPr="00AF07DE" w:rsidRDefault="002A3323" w:rsidP="00CB6F29">
      <w:pPr>
        <w:spacing w:before="60" w:after="60"/>
        <w:ind w:firstLine="720"/>
        <w:jc w:val="both"/>
        <w:rPr>
          <w:rFonts w:ascii="Times New Roman" w:hAnsi="Times New Roman"/>
        </w:rPr>
      </w:pPr>
      <w:r w:rsidRPr="00AF07DE">
        <w:rPr>
          <w:rFonts w:ascii="Times New Roman" w:hAnsi="Times New Roman"/>
        </w:rPr>
        <w:t>Số dư đầu năm 2024: 357,6 tỷ đồng; số bổ sung trong năm đến thời điểm 3</w:t>
      </w:r>
      <w:r w:rsidR="004010D9" w:rsidRPr="00AF07DE">
        <w:rPr>
          <w:rFonts w:ascii="Times New Roman" w:hAnsi="Times New Roman"/>
        </w:rPr>
        <w:t>0</w:t>
      </w:r>
      <w:r w:rsidRPr="00AF07DE">
        <w:rPr>
          <w:rFonts w:ascii="Times New Roman" w:hAnsi="Times New Roman"/>
        </w:rPr>
        <w:t>/</w:t>
      </w:r>
      <w:r w:rsidR="004010D9" w:rsidRPr="00AF07DE">
        <w:rPr>
          <w:rFonts w:ascii="Times New Roman" w:hAnsi="Times New Roman"/>
        </w:rPr>
        <w:t>6</w:t>
      </w:r>
      <w:r w:rsidRPr="00AF07DE">
        <w:rPr>
          <w:rFonts w:ascii="Times New Roman" w:hAnsi="Times New Roman"/>
        </w:rPr>
        <w:t>/2024: 29 tỷ đồng</w:t>
      </w:r>
      <w:r w:rsidRPr="00AF07DE">
        <w:rPr>
          <w:rStyle w:val="FootnoteReference"/>
          <w:rFonts w:ascii="Times New Roman" w:hAnsi="Times New Roman"/>
        </w:rPr>
        <w:footnoteReference w:id="11"/>
      </w:r>
      <w:r w:rsidRPr="00AF07DE">
        <w:rPr>
          <w:rFonts w:ascii="Times New Roman" w:hAnsi="Times New Roman"/>
        </w:rPr>
        <w:t xml:space="preserve">; Chi từ Quỹ dự trữ tài chính </w:t>
      </w:r>
      <w:r w:rsidR="004010D9" w:rsidRPr="00AF07DE">
        <w:rPr>
          <w:rFonts w:ascii="Times New Roman" w:hAnsi="Times New Roman"/>
        </w:rPr>
        <w:t>6</w:t>
      </w:r>
      <w:r w:rsidRPr="00AF07DE">
        <w:rPr>
          <w:rFonts w:ascii="Times New Roman" w:hAnsi="Times New Roman"/>
        </w:rPr>
        <w:t xml:space="preserve"> tháng đầu năm 2024 số tiền 40 tỷ đồng</w:t>
      </w:r>
      <w:r w:rsidRPr="00AF07DE">
        <w:rPr>
          <w:rStyle w:val="FootnoteReference"/>
          <w:rFonts w:ascii="Times New Roman" w:hAnsi="Times New Roman"/>
        </w:rPr>
        <w:footnoteReference w:id="12"/>
      </w:r>
      <w:r w:rsidRPr="00AF07DE">
        <w:rPr>
          <w:rFonts w:ascii="Times New Roman" w:hAnsi="Times New Roman"/>
        </w:rPr>
        <w:t>;  Số dư đến thời điểm 3</w:t>
      </w:r>
      <w:r w:rsidR="004010D9" w:rsidRPr="00AF07DE">
        <w:rPr>
          <w:rFonts w:ascii="Times New Roman" w:hAnsi="Times New Roman"/>
        </w:rPr>
        <w:t>0</w:t>
      </w:r>
      <w:r w:rsidRPr="00AF07DE">
        <w:rPr>
          <w:rFonts w:ascii="Times New Roman" w:hAnsi="Times New Roman"/>
        </w:rPr>
        <w:t>/</w:t>
      </w:r>
      <w:r w:rsidR="004010D9" w:rsidRPr="00AF07DE">
        <w:rPr>
          <w:rFonts w:ascii="Times New Roman" w:hAnsi="Times New Roman"/>
        </w:rPr>
        <w:t>6</w:t>
      </w:r>
      <w:r w:rsidRPr="00AF07DE">
        <w:rPr>
          <w:rFonts w:ascii="Times New Roman" w:hAnsi="Times New Roman"/>
        </w:rPr>
        <w:t>/2024 là 346,6 tỷ đồng. Hiện nay, Quỹ dự trữ tài chính địa phương đã được quản lý và sử dụng theo đúng quy định của Luật Ngân sách Nhà nước.</w:t>
      </w:r>
    </w:p>
    <w:p w14:paraId="0C881CA0" w14:textId="782C7F18" w:rsidR="00931A2C" w:rsidRPr="00AF07DE" w:rsidRDefault="001439D4" w:rsidP="00CB6F29">
      <w:pPr>
        <w:spacing w:before="60" w:after="60"/>
        <w:ind w:right="6" w:firstLine="720"/>
        <w:jc w:val="both"/>
        <w:rPr>
          <w:rFonts w:ascii="Times New Roman" w:hAnsi="Times New Roman"/>
          <w:b/>
          <w:bCs/>
        </w:rPr>
      </w:pPr>
      <w:r w:rsidRPr="00AF07DE">
        <w:rPr>
          <w:rFonts w:ascii="Times New Roman" w:hAnsi="Times New Roman"/>
          <w:b/>
          <w:bCs/>
        </w:rPr>
        <w:t>V</w:t>
      </w:r>
      <w:r w:rsidR="002949A8" w:rsidRPr="00AF07DE">
        <w:rPr>
          <w:rFonts w:ascii="Times New Roman" w:hAnsi="Times New Roman"/>
          <w:b/>
          <w:bCs/>
        </w:rPr>
        <w:t xml:space="preserve">. Quỹ tài chính nhà nước ngoài ngân sách: </w:t>
      </w:r>
    </w:p>
    <w:p w14:paraId="0ACCC1D3" w14:textId="33FE48BA" w:rsidR="002949A8" w:rsidRPr="00AF07DE" w:rsidRDefault="002949A8" w:rsidP="00CB6F29">
      <w:pPr>
        <w:spacing w:before="60" w:after="60"/>
        <w:ind w:right="6" w:firstLine="720"/>
        <w:jc w:val="both"/>
        <w:rPr>
          <w:rFonts w:ascii="Times New Roman" w:hAnsi="Times New Roman"/>
          <w:b/>
          <w:shd w:val="clear" w:color="auto" w:fill="FFFFFF"/>
          <w:lang w:val="vi-VN"/>
        </w:rPr>
      </w:pPr>
      <w:r w:rsidRPr="00AF07DE">
        <w:rPr>
          <w:rFonts w:ascii="Times New Roman" w:hAnsi="Times New Roman"/>
        </w:rPr>
        <w:t>Hiện nay trên địa bàn tỉnh có 16 Quỹ tài chính nhà nước ngoài ngân sách</w:t>
      </w:r>
      <w:r w:rsidRPr="00AF07DE">
        <w:rPr>
          <w:rStyle w:val="FootnoteReference"/>
          <w:rFonts w:ascii="Times New Roman" w:hAnsi="Times New Roman"/>
        </w:rPr>
        <w:footnoteReference w:id="13"/>
      </w:r>
      <w:r w:rsidRPr="00AF07DE">
        <w:rPr>
          <w:rFonts w:ascii="Times New Roman" w:hAnsi="Times New Roman"/>
        </w:rPr>
        <w:t xml:space="preserve">. Các Quỹ được thành lập, hoạt động trên cơ sở các văn bản pháp lý quy </w:t>
      </w:r>
      <w:r w:rsidRPr="00AF07DE">
        <w:rPr>
          <w:rFonts w:ascii="Times New Roman" w:hAnsi="Times New Roman"/>
        </w:rPr>
        <w:lastRenderedPageBreak/>
        <w:t>định của Luật, Nghị định của Chính phủ, Thông tư hướng dẫn của các Bộ, ngành Trung ương, Nghị quyết của Hội đồng nhân dân tỉnh, Quyết định Ủy ban nhân</w:t>
      </w:r>
      <w:r w:rsidR="006E42BC" w:rsidRPr="00AF07DE">
        <w:rPr>
          <w:rFonts w:ascii="Times New Roman" w:hAnsi="Times New Roman"/>
        </w:rPr>
        <w:t xml:space="preserve"> dân tỉnh; </w:t>
      </w:r>
      <w:r w:rsidRPr="00AF07DE">
        <w:rPr>
          <w:rFonts w:ascii="Times New Roman" w:hAnsi="Times New Roman"/>
        </w:rPr>
        <w:t>c</w:t>
      </w:r>
      <w:r w:rsidRPr="00AF07DE">
        <w:rPr>
          <w:rFonts w:ascii="Times New Roman" w:hAnsi="Times New Roman"/>
          <w:lang w:val="it-IT"/>
        </w:rPr>
        <w:t xml:space="preserve">ác Quỹ đã </w:t>
      </w:r>
      <w:r w:rsidRPr="00AF07DE">
        <w:rPr>
          <w:rFonts w:ascii="Times New Roman" w:hAnsi="Times New Roman"/>
        </w:rPr>
        <w:t xml:space="preserve">rà soát, hoàn thiện lại các quy chế hoạt động trình cấp có thẩm quyền ban hành để phù hợp với tình hình thực tế và đảm bảo theo quy định; do vậy, việc </w:t>
      </w:r>
      <w:r w:rsidRPr="00AF07DE">
        <w:rPr>
          <w:rFonts w:ascii="Times New Roman" w:hAnsi="Times New Roman"/>
          <w:lang w:val="it-IT"/>
        </w:rPr>
        <w:t xml:space="preserve">quản lý, sử dụng nguồn vốn của các Quỹ được thực hiện đảm bảo quy định, giúp phát huy hiệu quả nguồn vốn do NSNN cấp và các nguồn vốn khác để </w:t>
      </w:r>
      <w:r w:rsidRPr="00AF07DE">
        <w:rPr>
          <w:rFonts w:ascii="Times New Roman" w:hAnsi="Times New Roman"/>
        </w:rPr>
        <w:t>thực hiện các mục tiêu của các Quỹ gắn với việc phát triển kinh tế xã hội, đảm bảo an sinh xã hội trên địa bàn tỉnh.</w:t>
      </w:r>
    </w:p>
    <w:p w14:paraId="4174EF3E" w14:textId="5CD18C13" w:rsidR="00A00FC0" w:rsidRPr="00AF07DE" w:rsidRDefault="0053449C" w:rsidP="00CB6F29">
      <w:pPr>
        <w:spacing w:before="60" w:after="60"/>
        <w:ind w:right="6" w:firstLine="720"/>
        <w:jc w:val="both"/>
        <w:rPr>
          <w:rFonts w:ascii="Times New Roman" w:hAnsi="Times New Roman"/>
          <w:b/>
        </w:rPr>
      </w:pPr>
      <w:r w:rsidRPr="00AF07DE">
        <w:rPr>
          <w:rFonts w:ascii="Times New Roman" w:hAnsi="Times New Roman"/>
          <w:b/>
        </w:rPr>
        <w:t>B</w:t>
      </w:r>
      <w:r w:rsidR="00AA5E1C" w:rsidRPr="00AF07DE">
        <w:rPr>
          <w:rFonts w:ascii="Times New Roman" w:hAnsi="Times New Roman"/>
          <w:b/>
        </w:rPr>
        <w:t xml:space="preserve">. </w:t>
      </w:r>
      <w:r w:rsidR="00A00FC0" w:rsidRPr="00AF07DE">
        <w:rPr>
          <w:rFonts w:ascii="Times New Roman" w:hAnsi="Times New Roman"/>
          <w:b/>
        </w:rPr>
        <w:t>ĐÁNH GIÁ CHUNG VỀ TÌNH HÌNH THỰC HIỆN DỰ TOÁN THU, CHI NSNN 6 THÁNG ĐẦU NĂM 2024:</w:t>
      </w:r>
    </w:p>
    <w:p w14:paraId="6DF7ACEF" w14:textId="44C824AD" w:rsidR="00A00FC0" w:rsidRPr="00AF07DE" w:rsidRDefault="00A00FC0" w:rsidP="00CB6F29">
      <w:pPr>
        <w:spacing w:before="60" w:after="60"/>
        <w:ind w:right="6" w:firstLine="720"/>
        <w:jc w:val="both"/>
        <w:rPr>
          <w:rFonts w:ascii="Times New Roman" w:hAnsi="Times New Roman"/>
          <w:b/>
        </w:rPr>
      </w:pPr>
      <w:r w:rsidRPr="00AF07DE">
        <w:rPr>
          <w:rFonts w:ascii="Times New Roman" w:hAnsi="Times New Roman"/>
          <w:b/>
        </w:rPr>
        <w:t>I. Kết quả đạt được:</w:t>
      </w:r>
    </w:p>
    <w:p w14:paraId="17DEC19D" w14:textId="08FAAFCD" w:rsidR="007B7479" w:rsidRPr="00AF07DE" w:rsidRDefault="00F63618" w:rsidP="00CB6F29">
      <w:pPr>
        <w:spacing w:before="60" w:after="60"/>
        <w:ind w:right="6" w:firstLine="720"/>
        <w:jc w:val="both"/>
        <w:rPr>
          <w:rFonts w:ascii="Times New Roman" w:hAnsi="Times New Roman"/>
        </w:rPr>
      </w:pPr>
      <w:r w:rsidRPr="00AF07DE">
        <w:rPr>
          <w:rFonts w:ascii="Times New Roman" w:hAnsi="Times New Roman"/>
        </w:rPr>
        <w:t>1.</w:t>
      </w:r>
      <w:r w:rsidR="00486A1B" w:rsidRPr="00AF07DE">
        <w:rPr>
          <w:rFonts w:ascii="Times New Roman" w:hAnsi="Times New Roman"/>
        </w:rPr>
        <w:t xml:space="preserve"> </w:t>
      </w:r>
      <w:r w:rsidR="009B4A5A" w:rsidRPr="00AF07DE">
        <w:rPr>
          <w:rFonts w:ascii="Times New Roman" w:hAnsi="Times New Roman"/>
        </w:rPr>
        <w:t xml:space="preserve">Ngay sau khi HĐND tỉnh ban hành Nghị quyết số 142/NQ-HĐND ngày 10/12/2023 về phân bổ và giao dự toán thu, chi </w:t>
      </w:r>
      <w:r w:rsidR="003E10A0" w:rsidRPr="00AF07DE">
        <w:rPr>
          <w:rFonts w:ascii="Times New Roman" w:hAnsi="Times New Roman"/>
        </w:rPr>
        <w:t xml:space="preserve">ngân sách nhà nước </w:t>
      </w:r>
      <w:r w:rsidR="009B4A5A" w:rsidRPr="00AF07DE">
        <w:rPr>
          <w:rFonts w:ascii="Times New Roman" w:hAnsi="Times New Roman"/>
        </w:rPr>
        <w:t xml:space="preserve">năm 2024, </w:t>
      </w:r>
      <w:r w:rsidR="00AA5E1C" w:rsidRPr="00AF07DE">
        <w:rPr>
          <w:rFonts w:ascii="Times New Roman" w:hAnsi="Times New Roman"/>
        </w:rPr>
        <w:t xml:space="preserve">UBND tỉnh </w:t>
      </w:r>
      <w:r w:rsidR="009B4A5A" w:rsidRPr="00AF07DE">
        <w:rPr>
          <w:rFonts w:ascii="Times New Roman" w:hAnsi="Times New Roman"/>
        </w:rPr>
        <w:t xml:space="preserve">đã có các </w:t>
      </w:r>
      <w:r w:rsidR="00AA5E1C" w:rsidRPr="00AF07DE">
        <w:rPr>
          <w:rFonts w:ascii="Times New Roman" w:hAnsi="Times New Roman"/>
        </w:rPr>
        <w:t>quyết định phân bổ, giao dự toán cho các đơn vị</w:t>
      </w:r>
      <w:r w:rsidR="009B4A5A" w:rsidRPr="00AF07DE">
        <w:rPr>
          <w:rFonts w:ascii="Times New Roman" w:hAnsi="Times New Roman"/>
        </w:rPr>
        <w:t>, địa phương</w:t>
      </w:r>
      <w:r w:rsidR="00AA5E1C" w:rsidRPr="00AF07DE">
        <w:rPr>
          <w:rFonts w:ascii="Times New Roman" w:hAnsi="Times New Roman"/>
        </w:rPr>
        <w:t xml:space="preserve"> đ</w:t>
      </w:r>
      <w:r w:rsidR="00C95076" w:rsidRPr="00AF07DE">
        <w:rPr>
          <w:rFonts w:ascii="Times New Roman" w:hAnsi="Times New Roman"/>
        </w:rPr>
        <w:t xml:space="preserve">ể kịp thời triển khai thực hiện; đảm bảo nguồn tiền lương, </w:t>
      </w:r>
      <w:r w:rsidR="003536B5" w:rsidRPr="00AF07DE">
        <w:rPr>
          <w:rFonts w:ascii="Times New Roman" w:hAnsi="Times New Roman"/>
          <w:lang w:val="vi-VN"/>
        </w:rPr>
        <w:t xml:space="preserve">chi hoạt động, </w:t>
      </w:r>
      <w:r w:rsidR="00486A1B" w:rsidRPr="00AF07DE">
        <w:rPr>
          <w:rFonts w:ascii="Times New Roman" w:hAnsi="Times New Roman"/>
        </w:rPr>
        <w:t>nguồn vốn đầu tư công, thực hiện các Chương trình mục tiêu quốc gia, các cơ chế chính sách của tỉnh</w:t>
      </w:r>
      <w:r w:rsidR="003536B5" w:rsidRPr="00AF07DE">
        <w:rPr>
          <w:rFonts w:ascii="Times New Roman" w:hAnsi="Times New Roman"/>
          <w:lang w:val="vi-VN"/>
        </w:rPr>
        <w:t xml:space="preserve"> và các nhiệm vụ chi trên các lĩnh vực</w:t>
      </w:r>
      <w:r w:rsidR="00AA0DAC" w:rsidRPr="00AF07DE">
        <w:rPr>
          <w:rFonts w:ascii="Times New Roman" w:hAnsi="Times New Roman"/>
        </w:rPr>
        <w:t xml:space="preserve"> trong </w:t>
      </w:r>
      <w:r w:rsidR="00AA0DAC" w:rsidRPr="00AF07DE">
        <w:rPr>
          <w:rFonts w:ascii="Times New Roman" w:hAnsi="Times New Roman"/>
          <w:lang w:val="vi-VN"/>
        </w:rPr>
        <w:t xml:space="preserve">những </w:t>
      </w:r>
      <w:r w:rsidR="00AA0DAC" w:rsidRPr="00AF07DE">
        <w:rPr>
          <w:rFonts w:ascii="Times New Roman" w:hAnsi="Times New Roman"/>
        </w:rPr>
        <w:t>tháng đầu năm</w:t>
      </w:r>
      <w:r w:rsidR="00AA0DAC" w:rsidRPr="00AF07DE">
        <w:rPr>
          <w:rFonts w:ascii="Times New Roman" w:hAnsi="Times New Roman"/>
          <w:lang w:val="vi-VN"/>
        </w:rPr>
        <w:t>.</w:t>
      </w:r>
      <w:r w:rsidR="007C5982" w:rsidRPr="00AF07DE">
        <w:rPr>
          <w:rFonts w:ascii="Times New Roman" w:hAnsi="Times New Roman"/>
        </w:rPr>
        <w:t xml:space="preserve"> </w:t>
      </w:r>
    </w:p>
    <w:p w14:paraId="4E9E130E" w14:textId="2B69E2FE" w:rsidR="005D4AE7" w:rsidRPr="00AF07DE" w:rsidRDefault="00F63618" w:rsidP="00CB6F29">
      <w:pPr>
        <w:spacing w:before="60" w:after="60"/>
        <w:ind w:right="6" w:firstLine="720"/>
        <w:jc w:val="both"/>
        <w:rPr>
          <w:rFonts w:ascii="Times New Roman" w:hAnsi="Times New Roman"/>
        </w:rPr>
      </w:pPr>
      <w:r w:rsidRPr="00AF07DE">
        <w:rPr>
          <w:rFonts w:ascii="Times New Roman" w:hAnsi="Times New Roman"/>
        </w:rPr>
        <w:t xml:space="preserve">2. </w:t>
      </w:r>
      <w:r w:rsidR="005D4AE7" w:rsidRPr="00AF07DE">
        <w:rPr>
          <w:rFonts w:ascii="Times New Roman" w:hAnsi="Times New Roman"/>
        </w:rPr>
        <w:t xml:space="preserve">Hầu hết các </w:t>
      </w:r>
      <w:r w:rsidR="00486A1B" w:rsidRPr="00AF07DE">
        <w:rPr>
          <w:rFonts w:ascii="Times New Roman" w:hAnsi="Times New Roman"/>
        </w:rPr>
        <w:t>huyện, thị xã, thành phố</w:t>
      </w:r>
      <w:r w:rsidR="005D4AE7" w:rsidRPr="00AF07DE">
        <w:rPr>
          <w:rFonts w:ascii="Times New Roman" w:hAnsi="Times New Roman"/>
        </w:rPr>
        <w:t xml:space="preserve"> giao dự toán thu tăng thêm đã tăng thêm nguồn kinh phí để bố trí dự toán chi tăng thêm tương ứng</w:t>
      </w:r>
      <w:r w:rsidR="00B34922" w:rsidRPr="00AF07DE">
        <w:rPr>
          <w:rFonts w:ascii="Times New Roman" w:hAnsi="Times New Roman"/>
        </w:rPr>
        <w:t>;</w:t>
      </w:r>
      <w:r w:rsidR="009B4A5A" w:rsidRPr="00AF07DE">
        <w:rPr>
          <w:rFonts w:ascii="Times New Roman" w:hAnsi="Times New Roman"/>
        </w:rPr>
        <w:t xml:space="preserve"> </w:t>
      </w:r>
      <w:r w:rsidR="00B34922" w:rsidRPr="00AF07DE">
        <w:rPr>
          <w:rFonts w:ascii="Times New Roman" w:hAnsi="Times New Roman"/>
        </w:rPr>
        <w:t>phân bổ dự toán chi thường xuyên (cấp huyện, cấp xã) theo từng lĩnh vực cơ bản đảm bảo không thấp hơn dự toán tỉnh giao.</w:t>
      </w:r>
    </w:p>
    <w:p w14:paraId="5ACA7CA6" w14:textId="23961501" w:rsidR="003A15A3" w:rsidRPr="00AF07DE" w:rsidRDefault="00F63618" w:rsidP="00CB6F29">
      <w:pPr>
        <w:spacing w:before="60" w:after="60"/>
        <w:ind w:firstLine="720"/>
        <w:jc w:val="both"/>
        <w:rPr>
          <w:rFonts w:ascii="Times New Roman" w:hAnsi="Times New Roman"/>
          <w:lang w:val="nl-NL"/>
        </w:rPr>
      </w:pPr>
      <w:r w:rsidRPr="00AF07DE">
        <w:rPr>
          <w:rFonts w:ascii="Times New Roman" w:hAnsi="Times New Roman"/>
          <w:lang w:val="nl-NL"/>
        </w:rPr>
        <w:t xml:space="preserve">3. </w:t>
      </w:r>
      <w:r w:rsidR="002C0CDF" w:rsidRPr="00AF07DE">
        <w:rPr>
          <w:rFonts w:ascii="Times New Roman" w:hAnsi="Times New Roman"/>
          <w:lang w:val="nl-NL"/>
        </w:rPr>
        <w:t xml:space="preserve">Nhìn chung thu ngân sách (bao gồm thu nội địa và thu xuất nhập khẩu) </w:t>
      </w:r>
      <w:r w:rsidR="00D51CE8" w:rsidRPr="00AF07DE">
        <w:rPr>
          <w:rFonts w:ascii="Times New Roman" w:hAnsi="Times New Roman"/>
          <w:lang w:val="nl-NL"/>
        </w:rPr>
        <w:t>6 tháng đầu năm 2024</w:t>
      </w:r>
      <w:r w:rsidR="002C0CDF" w:rsidRPr="00AF07DE">
        <w:rPr>
          <w:rFonts w:ascii="Times New Roman" w:hAnsi="Times New Roman"/>
          <w:lang w:val="nl-NL"/>
        </w:rPr>
        <w:t xml:space="preserve"> </w:t>
      </w:r>
      <w:r w:rsidR="003E10A0" w:rsidRPr="00AF07DE">
        <w:rPr>
          <w:rFonts w:ascii="Times New Roman" w:hAnsi="Times New Roman"/>
          <w:lang w:val="nl-NL"/>
        </w:rPr>
        <w:t xml:space="preserve">đã </w:t>
      </w:r>
      <w:r w:rsidR="002C0CDF" w:rsidRPr="00AF07DE">
        <w:rPr>
          <w:rFonts w:ascii="Times New Roman" w:hAnsi="Times New Roman"/>
          <w:lang w:val="nl-NL"/>
        </w:rPr>
        <w:t>vượt dự toán Trung ương và tỉnh giao</w:t>
      </w:r>
      <w:r w:rsidR="003A15A3" w:rsidRPr="00AF07DE">
        <w:rPr>
          <w:rFonts w:ascii="Times New Roman" w:hAnsi="Times New Roman"/>
          <w:lang w:val="nl-NL"/>
        </w:rPr>
        <w:t xml:space="preserve">; </w:t>
      </w:r>
      <w:r w:rsidR="006E42BC" w:rsidRPr="00AF07DE">
        <w:rPr>
          <w:rFonts w:ascii="Times New Roman" w:hAnsi="Times New Roman"/>
          <w:lang w:val="nl-NL"/>
        </w:rPr>
        <w:t>thu ngân sách địa phương hưởng đạt 4.</w:t>
      </w:r>
      <w:r w:rsidR="004010D9" w:rsidRPr="00AF07DE">
        <w:rPr>
          <w:rFonts w:ascii="Times New Roman" w:hAnsi="Times New Roman"/>
          <w:lang w:val="nl-NL"/>
        </w:rPr>
        <w:t>946</w:t>
      </w:r>
      <w:r w:rsidR="006E42BC" w:rsidRPr="00AF07DE">
        <w:rPr>
          <w:rFonts w:ascii="Times New Roman" w:hAnsi="Times New Roman"/>
          <w:lang w:val="nl-NL"/>
        </w:rPr>
        <w:t xml:space="preserve"> tỷ đồng, bằng </w:t>
      </w:r>
      <w:r w:rsidR="004010D9" w:rsidRPr="00AF07DE">
        <w:rPr>
          <w:rFonts w:ascii="Times New Roman" w:hAnsi="Times New Roman"/>
          <w:lang w:val="nl-NL"/>
        </w:rPr>
        <w:t>64</w:t>
      </w:r>
      <w:r w:rsidR="006E42BC" w:rsidRPr="00AF07DE">
        <w:rPr>
          <w:rFonts w:ascii="Times New Roman" w:hAnsi="Times New Roman"/>
          <w:lang w:val="nl-NL"/>
        </w:rPr>
        <w:t xml:space="preserve">% dự toán giao, trong đó ngân sách tỉnh hưởng đạt </w:t>
      </w:r>
      <w:r w:rsidR="00F4073C" w:rsidRPr="00AF07DE">
        <w:rPr>
          <w:rFonts w:ascii="Times New Roman" w:hAnsi="Times New Roman"/>
          <w:lang w:val="nl-NL"/>
        </w:rPr>
        <w:t>2.795</w:t>
      </w:r>
      <w:r w:rsidR="006E42BC" w:rsidRPr="00AF07DE">
        <w:rPr>
          <w:rFonts w:ascii="Times New Roman" w:hAnsi="Times New Roman"/>
          <w:lang w:val="nl-NL"/>
        </w:rPr>
        <w:t xml:space="preserve"> tỷ đồng, bằng 5</w:t>
      </w:r>
      <w:r w:rsidR="00F4073C" w:rsidRPr="00AF07DE">
        <w:rPr>
          <w:rFonts w:ascii="Times New Roman" w:hAnsi="Times New Roman"/>
          <w:lang w:val="nl-NL"/>
        </w:rPr>
        <w:t>4</w:t>
      </w:r>
      <w:r w:rsidR="006E42BC" w:rsidRPr="00AF07DE">
        <w:rPr>
          <w:rFonts w:ascii="Times New Roman" w:hAnsi="Times New Roman"/>
          <w:lang w:val="nl-NL"/>
        </w:rPr>
        <w:t xml:space="preserve">% dự toán giao; </w:t>
      </w:r>
      <w:r w:rsidR="003A15A3" w:rsidRPr="00AF07DE">
        <w:rPr>
          <w:rFonts w:ascii="Times New Roman" w:hAnsi="Times New Roman"/>
          <w:lang w:val="nl-NL"/>
        </w:rPr>
        <w:t>đảm bảo nguồn thu để thực hiện các nhiệm vụ trong dự toán chi ngân sách đầu năm.</w:t>
      </w:r>
    </w:p>
    <w:p w14:paraId="148910F3" w14:textId="3DCE6369" w:rsidR="002C0CDF" w:rsidRPr="00AF07DE" w:rsidRDefault="00AB6E1B" w:rsidP="00CB6F29">
      <w:pPr>
        <w:spacing w:before="60" w:after="60"/>
        <w:ind w:firstLine="720"/>
        <w:jc w:val="both"/>
        <w:rPr>
          <w:rFonts w:ascii="Times New Roman" w:hAnsi="Times New Roman"/>
          <w:lang w:val="nl-NL"/>
        </w:rPr>
      </w:pPr>
      <w:r w:rsidRPr="00AF07DE">
        <w:rPr>
          <w:rFonts w:ascii="Times New Roman" w:hAnsi="Times New Roman"/>
          <w:lang w:val="nl-NL"/>
        </w:rPr>
        <w:t xml:space="preserve">4. </w:t>
      </w:r>
      <w:r w:rsidR="002C0CDF" w:rsidRPr="00AF07DE">
        <w:rPr>
          <w:rFonts w:ascii="Times New Roman" w:hAnsi="Times New Roman"/>
          <w:lang w:val="nl-NL"/>
        </w:rPr>
        <w:t xml:space="preserve">Thực hiện Nghị quyết của HĐND tỉnh, UBND tỉnh đã chỉ đạo điều hành chi </w:t>
      </w:r>
      <w:r w:rsidR="00CB19E4" w:rsidRPr="00AF07DE">
        <w:rPr>
          <w:rFonts w:ascii="Times New Roman" w:hAnsi="Times New Roman"/>
          <w:lang w:val="nl-NL"/>
        </w:rPr>
        <w:t>ngân sách nhà nước</w:t>
      </w:r>
      <w:r w:rsidR="002C0CDF" w:rsidRPr="00AF07DE">
        <w:rPr>
          <w:rFonts w:ascii="Times New Roman" w:hAnsi="Times New Roman"/>
          <w:lang w:val="nl-NL"/>
        </w:rPr>
        <w:t xml:space="preserve"> chặt chẽ, tiết kiệm, hiệu quả, sát với tình hình thực hiện dự toán thu </w:t>
      </w:r>
      <w:r w:rsidR="00CB19E4" w:rsidRPr="00AF07DE">
        <w:rPr>
          <w:rFonts w:ascii="Times New Roman" w:hAnsi="Times New Roman"/>
          <w:lang w:val="nl-NL"/>
        </w:rPr>
        <w:t>ngân sách nhà nước</w:t>
      </w:r>
      <w:r w:rsidR="002C0CDF" w:rsidRPr="00AF07DE">
        <w:rPr>
          <w:rFonts w:ascii="Times New Roman" w:hAnsi="Times New Roman"/>
          <w:lang w:val="nl-NL"/>
        </w:rPr>
        <w:t>; đáp ứng đủ nguồn kinh phí cho các hoạt động hành chính, sự nghiệp các cấp, các ngành; đảm bảo bố trí đủ kinh phí thực hiện các chế độ, chính sách đã ban hành và thực nhiệm vụ phòng dịch bệnh, đảm bảo an ninh quốc phòng; bố trí kịp thời nguồn vốn cho đầu tư phát triển; chủ động rà soát, sắp xếp, lùi thời gian các nhiệm vụ chi chưa thật sự cần thiết để ưu tiên dành nguồn kinh phí tiết kiệm bố trí cho các nhiệm vụ trọng tâm, trọng điểm, cấp bách gắn với việc thực hiện các mục tiêu, chỉ tiêu của Đại hội Đảng bộ tỉnh lần thứ XIX và kế hoạch phát triển kinh tế - xã hội của tỉnh.</w:t>
      </w:r>
    </w:p>
    <w:p w14:paraId="04DCCD08" w14:textId="06B3C385" w:rsidR="007C5982" w:rsidRPr="00AF07DE" w:rsidRDefault="00AB6E1B" w:rsidP="00CB6F29">
      <w:pPr>
        <w:spacing w:before="60" w:after="60"/>
        <w:ind w:right="6" w:firstLine="720"/>
        <w:jc w:val="both"/>
        <w:rPr>
          <w:rFonts w:ascii="Times New Roman" w:hAnsi="Times New Roman"/>
        </w:rPr>
      </w:pPr>
      <w:r w:rsidRPr="00AF07DE">
        <w:rPr>
          <w:rFonts w:ascii="Times New Roman" w:hAnsi="Times New Roman"/>
          <w:lang w:val="nl-NL"/>
        </w:rPr>
        <w:t xml:space="preserve">5. </w:t>
      </w:r>
      <w:r w:rsidR="007C5982" w:rsidRPr="00AF07DE">
        <w:rPr>
          <w:rFonts w:ascii="Times New Roman" w:hAnsi="Times New Roman"/>
        </w:rPr>
        <w:t>Đối với kế hoạch đầu tư công: UBND tỉnh kịp thời ban hành các văn bản chỉ đạo, điều hành đôn đốc đẩy mạnh giải ngân vốn đầu tư công năm 2024</w:t>
      </w:r>
      <w:r w:rsidR="007C5982" w:rsidRPr="00AF07DE">
        <w:rPr>
          <w:rStyle w:val="FootnoteReference"/>
          <w:rFonts w:ascii="Times New Roman" w:hAnsi="Times New Roman"/>
        </w:rPr>
        <w:footnoteReference w:id="14"/>
      </w:r>
      <w:r w:rsidR="007C5982" w:rsidRPr="00AF07DE">
        <w:rPr>
          <w:rFonts w:ascii="Times New Roman" w:hAnsi="Times New Roman"/>
        </w:rPr>
        <w:t xml:space="preserve"> </w:t>
      </w:r>
      <w:r w:rsidR="007C5982" w:rsidRPr="00AF07DE">
        <w:rPr>
          <w:rFonts w:ascii="Times New Roman" w:hAnsi="Times New Roman"/>
        </w:rPr>
        <w:lastRenderedPageBreak/>
        <w:t>và thành lập 03 Tổ công tác thúc đẩy giải ngân vốn đầu tư công do các đồng chí lãnh đạo Ủy ban nhân dân tỉnh làm Tổ trưởng</w:t>
      </w:r>
      <w:r w:rsidR="007C5982" w:rsidRPr="00AF07DE">
        <w:rPr>
          <w:rStyle w:val="FootnoteReference"/>
          <w:rFonts w:ascii="Times New Roman" w:hAnsi="Times New Roman"/>
        </w:rPr>
        <w:footnoteReference w:id="15"/>
      </w:r>
      <w:r w:rsidR="009858C7" w:rsidRPr="00AF07DE">
        <w:rPr>
          <w:rFonts w:ascii="Times New Roman" w:hAnsi="Times New Roman"/>
        </w:rPr>
        <w:t>.</w:t>
      </w:r>
    </w:p>
    <w:p w14:paraId="5F0EFF0B" w14:textId="5EF5C233" w:rsidR="00741DAB" w:rsidRDefault="00AB6E1B" w:rsidP="00CB6F29">
      <w:pPr>
        <w:spacing w:before="60" w:after="60"/>
        <w:ind w:firstLine="720"/>
        <w:jc w:val="both"/>
        <w:rPr>
          <w:rFonts w:ascii="Times New Roman" w:hAnsi="Times New Roman"/>
          <w:spacing w:val="-2"/>
          <w:shd w:val="clear" w:color="auto" w:fill="FFFFFF"/>
        </w:rPr>
      </w:pPr>
      <w:r w:rsidRPr="00AF07DE">
        <w:rPr>
          <w:rFonts w:ascii="Times New Roman" w:hAnsi="Times New Roman"/>
          <w:spacing w:val="-2"/>
          <w:shd w:val="clear" w:color="auto" w:fill="FFFFFF"/>
        </w:rPr>
        <w:t xml:space="preserve">6. </w:t>
      </w:r>
      <w:r w:rsidR="00741DAB" w:rsidRPr="00741DAB">
        <w:rPr>
          <w:rFonts w:ascii="Times New Roman" w:hAnsi="Times New Roman"/>
          <w:spacing w:val="-2"/>
          <w:shd w:val="clear" w:color="auto" w:fill="FFFFFF"/>
        </w:rPr>
        <w:t xml:space="preserve">Một số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ề án, chính sách </w:t>
      </w:r>
      <w:r w:rsidR="00741DAB" w:rsidRPr="00AF07DE">
        <w:rPr>
          <w:rFonts w:ascii="Times New Roman" w:hAnsi="Times New Roman"/>
          <w:spacing w:val="-2"/>
          <w:shd w:val="clear" w:color="auto" w:fill="FFFFFF"/>
        </w:rPr>
        <w:t>đã phát huy hiệu quả,</w:t>
      </w:r>
      <w:r w:rsidR="00741DAB" w:rsidRPr="00741DAB">
        <w:rPr>
          <w:rFonts w:ascii="Times New Roman" w:hAnsi="Times New Roman"/>
          <w:spacing w:val="-2"/>
          <w:shd w:val="clear" w:color="auto" w:fill="FFFFFF"/>
        </w:rPr>
        <w:t xml:space="preserve"> có tỷ lệ phân bổ, giải ngân nguồn vốn n</w:t>
      </w:r>
      <w:r w:rsidR="00741DAB" w:rsidRPr="00741DAB">
        <w:rPr>
          <w:rFonts w:ascii="Times New Roman" w:hAnsi="Times New Roman" w:hint="eastAsia"/>
          <w:spacing w:val="-2"/>
          <w:shd w:val="clear" w:color="auto" w:fill="FFFFFF"/>
        </w:rPr>
        <w:t>ă</w:t>
      </w:r>
      <w:r w:rsidR="00741DAB" w:rsidRPr="00741DAB">
        <w:rPr>
          <w:rFonts w:ascii="Times New Roman" w:hAnsi="Times New Roman"/>
          <w:spacing w:val="-2"/>
          <w:shd w:val="clear" w:color="auto" w:fill="FFFFFF"/>
        </w:rPr>
        <w:t>m 2024 cao nh</w:t>
      </w:r>
      <w:r w:rsidR="00741DAB" w:rsidRPr="00741DAB">
        <w:rPr>
          <w:rFonts w:ascii="Times New Roman" w:hAnsi="Times New Roman" w:hint="eastAsia"/>
          <w:spacing w:val="-2"/>
          <w:shd w:val="clear" w:color="auto" w:fill="FFFFFF"/>
        </w:rPr>
        <w:t>ư</w:t>
      </w:r>
      <w:r w:rsidR="00741DAB" w:rsidRPr="00741DAB">
        <w:rPr>
          <w:rFonts w:ascii="Times New Roman" w:hAnsi="Times New Roman"/>
          <w:spacing w:val="-2"/>
          <w:shd w:val="clear" w:color="auto" w:fill="FFFFFF"/>
        </w:rPr>
        <w:t>: Chính sách hỗ trợ ng</w:t>
      </w:r>
      <w:r w:rsidR="00741DAB" w:rsidRPr="00741DAB">
        <w:rPr>
          <w:rFonts w:ascii="Times New Roman" w:hAnsi="Times New Roman" w:hint="eastAsia"/>
          <w:spacing w:val="-2"/>
          <w:shd w:val="clear" w:color="auto" w:fill="FFFFFF"/>
        </w:rPr>
        <w:t>ư</w:t>
      </w:r>
      <w:r w:rsidR="00741DAB" w:rsidRPr="00741DAB">
        <w:rPr>
          <w:rFonts w:ascii="Times New Roman" w:hAnsi="Times New Roman"/>
          <w:spacing w:val="-2"/>
          <w:shd w:val="clear" w:color="auto" w:fill="FFFFFF"/>
        </w:rPr>
        <w:t xml:space="preserve">ời hoạt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ộng không chuyên trách ở cấp xã, ở thôn, tổ dân phố; mức hỗ trợ hàng tháng của ng</w:t>
      </w:r>
      <w:r w:rsidR="00741DAB" w:rsidRPr="00741DAB">
        <w:rPr>
          <w:rFonts w:ascii="Times New Roman" w:hAnsi="Times New Roman" w:hint="eastAsia"/>
          <w:spacing w:val="-2"/>
          <w:shd w:val="clear" w:color="auto" w:fill="FFFFFF"/>
        </w:rPr>
        <w:t>ư</w:t>
      </w:r>
      <w:r w:rsidR="00741DAB" w:rsidRPr="00741DAB">
        <w:rPr>
          <w:rFonts w:ascii="Times New Roman" w:hAnsi="Times New Roman"/>
          <w:spacing w:val="-2"/>
          <w:shd w:val="clear" w:color="auto" w:fill="FFFFFF"/>
        </w:rPr>
        <w:t>ời trực tiếp tham gia công việc của thôn, tổ dân phố theo Nghị quyết số 111/2023/NQ-H</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ND ngày 22/9/2023 của H</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ND tỉnh; C</w:t>
      </w:r>
      <w:r w:rsidR="00741DAB" w:rsidRPr="00741DAB">
        <w:rPr>
          <w:rFonts w:ascii="Times New Roman" w:hAnsi="Times New Roman" w:hint="eastAsia"/>
          <w:spacing w:val="-2"/>
          <w:shd w:val="clear" w:color="auto" w:fill="FFFFFF"/>
        </w:rPr>
        <w:t>ơ</w:t>
      </w:r>
      <w:r w:rsidR="00741DAB" w:rsidRPr="00741DAB">
        <w:rPr>
          <w:rFonts w:ascii="Times New Roman" w:hAnsi="Times New Roman"/>
          <w:spacing w:val="-2"/>
          <w:shd w:val="clear" w:color="auto" w:fill="FFFFFF"/>
        </w:rPr>
        <w:t xml:space="preserve"> chế, chính sách hỗ trợ </w:t>
      </w:r>
      <w:r w:rsidR="00741DAB" w:rsidRPr="00741DAB">
        <w:rPr>
          <w:rFonts w:ascii="Times New Roman" w:hAnsi="Times New Roman" w:hint="eastAsia"/>
          <w:spacing w:val="-2"/>
          <w:shd w:val="clear" w:color="auto" w:fill="FFFFFF"/>
        </w:rPr>
        <w:t>đô</w:t>
      </w:r>
      <w:r w:rsidR="00741DAB" w:rsidRPr="00741DAB">
        <w:rPr>
          <w:rFonts w:ascii="Times New Roman" w:hAnsi="Times New Roman"/>
          <w:spacing w:val="-2"/>
          <w:shd w:val="clear" w:color="auto" w:fill="FFFFFF"/>
        </w:rPr>
        <w:t xml:space="preserve"> thị Thị xã Kỳ Anh; Chế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ộ, chính sách và các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iều kiện phục vụ hoạt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ộng của H</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ND các cấp; Chính sách quy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ịnh chế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ộ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ặc thù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ối với cán bộ, công chức, viên chức chuyên trách công nghệ thông tin; Mức hỗ trợ th</w:t>
      </w:r>
      <w:r w:rsidR="00741DAB" w:rsidRPr="00741DAB">
        <w:rPr>
          <w:rFonts w:ascii="Times New Roman" w:hAnsi="Times New Roman" w:hint="eastAsia"/>
          <w:spacing w:val="-2"/>
          <w:shd w:val="clear" w:color="auto" w:fill="FFFFFF"/>
        </w:rPr>
        <w:t>ư</w:t>
      </w:r>
      <w:r w:rsidR="00741DAB" w:rsidRPr="00741DAB">
        <w:rPr>
          <w:rFonts w:ascii="Times New Roman" w:hAnsi="Times New Roman"/>
          <w:spacing w:val="-2"/>
          <w:shd w:val="clear" w:color="auto" w:fill="FFFFFF"/>
        </w:rPr>
        <w:t xml:space="preserve">ờng xuyên hàng tháng cho các chức danh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ội tr</w:t>
      </w:r>
      <w:r w:rsidR="00741DAB" w:rsidRPr="00741DAB">
        <w:rPr>
          <w:rFonts w:ascii="Times New Roman" w:hAnsi="Times New Roman" w:hint="eastAsia"/>
          <w:spacing w:val="-2"/>
          <w:shd w:val="clear" w:color="auto" w:fill="FFFFFF"/>
        </w:rPr>
        <w:t>ư</w:t>
      </w:r>
      <w:r w:rsidR="00741DAB" w:rsidRPr="00741DAB">
        <w:rPr>
          <w:rFonts w:ascii="Times New Roman" w:hAnsi="Times New Roman"/>
          <w:spacing w:val="-2"/>
          <w:shd w:val="clear" w:color="auto" w:fill="FFFFFF"/>
        </w:rPr>
        <w:t xml:space="preserve">ởng,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ội phó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ội dân phòng; Chính sách hỗ trợ hoạt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ộng của Tổ chuyển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 xml:space="preserve">ổi số cộng </w:t>
      </w:r>
      <w:r w:rsidR="00741DAB" w:rsidRPr="00741DAB">
        <w:rPr>
          <w:rFonts w:ascii="Times New Roman" w:hAnsi="Times New Roman" w:hint="eastAsia"/>
          <w:spacing w:val="-2"/>
          <w:shd w:val="clear" w:color="auto" w:fill="FFFFFF"/>
        </w:rPr>
        <w:t>đ</w:t>
      </w:r>
      <w:r w:rsidR="00741DAB" w:rsidRPr="00741DAB">
        <w:rPr>
          <w:rFonts w:ascii="Times New Roman" w:hAnsi="Times New Roman"/>
          <w:spacing w:val="-2"/>
          <w:shd w:val="clear" w:color="auto" w:fill="FFFFFF"/>
        </w:rPr>
        <w:t>ồng</w:t>
      </w:r>
      <w:r w:rsidR="000E3A2E">
        <w:rPr>
          <w:rFonts w:ascii="Times New Roman" w:hAnsi="Times New Roman"/>
          <w:spacing w:val="-2"/>
          <w:shd w:val="clear" w:color="auto" w:fill="FFFFFF"/>
        </w:rPr>
        <w:t>.</w:t>
      </w:r>
    </w:p>
    <w:p w14:paraId="406FFA78" w14:textId="3A8AFDF7" w:rsidR="007B7479" w:rsidRPr="00AF07DE" w:rsidRDefault="007B7479" w:rsidP="00CB6F29">
      <w:pPr>
        <w:spacing w:before="60" w:after="60"/>
        <w:ind w:firstLine="720"/>
        <w:jc w:val="both"/>
        <w:rPr>
          <w:rFonts w:ascii="Times New Roman" w:hAnsi="Times New Roman"/>
          <w:b/>
          <w:lang w:val="fr-FR"/>
        </w:rPr>
      </w:pPr>
      <w:r w:rsidRPr="00AF07DE">
        <w:rPr>
          <w:rFonts w:ascii="Times New Roman" w:hAnsi="Times New Roman"/>
          <w:b/>
          <w:lang w:val="fr-FR"/>
        </w:rPr>
        <w:t>II.</w:t>
      </w:r>
      <w:r w:rsidR="00BD5D6E" w:rsidRPr="00AF07DE">
        <w:rPr>
          <w:rFonts w:ascii="Times New Roman" w:hAnsi="Times New Roman"/>
          <w:b/>
          <w:lang w:val="fr-FR"/>
        </w:rPr>
        <w:t xml:space="preserve"> H</w:t>
      </w:r>
      <w:r w:rsidRPr="00AF07DE">
        <w:rPr>
          <w:rFonts w:ascii="Times New Roman" w:hAnsi="Times New Roman"/>
          <w:b/>
          <w:lang w:val="fr-FR"/>
        </w:rPr>
        <w:t>ạn chế</w:t>
      </w:r>
      <w:r w:rsidR="00BD5D6E" w:rsidRPr="00AF07DE">
        <w:rPr>
          <w:rFonts w:ascii="Times New Roman" w:hAnsi="Times New Roman"/>
          <w:b/>
          <w:lang w:val="fr-FR"/>
        </w:rPr>
        <w:t>, khó khăn</w:t>
      </w:r>
      <w:r w:rsidRPr="00AF07DE">
        <w:rPr>
          <w:rFonts w:ascii="Times New Roman" w:hAnsi="Times New Roman"/>
          <w:b/>
          <w:lang w:val="fr-FR"/>
        </w:rPr>
        <w:t>:</w:t>
      </w:r>
    </w:p>
    <w:p w14:paraId="2B3CC468" w14:textId="0E07B19C" w:rsidR="007B7479" w:rsidRPr="00AF07DE" w:rsidRDefault="00486A1B" w:rsidP="00CB6F29">
      <w:pPr>
        <w:spacing w:before="60" w:after="60"/>
        <w:ind w:right="6" w:firstLine="720"/>
        <w:jc w:val="both"/>
        <w:rPr>
          <w:rFonts w:ascii="Times New Roman" w:hAnsi="Times New Roman"/>
          <w:spacing w:val="-2"/>
          <w:lang w:val="vi-VN"/>
        </w:rPr>
      </w:pPr>
      <w:r w:rsidRPr="00AF07DE">
        <w:rPr>
          <w:rFonts w:ascii="Times New Roman" w:hAnsi="Times New Roman"/>
          <w:spacing w:val="-2"/>
        </w:rPr>
        <w:t xml:space="preserve">1. </w:t>
      </w:r>
      <w:r w:rsidR="007B7479" w:rsidRPr="00AF07DE">
        <w:rPr>
          <w:rFonts w:ascii="Times New Roman" w:hAnsi="Times New Roman"/>
          <w:spacing w:val="-2"/>
        </w:rPr>
        <w:t xml:space="preserve">Dự toán chi một số </w:t>
      </w:r>
      <w:r w:rsidR="007B7479" w:rsidRPr="00AF07DE">
        <w:rPr>
          <w:rFonts w:ascii="Times New Roman" w:hAnsi="Times New Roman"/>
          <w:spacing w:val="-2"/>
          <w:lang w:val="vi-VN"/>
        </w:rPr>
        <w:t xml:space="preserve">nhiệm vụ gắn với các </w:t>
      </w:r>
      <w:r w:rsidR="007B7479" w:rsidRPr="00AF07DE">
        <w:rPr>
          <w:rFonts w:ascii="Times New Roman" w:hAnsi="Times New Roman"/>
          <w:spacing w:val="-2"/>
        </w:rPr>
        <w:t>mục tiêu</w:t>
      </w:r>
      <w:r w:rsidR="007B7479" w:rsidRPr="00AF07DE">
        <w:rPr>
          <w:rFonts w:ascii="Times New Roman" w:hAnsi="Times New Roman"/>
          <w:spacing w:val="-2"/>
          <w:lang w:val="vi-VN"/>
        </w:rPr>
        <w:t xml:space="preserve"> của tỉnh </w:t>
      </w:r>
      <w:r w:rsidR="007B7479" w:rsidRPr="00AF07DE">
        <w:rPr>
          <w:rFonts w:ascii="Times New Roman" w:hAnsi="Times New Roman"/>
          <w:spacing w:val="-2"/>
        </w:rPr>
        <w:t>chưa được phân bổ chi tiết ngay những tháng đầu năm do chưa xác định được đơn vị, nội dung chi cụ thể hoặc một số nội dung chi chỉ được thực hiện khi các đơn vị, địa phương đáp ứng đủ điều kiện, hồ sơ theo quy định và phải báo cáo cấp có thẩm quyền thống nhất trước khi thực hiện (như: cơ chế, chính sách; mua sắm, sửa chữa…).</w:t>
      </w:r>
    </w:p>
    <w:p w14:paraId="4E814E8D" w14:textId="4D3DC367" w:rsidR="00B2684E" w:rsidRPr="00AF07DE" w:rsidRDefault="00486A1B" w:rsidP="00CB6F29">
      <w:pPr>
        <w:spacing w:before="60" w:after="60"/>
        <w:ind w:firstLine="720"/>
        <w:jc w:val="both"/>
        <w:rPr>
          <w:rFonts w:ascii="Times New Roman" w:hAnsi="Times New Roman"/>
          <w:lang w:val="nl-NL"/>
        </w:rPr>
      </w:pPr>
      <w:r w:rsidRPr="00AF07DE">
        <w:rPr>
          <w:rFonts w:ascii="Times New Roman" w:hAnsi="Times New Roman"/>
        </w:rPr>
        <w:t xml:space="preserve">2. </w:t>
      </w:r>
      <w:r w:rsidR="00087948" w:rsidRPr="00AF07DE">
        <w:rPr>
          <w:rFonts w:ascii="Times New Roman" w:hAnsi="Times New Roman"/>
        </w:rPr>
        <w:t xml:space="preserve">Mặc dù công tác thu ngân sách đã được các cấp, các ngành và địa phương tập trung thực hiện ngay từ đầu năm, số </w:t>
      </w:r>
      <w:r w:rsidR="00B2684E" w:rsidRPr="00AF07DE">
        <w:rPr>
          <w:rFonts w:ascii="Times New Roman" w:hAnsi="Times New Roman"/>
          <w:lang w:val="nl-NL"/>
        </w:rPr>
        <w:t>thu ngân sách 6 tháng đầu năm đạt khá</w:t>
      </w:r>
      <w:r w:rsidR="00C77C45" w:rsidRPr="00AF07DE">
        <w:rPr>
          <w:rFonts w:ascii="Times New Roman" w:hAnsi="Times New Roman"/>
          <w:lang w:val="nl-NL"/>
        </w:rPr>
        <w:t>,</w:t>
      </w:r>
      <w:r w:rsidR="00B2684E" w:rsidRPr="00AF07DE">
        <w:rPr>
          <w:rFonts w:ascii="Times New Roman" w:hAnsi="Times New Roman"/>
          <w:lang w:val="nl-NL"/>
        </w:rPr>
        <w:t xml:space="preserve"> trong </w:t>
      </w:r>
      <w:r w:rsidR="00350429" w:rsidRPr="00AF07DE">
        <w:rPr>
          <w:rFonts w:ascii="Times New Roman" w:hAnsi="Times New Roman"/>
          <w:lang w:val="nl-NL"/>
        </w:rPr>
        <w:t>đó</w:t>
      </w:r>
      <w:r w:rsidR="00B2684E" w:rsidRPr="00AF07DE">
        <w:rPr>
          <w:rFonts w:ascii="Times New Roman" w:hAnsi="Times New Roman"/>
          <w:lang w:val="nl-NL"/>
        </w:rPr>
        <w:t xml:space="preserve"> có nhiều khoản tăng </w:t>
      </w:r>
      <w:r w:rsidR="00350429" w:rsidRPr="00AF07DE">
        <w:rPr>
          <w:rFonts w:ascii="Times New Roman" w:hAnsi="Times New Roman"/>
          <w:lang w:val="nl-NL"/>
        </w:rPr>
        <w:t xml:space="preserve">cao </w:t>
      </w:r>
      <w:r w:rsidR="00B2684E" w:rsidRPr="00AF07DE">
        <w:rPr>
          <w:rFonts w:ascii="Times New Roman" w:hAnsi="Times New Roman"/>
          <w:lang w:val="nl-NL"/>
        </w:rPr>
        <w:t>so với cùng kỳ</w:t>
      </w:r>
      <w:r w:rsidR="00B2684E" w:rsidRPr="00AF07DE">
        <w:rPr>
          <w:rStyle w:val="FootnoteReference"/>
          <w:rFonts w:ascii="Times New Roman" w:hAnsi="Times New Roman"/>
          <w:lang w:val="nl-NL"/>
        </w:rPr>
        <w:footnoteReference w:id="16"/>
      </w:r>
      <w:r w:rsidR="00B2684E" w:rsidRPr="00AF07DE">
        <w:rPr>
          <w:rFonts w:ascii="Times New Roman" w:hAnsi="Times New Roman"/>
          <w:lang w:val="nl-NL"/>
        </w:rPr>
        <w:t xml:space="preserve"> như:</w:t>
      </w:r>
      <w:r w:rsidR="00B2684E" w:rsidRPr="00AF07DE">
        <w:rPr>
          <w:rFonts w:ascii="Times New Roman" w:hAnsi="Times New Roman"/>
        </w:rPr>
        <w:t xml:space="preserve"> </w:t>
      </w:r>
      <w:r w:rsidR="00B2684E" w:rsidRPr="00AF07DE">
        <w:rPr>
          <w:rFonts w:ascii="Times New Roman" w:hAnsi="Times New Roman"/>
          <w:lang w:val="nl-NL"/>
        </w:rPr>
        <w:t xml:space="preserve">Thuế </w:t>
      </w:r>
      <w:r w:rsidR="003E10A0" w:rsidRPr="00AF07DE">
        <w:rPr>
          <w:rFonts w:ascii="Times New Roman" w:hAnsi="Times New Roman"/>
          <w:lang w:val="nl-NL"/>
        </w:rPr>
        <w:t>Bảo vệ môi trường</w:t>
      </w:r>
      <w:r w:rsidR="00B2684E" w:rsidRPr="00AF07DE">
        <w:rPr>
          <w:rFonts w:ascii="Times New Roman" w:hAnsi="Times New Roman"/>
          <w:lang w:val="nl-NL"/>
        </w:rPr>
        <w:t xml:space="preserve"> tăng </w:t>
      </w:r>
      <w:r w:rsidR="00F4073C" w:rsidRPr="00AF07DE">
        <w:rPr>
          <w:rFonts w:ascii="Times New Roman" w:hAnsi="Times New Roman"/>
          <w:lang w:val="nl-NL"/>
        </w:rPr>
        <w:t>94</w:t>
      </w:r>
      <w:r w:rsidR="00B2684E" w:rsidRPr="00AF07DE">
        <w:rPr>
          <w:rFonts w:ascii="Times New Roman" w:hAnsi="Times New Roman"/>
          <w:lang w:val="nl-NL"/>
        </w:rPr>
        <w:t>%; thu tiền sử dụng đất tăng 124%; thu khu vực kinh tế</w:t>
      </w:r>
      <w:r w:rsidR="00F4073C" w:rsidRPr="00AF07DE">
        <w:rPr>
          <w:rFonts w:ascii="Times New Roman" w:hAnsi="Times New Roman"/>
          <w:lang w:val="nl-NL"/>
        </w:rPr>
        <w:t xml:space="preserve"> ngoài quốc doanh tăng 62%</w:t>
      </w:r>
      <w:r w:rsidR="00B2684E" w:rsidRPr="00AF07DE">
        <w:rPr>
          <w:rFonts w:ascii="Times New Roman" w:hAnsi="Times New Roman"/>
          <w:lang w:val="nl-NL"/>
        </w:rPr>
        <w:t xml:space="preserve">; Thu từ khu vực </w:t>
      </w:r>
      <w:r w:rsidR="003E10A0" w:rsidRPr="00AF07DE">
        <w:rPr>
          <w:rFonts w:ascii="Times New Roman" w:hAnsi="Times New Roman"/>
          <w:lang w:val="nl-NL"/>
        </w:rPr>
        <w:t>Doanh nghiệp nhà nước</w:t>
      </w:r>
      <w:r w:rsidR="00B2684E" w:rsidRPr="00AF07DE">
        <w:rPr>
          <w:rFonts w:ascii="Times New Roman" w:hAnsi="Times New Roman"/>
          <w:lang w:val="nl-NL"/>
        </w:rPr>
        <w:t xml:space="preserve"> tăng </w:t>
      </w:r>
      <w:r w:rsidR="00F4073C" w:rsidRPr="00AF07DE">
        <w:rPr>
          <w:rFonts w:ascii="Times New Roman" w:hAnsi="Times New Roman"/>
          <w:lang w:val="nl-NL"/>
        </w:rPr>
        <w:t>48</w:t>
      </w:r>
      <w:r w:rsidR="00B2684E" w:rsidRPr="00AF07DE">
        <w:rPr>
          <w:rFonts w:ascii="Times New Roman" w:hAnsi="Times New Roman"/>
          <w:lang w:val="nl-NL"/>
        </w:rPr>
        <w:t xml:space="preserve">%; thu phí, lệ phí tăng </w:t>
      </w:r>
      <w:r w:rsidR="00F4073C" w:rsidRPr="00AF07DE">
        <w:rPr>
          <w:rFonts w:ascii="Times New Roman" w:hAnsi="Times New Roman"/>
          <w:lang w:val="nl-NL"/>
        </w:rPr>
        <w:t>24</w:t>
      </w:r>
      <w:r w:rsidR="00B2684E" w:rsidRPr="00AF07DE">
        <w:rPr>
          <w:rFonts w:ascii="Times New Roman" w:hAnsi="Times New Roman"/>
          <w:lang w:val="nl-NL"/>
        </w:rPr>
        <w:t xml:space="preserve">%, thu xuất nhập khẩu tăng </w:t>
      </w:r>
      <w:r w:rsidR="00F4073C" w:rsidRPr="00AF07DE">
        <w:rPr>
          <w:rFonts w:ascii="Times New Roman" w:hAnsi="Times New Roman"/>
          <w:lang w:val="nl-NL"/>
        </w:rPr>
        <w:t>8</w:t>
      </w:r>
      <w:r w:rsidR="00B2684E" w:rsidRPr="00AF07DE">
        <w:rPr>
          <w:rFonts w:ascii="Times New Roman" w:hAnsi="Times New Roman"/>
          <w:lang w:val="nl-NL"/>
        </w:rPr>
        <w:t xml:space="preserve">%... </w:t>
      </w:r>
      <w:r w:rsidR="000160BF" w:rsidRPr="00AF07DE">
        <w:rPr>
          <w:rFonts w:ascii="Times New Roman" w:hAnsi="Times New Roman"/>
          <w:lang w:val="nl-NL"/>
        </w:rPr>
        <w:t>Tuy vậy,</w:t>
      </w:r>
      <w:r w:rsidR="00BD5D6E" w:rsidRPr="00AF07DE">
        <w:rPr>
          <w:rFonts w:ascii="Times New Roman" w:hAnsi="Times New Roman"/>
          <w:lang w:val="nl-NL"/>
        </w:rPr>
        <w:t xml:space="preserve"> có những khoản thu lớn trong dự toán nhưng tỷ lệ </w:t>
      </w:r>
      <w:r w:rsidR="000160BF" w:rsidRPr="00AF07DE">
        <w:rPr>
          <w:rFonts w:ascii="Times New Roman" w:hAnsi="Times New Roman"/>
          <w:lang w:val="nl-NL"/>
        </w:rPr>
        <w:t xml:space="preserve">thu </w:t>
      </w:r>
      <w:r w:rsidR="00BD5D6E" w:rsidRPr="00AF07DE">
        <w:rPr>
          <w:rFonts w:ascii="Times New Roman" w:hAnsi="Times New Roman"/>
          <w:lang w:val="nl-NL"/>
        </w:rPr>
        <w:t>còn</w:t>
      </w:r>
      <w:r w:rsidR="00F4073C" w:rsidRPr="00AF07DE">
        <w:rPr>
          <w:rFonts w:ascii="Times New Roman" w:hAnsi="Times New Roman"/>
          <w:lang w:val="nl-NL"/>
        </w:rPr>
        <w:t xml:space="preserve"> </w:t>
      </w:r>
      <w:r w:rsidR="00BD5D6E" w:rsidRPr="00AF07DE">
        <w:rPr>
          <w:rFonts w:ascii="Times New Roman" w:hAnsi="Times New Roman"/>
          <w:lang w:val="nl-NL"/>
        </w:rPr>
        <w:t>thấp</w:t>
      </w:r>
      <w:r w:rsidR="000160BF" w:rsidRPr="00AF07DE">
        <w:rPr>
          <w:rFonts w:ascii="Times New Roman" w:hAnsi="Times New Roman"/>
          <w:lang w:val="nl-NL"/>
        </w:rPr>
        <w:t xml:space="preserve"> như</w:t>
      </w:r>
      <w:r w:rsidR="00BD5D6E" w:rsidRPr="00AF07DE">
        <w:rPr>
          <w:rFonts w:ascii="Times New Roman" w:hAnsi="Times New Roman"/>
          <w:lang w:val="nl-NL"/>
        </w:rPr>
        <w:t>: Thu từ khu vực doanh nghiệp có vốn đầu tư nước ngoài (</w:t>
      </w:r>
      <w:r w:rsidR="00F4073C" w:rsidRPr="00AF07DE">
        <w:rPr>
          <w:rFonts w:ascii="Times New Roman" w:hAnsi="Times New Roman"/>
          <w:lang w:val="nl-NL"/>
        </w:rPr>
        <w:t>30</w:t>
      </w:r>
      <w:r w:rsidR="00BD5D6E" w:rsidRPr="00AF07DE">
        <w:rPr>
          <w:rFonts w:ascii="Times New Roman" w:hAnsi="Times New Roman"/>
          <w:lang w:val="nl-NL"/>
        </w:rPr>
        <w:t>% dự toán), Thu từ khu vực doanh nghiệp nhà nước do địa phương quản lý (</w:t>
      </w:r>
      <w:r w:rsidR="00F4073C" w:rsidRPr="00AF07DE">
        <w:rPr>
          <w:rFonts w:ascii="Times New Roman" w:hAnsi="Times New Roman"/>
          <w:lang w:val="nl-NL"/>
        </w:rPr>
        <w:t>41</w:t>
      </w:r>
      <w:r w:rsidR="00BD5D6E" w:rsidRPr="00AF07DE">
        <w:rPr>
          <w:rFonts w:ascii="Times New Roman" w:hAnsi="Times New Roman"/>
          <w:lang w:val="nl-NL"/>
        </w:rPr>
        <w:t>% dự toán).</w:t>
      </w:r>
    </w:p>
    <w:p w14:paraId="51AF600C" w14:textId="4B63EECA" w:rsidR="00B2684E" w:rsidRPr="00AF07DE" w:rsidRDefault="00B2684E" w:rsidP="00CB6F29">
      <w:pPr>
        <w:spacing w:before="60" w:after="60"/>
        <w:ind w:firstLine="720"/>
        <w:jc w:val="both"/>
        <w:rPr>
          <w:rFonts w:ascii="Times New Roman" w:hAnsi="Times New Roman"/>
          <w:lang w:val="nl-NL"/>
        </w:rPr>
      </w:pPr>
      <w:r w:rsidRPr="00AF07DE">
        <w:rPr>
          <w:rFonts w:ascii="Times New Roman" w:hAnsi="Times New Roman"/>
          <w:lang w:val="nl-NL"/>
        </w:rPr>
        <w:t>Nhiệm vụ thu ngân sách 6 tháng cuối năm còn rất lớn, đòi hỏi sự vào cuộc của cả hệ thống chính trị, đặc biệt là ngành thuế, hải quan và chính quyền địa phương các cấp.</w:t>
      </w:r>
    </w:p>
    <w:p w14:paraId="6CC1DE7C" w14:textId="39607532" w:rsidR="003E40D7" w:rsidRPr="00AF07DE" w:rsidRDefault="003E40D7" w:rsidP="00CB6F29">
      <w:pPr>
        <w:spacing w:before="60" w:after="60"/>
        <w:ind w:firstLine="720"/>
        <w:jc w:val="both"/>
        <w:rPr>
          <w:rFonts w:ascii="Times New Roman" w:hAnsi="Times New Roman"/>
          <w:iCs/>
        </w:rPr>
      </w:pPr>
      <w:r w:rsidRPr="00AF07DE">
        <w:rPr>
          <w:rFonts w:ascii="Times New Roman" w:hAnsi="Times New Roman"/>
          <w:iCs/>
          <w:spacing w:val="2"/>
          <w:lang w:val="fr-FR"/>
        </w:rPr>
        <w:t xml:space="preserve">3. Tỷ lệ giải ngân vốn đầu tư </w:t>
      </w:r>
      <w:r w:rsidR="0093115A" w:rsidRPr="00AF07DE">
        <w:rPr>
          <w:rFonts w:ascii="Times New Roman" w:hAnsi="Times New Roman"/>
          <w:iCs/>
          <w:spacing w:val="2"/>
          <w:lang w:val="fr-FR"/>
        </w:rPr>
        <w:t xml:space="preserve">công </w:t>
      </w:r>
      <w:r w:rsidRPr="00AF07DE">
        <w:rPr>
          <w:rFonts w:ascii="Times New Roman" w:hAnsi="Times New Roman"/>
          <w:iCs/>
          <w:spacing w:val="2"/>
          <w:lang w:val="fr-FR"/>
        </w:rPr>
        <w:t xml:space="preserve">06 tháng đầu năm cao hơn tỷ lệ giải ngân chung cả nước (cả nước ước đạt 27%), cao hơn cùng kỳ năm trước (cùng </w:t>
      </w:r>
      <w:r w:rsidRPr="00AF07DE">
        <w:rPr>
          <w:rFonts w:ascii="Times New Roman" w:hAnsi="Times New Roman"/>
          <w:iCs/>
          <w:spacing w:val="2"/>
          <w:lang w:val="fr-FR"/>
        </w:rPr>
        <w:lastRenderedPageBreak/>
        <w:t xml:space="preserve">kỳ năm trước đạt 33,6%), </w:t>
      </w:r>
      <w:r w:rsidRPr="00AF07DE">
        <w:rPr>
          <w:rFonts w:ascii="Times New Roman" w:hAnsi="Times New Roman"/>
          <w:iCs/>
        </w:rPr>
        <w:t xml:space="preserve">tuy nhiên, tiến độ giải ngân vốn đầu tư công 06 tháng đầu năm vẫn còn chậm so với kế hoạch vốn được giao, đặc biệt nhóm nguồn vốn ODA (giải ngân đạt 19,6% </w:t>
      </w:r>
      <w:r w:rsidR="0093115A" w:rsidRPr="00AF07DE">
        <w:rPr>
          <w:rFonts w:ascii="Times New Roman" w:hAnsi="Times New Roman"/>
          <w:iCs/>
        </w:rPr>
        <w:t xml:space="preserve">Kế hoạch vốn </w:t>
      </w:r>
      <w:r w:rsidRPr="00AF07DE">
        <w:rPr>
          <w:rFonts w:ascii="Times New Roman" w:hAnsi="Times New Roman"/>
          <w:iCs/>
        </w:rPr>
        <w:t>giao), vốn các chương trình mục tiêu từ NSTW (giải ngân đạt 17,5%); có 28 địa phương, đơn vị có tỷ lệ giải ngân đạt thấp hơn 27% tỷ lệ giải ngân chung cả nước và 74 danh mục dự án (bao gồm cả nguồn năm trước kéo dài thanh toán sang năm 2024) chưa giải ngân vốn đầu tư cấp tỉnh quản lý theo các quyết định giao.</w:t>
      </w:r>
    </w:p>
    <w:p w14:paraId="6B8A2058" w14:textId="1F715954" w:rsidR="00B82508" w:rsidRPr="00AF07DE" w:rsidRDefault="00B82508" w:rsidP="00CB6F29">
      <w:pPr>
        <w:spacing w:before="60" w:after="60"/>
        <w:ind w:firstLine="720"/>
        <w:jc w:val="both"/>
        <w:rPr>
          <w:rFonts w:ascii="Times New Roman" w:hAnsi="Times New Roman"/>
          <w:iCs/>
          <w:spacing w:val="2"/>
          <w:lang w:val="fr-FR"/>
        </w:rPr>
      </w:pPr>
      <w:r w:rsidRPr="00AF07DE">
        <w:rPr>
          <w:rFonts w:ascii="Times New Roman" w:hAnsi="Times New Roman"/>
        </w:rPr>
        <w:t>Nguyên nhân chủ yếu là do vướng mắc thủ tục đầu tư dự án kéo dài, khó khăn trong quá trình triển khai GPMB dự án; các dự án chuyển tiếp bố trí kế hoạch vốn năm 2024 chủ yếu mới được khởi công vào cuối năm 2023, hiện đang tập trung thi công hoàn trả khối lượng tạm ứng kế hoạch vốn năm trước; Một số chương trình, dự án chưa hoàn thiện đủ các thủ tục đầu tư để giao vốn theo quy định; Các dự án khởi công mới đang hoàn thiện các bước phê duyệt thiết kế BVTC, phê duyệt kế hoạch lựa chọn và tổ chức đấu thầu; Các dự án ODA ngoài việc thực hiện theo đúng các quy định của pháp luật trong nước, còn phải hoàn thiện thêm các hồ sơ, thủ tục đầu tư, rút vốn, giải ngân, … theo các cam kết với nhà tài trợ.</w:t>
      </w:r>
    </w:p>
    <w:p w14:paraId="0FB91722" w14:textId="465E4D19" w:rsidR="00BF56D3" w:rsidRPr="00AF07DE" w:rsidRDefault="00AB6E1B" w:rsidP="00CB6F29">
      <w:pPr>
        <w:spacing w:before="60" w:after="60"/>
        <w:ind w:firstLine="720"/>
        <w:jc w:val="both"/>
        <w:rPr>
          <w:rFonts w:ascii="Times New Roman" w:hAnsi="Times New Roman"/>
          <w:iCs/>
        </w:rPr>
      </w:pPr>
      <w:r w:rsidRPr="00AF07DE">
        <w:rPr>
          <w:rFonts w:ascii="Times New Roman" w:hAnsi="Times New Roman"/>
          <w:iCs/>
        </w:rPr>
        <w:t xml:space="preserve">4. </w:t>
      </w:r>
      <w:r w:rsidR="00BF56D3" w:rsidRPr="00AF07DE">
        <w:rPr>
          <w:rFonts w:ascii="Times New Roman" w:hAnsi="Times New Roman"/>
          <w:iCs/>
        </w:rPr>
        <w:t>Tiến độ giải ngân vốn thực hiện các chương trình mục tiêu quốc gia cao hơn so với cùng kỳ nhưng chưa đáp ứng yêu cầu đề ra, cụ thể:</w:t>
      </w:r>
    </w:p>
    <w:p w14:paraId="4AB9288D" w14:textId="05026883" w:rsidR="00BF56D3" w:rsidRPr="00AF07DE" w:rsidRDefault="00BF56D3" w:rsidP="00CB6F29">
      <w:pPr>
        <w:spacing w:before="60" w:after="60"/>
        <w:ind w:firstLine="720"/>
        <w:jc w:val="both"/>
        <w:rPr>
          <w:rFonts w:ascii="Times New Roman" w:hAnsi="Times New Roman"/>
          <w:iCs/>
        </w:rPr>
      </w:pPr>
      <w:r w:rsidRPr="00AF07DE">
        <w:rPr>
          <w:rFonts w:ascii="Times New Roman" w:hAnsi="Times New Roman"/>
          <w:iCs/>
        </w:rPr>
        <w:t xml:space="preserve">+ Đối tượng thụ hưởng chính sách theo Chương trình </w:t>
      </w:r>
      <w:r w:rsidR="0093115A" w:rsidRPr="00AF07DE">
        <w:rPr>
          <w:rFonts w:ascii="Times New Roman" w:hAnsi="Times New Roman"/>
          <w:iCs/>
        </w:rPr>
        <w:t>mục tiêu quốc gia g</w:t>
      </w:r>
      <w:r w:rsidRPr="00AF07DE">
        <w:rPr>
          <w:rFonts w:ascii="Times New Roman" w:hAnsi="Times New Roman"/>
          <w:iCs/>
        </w:rPr>
        <w:t>iảm nghèo bền vững chủ yếu là các hộ nghèo, hộ cận nghèo ngày càng ít; phần lớn không có khả năng lao động nên số lượng đối tượng tham gia các dự án, tiểu dự án thuộc Chương trình hạn chế dẫn tỷ lệ giải ngân nguồn kinh phí thấp (năm 2023 chỉ đạt 59%, năm 2024 đạt 2</w:t>
      </w:r>
      <w:r w:rsidR="003E40D7" w:rsidRPr="00AF07DE">
        <w:rPr>
          <w:rFonts w:ascii="Times New Roman" w:hAnsi="Times New Roman"/>
          <w:iCs/>
        </w:rPr>
        <w:t>,5</w:t>
      </w:r>
      <w:r w:rsidRPr="00AF07DE">
        <w:rPr>
          <w:rFonts w:ascii="Times New Roman" w:hAnsi="Times New Roman"/>
          <w:iCs/>
        </w:rPr>
        <w:t>% so với kế hoạch vốn).</w:t>
      </w:r>
    </w:p>
    <w:p w14:paraId="3C5581B7" w14:textId="239AF5C1" w:rsidR="00BF56D3" w:rsidRPr="00AF07DE" w:rsidRDefault="00BF56D3" w:rsidP="00CB6F29">
      <w:pPr>
        <w:spacing w:before="60" w:after="60"/>
        <w:ind w:firstLine="720"/>
        <w:jc w:val="both"/>
        <w:rPr>
          <w:rFonts w:ascii="Times New Roman" w:hAnsi="Times New Roman"/>
          <w:iCs/>
        </w:rPr>
      </w:pPr>
      <w:r w:rsidRPr="00AF07DE">
        <w:rPr>
          <w:rFonts w:ascii="Times New Roman" w:hAnsi="Times New Roman"/>
          <w:iCs/>
        </w:rPr>
        <w:t>+ Mức hỗ trợ vốn từ các chương trình còn thấp so với tình hình thực tiẽn nên gặp khó khăn trong huy động nguồn vốn đối ứng (ngân sách địa phương, đóng góp của nhân dân) để triển khai thực hiện và giải ngân nguồn vốn.</w:t>
      </w:r>
    </w:p>
    <w:p w14:paraId="5D0FA743" w14:textId="16E973E2" w:rsidR="00BF56D3" w:rsidRPr="00AF07DE" w:rsidRDefault="00E024B0" w:rsidP="00CB6F29">
      <w:pPr>
        <w:spacing w:before="60" w:after="60"/>
        <w:ind w:firstLine="720"/>
        <w:jc w:val="both"/>
        <w:rPr>
          <w:rFonts w:ascii="Times New Roman" w:hAnsi="Times New Roman"/>
          <w:iCs/>
        </w:rPr>
      </w:pPr>
      <w:r w:rsidRPr="00AF07DE">
        <w:rPr>
          <w:rFonts w:ascii="Times New Roman" w:hAnsi="Times New Roman"/>
          <w:iCs/>
        </w:rPr>
        <w:t>+</w:t>
      </w:r>
      <w:r w:rsidR="00BF56D3" w:rsidRPr="00AF07DE">
        <w:rPr>
          <w:rFonts w:ascii="Times New Roman" w:hAnsi="Times New Roman"/>
          <w:iCs/>
        </w:rPr>
        <w:t xml:space="preserve"> Đối với nguồn vốn sự nghiệp, sau khi UBND tỉnh quyết định phân bổ kế hoạch vốn năm 2024, các đơn vị và các địa phương mới có căn cứ tiến hành lựa chọn nội dung thực hiện để phân khai số vốn được giao và triển khai thực hiện. Vì vậy, một số nội dung được phân khai vốn đến nay chưa có khối lượng, hồ sơ để giải ngân, làm chậm tiến độ giải ngân nguồn vốn chung của tỉnh.</w:t>
      </w:r>
    </w:p>
    <w:p w14:paraId="220B0863" w14:textId="36E51B4E" w:rsidR="000E3A2E" w:rsidRDefault="00AB6E1B" w:rsidP="00CB6F29">
      <w:pPr>
        <w:spacing w:before="60" w:after="60"/>
        <w:ind w:firstLine="720"/>
        <w:jc w:val="both"/>
        <w:rPr>
          <w:rFonts w:ascii="Times New Roman" w:hAnsi="Times New Roman"/>
          <w:iCs/>
          <w:shd w:val="clear" w:color="auto" w:fill="FFFFFF"/>
        </w:rPr>
      </w:pPr>
      <w:r w:rsidRPr="00AF07DE">
        <w:rPr>
          <w:rFonts w:ascii="Times New Roman" w:hAnsi="Times New Roman"/>
          <w:iCs/>
          <w:lang w:val="nl-NL"/>
        </w:rPr>
        <w:t xml:space="preserve">5. </w:t>
      </w:r>
      <w:r w:rsidR="004C5407" w:rsidRPr="00AF07DE">
        <w:rPr>
          <w:rFonts w:ascii="Times New Roman" w:hAnsi="Times New Roman"/>
          <w:iCs/>
          <w:lang w:val="nl-NL"/>
        </w:rPr>
        <w:t>Việc thực hiện một số đề án, chính sách chưa đảm bảo tiến độ yêu cầu,</w:t>
      </w:r>
      <w:r w:rsidR="004C5407" w:rsidRPr="00AF07DE">
        <w:rPr>
          <w:rFonts w:ascii="Times New Roman" w:hAnsi="Times New Roman"/>
          <w:iCs/>
          <w:shd w:val="clear" w:color="auto" w:fill="FFFFFF"/>
        </w:rPr>
        <w:t xml:space="preserve"> </w:t>
      </w:r>
      <w:r w:rsidR="00B82508" w:rsidRPr="00AF07DE">
        <w:rPr>
          <w:rFonts w:ascii="Times New Roman" w:hAnsi="Times New Roman"/>
          <w:iCs/>
          <w:shd w:val="clear" w:color="auto" w:fill="FFFFFF"/>
        </w:rPr>
        <w:t>trong đó</w:t>
      </w:r>
      <w:r w:rsidR="000E3A2E">
        <w:rPr>
          <w:rFonts w:ascii="Times New Roman" w:hAnsi="Times New Roman"/>
          <w:iCs/>
          <w:shd w:val="clear" w:color="auto" w:fill="FFFFFF"/>
        </w:rPr>
        <w:t>:</w:t>
      </w:r>
      <w:r w:rsidR="00B82508" w:rsidRPr="00AF07DE">
        <w:rPr>
          <w:rFonts w:ascii="Times New Roman" w:hAnsi="Times New Roman"/>
          <w:iCs/>
          <w:shd w:val="clear" w:color="auto" w:fill="FFFFFF"/>
        </w:rPr>
        <w:t xml:space="preserve"> </w:t>
      </w:r>
      <w:r w:rsidR="000E3A2E">
        <w:rPr>
          <w:rFonts w:ascii="Times New Roman" w:hAnsi="Times New Roman"/>
          <w:iCs/>
          <w:shd w:val="clear" w:color="auto" w:fill="FFFFFF"/>
        </w:rPr>
        <w:t>m</w:t>
      </w:r>
      <w:r w:rsidR="000E3A2E" w:rsidRPr="000E3A2E">
        <w:rPr>
          <w:rFonts w:ascii="Times New Roman" w:hAnsi="Times New Roman"/>
          <w:iCs/>
          <w:shd w:val="clear" w:color="auto" w:fill="FFFFFF"/>
        </w:rPr>
        <w:t>ột số chính sách cần thời gian thực hiện, th</w:t>
      </w:r>
      <w:r w:rsidR="000E3A2E" w:rsidRPr="000E3A2E">
        <w:rPr>
          <w:rFonts w:ascii="Times New Roman" w:hAnsi="Times New Roman" w:hint="eastAsia"/>
          <w:iCs/>
          <w:shd w:val="clear" w:color="auto" w:fill="FFFFFF"/>
        </w:rPr>
        <w:t>ư</w:t>
      </w:r>
      <w:r w:rsidR="000E3A2E" w:rsidRPr="000E3A2E">
        <w:rPr>
          <w:rFonts w:ascii="Times New Roman" w:hAnsi="Times New Roman"/>
          <w:iCs/>
          <w:shd w:val="clear" w:color="auto" w:fill="FFFFFF"/>
        </w:rPr>
        <w:t xml:space="preserve">ờng </w:t>
      </w:r>
      <w:r w:rsidR="000E3A2E" w:rsidRPr="000E3A2E">
        <w:rPr>
          <w:rFonts w:ascii="Times New Roman" w:hAnsi="Times New Roman" w:hint="eastAsia"/>
          <w:iCs/>
          <w:shd w:val="clear" w:color="auto" w:fill="FFFFFF"/>
        </w:rPr>
        <w:t>đư</w:t>
      </w:r>
      <w:r w:rsidR="000E3A2E" w:rsidRPr="000E3A2E">
        <w:rPr>
          <w:rFonts w:ascii="Times New Roman" w:hAnsi="Times New Roman"/>
          <w:iCs/>
          <w:shd w:val="clear" w:color="auto" w:fill="FFFFFF"/>
        </w:rPr>
        <w:t xml:space="preserve">ợc hoàn thành, nghiệm thu, phê duyệt, hỗ trợ và giải ngân vào thời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iểm cuối n</w:t>
      </w:r>
      <w:r w:rsidR="000E3A2E" w:rsidRPr="000E3A2E">
        <w:rPr>
          <w:rFonts w:ascii="Times New Roman" w:hAnsi="Times New Roman" w:hint="eastAsia"/>
          <w:iCs/>
          <w:shd w:val="clear" w:color="auto" w:fill="FFFFFF"/>
        </w:rPr>
        <w:t>ă</w:t>
      </w:r>
      <w:r w:rsidR="000E3A2E" w:rsidRPr="000E3A2E">
        <w:rPr>
          <w:rFonts w:ascii="Times New Roman" w:hAnsi="Times New Roman"/>
          <w:iCs/>
          <w:shd w:val="clear" w:color="auto" w:fill="FFFFFF"/>
        </w:rPr>
        <w:t>m (nh</w:t>
      </w:r>
      <w:r w:rsidR="000E3A2E" w:rsidRPr="000E3A2E">
        <w:rPr>
          <w:rFonts w:ascii="Times New Roman" w:hAnsi="Times New Roman" w:hint="eastAsia"/>
          <w:iCs/>
          <w:shd w:val="clear" w:color="auto" w:fill="FFFFFF"/>
        </w:rPr>
        <w:t>ư</w:t>
      </w:r>
      <w:r w:rsidR="000E3A2E" w:rsidRPr="000E3A2E">
        <w:rPr>
          <w:rFonts w:ascii="Times New Roman" w:hAnsi="Times New Roman"/>
          <w:iCs/>
          <w:shd w:val="clear" w:color="auto" w:fill="FFFFFF"/>
        </w:rPr>
        <w:t>: chính sách nông nghiệp, nông thôn, nông thôn mới;…); một số chính sách ch</w:t>
      </w:r>
      <w:r w:rsidR="000E3A2E" w:rsidRPr="000E3A2E">
        <w:rPr>
          <w:rFonts w:ascii="Times New Roman" w:hAnsi="Times New Roman" w:hint="eastAsia"/>
          <w:iCs/>
          <w:shd w:val="clear" w:color="auto" w:fill="FFFFFF"/>
        </w:rPr>
        <w:t>ư</w:t>
      </w:r>
      <w:r w:rsidR="000E3A2E" w:rsidRPr="000E3A2E">
        <w:rPr>
          <w:rFonts w:ascii="Times New Roman" w:hAnsi="Times New Roman"/>
          <w:iCs/>
          <w:shd w:val="clear" w:color="auto" w:fill="FFFFFF"/>
        </w:rPr>
        <w:t xml:space="preserve">a có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ối t</w:t>
      </w:r>
      <w:r w:rsidR="000E3A2E" w:rsidRPr="000E3A2E">
        <w:rPr>
          <w:rFonts w:ascii="Times New Roman" w:hAnsi="Times New Roman" w:hint="eastAsia"/>
          <w:iCs/>
          <w:shd w:val="clear" w:color="auto" w:fill="FFFFFF"/>
        </w:rPr>
        <w:t>ư</w:t>
      </w:r>
      <w:r w:rsidR="000E3A2E" w:rsidRPr="000E3A2E">
        <w:rPr>
          <w:rFonts w:ascii="Times New Roman" w:hAnsi="Times New Roman"/>
          <w:iCs/>
          <w:shd w:val="clear" w:color="auto" w:fill="FFFFFF"/>
        </w:rPr>
        <w:t xml:space="preserve">ợng hấp thụ hoặc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ối t</w:t>
      </w:r>
      <w:r w:rsidR="000E3A2E" w:rsidRPr="000E3A2E">
        <w:rPr>
          <w:rFonts w:ascii="Times New Roman" w:hAnsi="Times New Roman" w:hint="eastAsia"/>
          <w:iCs/>
          <w:shd w:val="clear" w:color="auto" w:fill="FFFFFF"/>
        </w:rPr>
        <w:t>ư</w:t>
      </w:r>
      <w:r w:rsidR="000E3A2E" w:rsidRPr="000E3A2E">
        <w:rPr>
          <w:rFonts w:ascii="Times New Roman" w:hAnsi="Times New Roman"/>
          <w:iCs/>
          <w:shd w:val="clear" w:color="auto" w:fill="FFFFFF"/>
        </w:rPr>
        <w:t xml:space="preserve">ợng hấp thụ rất ít (Chính sách khuyến khích, hỗ trợ, </w:t>
      </w:r>
      <w:r w:rsidR="000E3A2E" w:rsidRPr="000E3A2E">
        <w:rPr>
          <w:rFonts w:ascii="Times New Roman" w:hAnsi="Times New Roman" w:hint="eastAsia"/>
          <w:iCs/>
          <w:shd w:val="clear" w:color="auto" w:fill="FFFFFF"/>
        </w:rPr>
        <w:t>ư</w:t>
      </w:r>
      <w:r w:rsidR="000E3A2E" w:rsidRPr="000E3A2E">
        <w:rPr>
          <w:rFonts w:ascii="Times New Roman" w:hAnsi="Times New Roman"/>
          <w:iCs/>
          <w:shd w:val="clear" w:color="auto" w:fill="FFFFFF"/>
        </w:rPr>
        <w:t xml:space="preserve">u </w:t>
      </w:r>
      <w:r w:rsidR="000E3A2E" w:rsidRPr="000E3A2E">
        <w:rPr>
          <w:rFonts w:ascii="Times New Roman" w:hAnsi="Times New Roman" w:hint="eastAsia"/>
          <w:iCs/>
          <w:shd w:val="clear" w:color="auto" w:fill="FFFFFF"/>
        </w:rPr>
        <w:t>đã</w:t>
      </w:r>
      <w:r w:rsidR="000E3A2E" w:rsidRPr="000E3A2E">
        <w:rPr>
          <w:rFonts w:ascii="Times New Roman" w:hAnsi="Times New Roman"/>
          <w:iCs/>
          <w:shd w:val="clear" w:color="auto" w:fill="FFFFFF"/>
        </w:rPr>
        <w:t xml:space="preserve">i hành khách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 xml:space="preserve">i lại bằng xe buýt và </w:t>
      </w:r>
      <w:r w:rsidR="000E3A2E" w:rsidRPr="000E3A2E">
        <w:rPr>
          <w:rFonts w:ascii="Times New Roman" w:hAnsi="Times New Roman" w:hint="eastAsia"/>
          <w:iCs/>
          <w:shd w:val="clear" w:color="auto" w:fill="FFFFFF"/>
        </w:rPr>
        <w:t>đơ</w:t>
      </w:r>
      <w:r w:rsidR="000E3A2E" w:rsidRPr="000E3A2E">
        <w:rPr>
          <w:rFonts w:ascii="Times New Roman" w:hAnsi="Times New Roman"/>
          <w:iCs/>
          <w:shd w:val="clear" w:color="auto" w:fill="FFFFFF"/>
        </w:rPr>
        <w:t xml:space="preserve">n vị kinh doanh vận tải bằng xe buýt; Chính sách phát triển hợp tác xã; Chính sách hỗ trợ vận chuyển bằng Container qua cảng Vũng Áng).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 xml:space="preserve">ể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 xml:space="preserve">ẩy nhanh tiến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 xml:space="preserve">ộ phân bổ, giải ngân kinh phí thực hiện các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ề án, chính sách n</w:t>
      </w:r>
      <w:r w:rsidR="000E3A2E" w:rsidRPr="000E3A2E">
        <w:rPr>
          <w:rFonts w:ascii="Times New Roman" w:hAnsi="Times New Roman" w:hint="eastAsia"/>
          <w:iCs/>
          <w:shd w:val="clear" w:color="auto" w:fill="FFFFFF"/>
        </w:rPr>
        <w:t>ă</w:t>
      </w:r>
      <w:r w:rsidR="000E3A2E" w:rsidRPr="000E3A2E">
        <w:rPr>
          <w:rFonts w:ascii="Times New Roman" w:hAnsi="Times New Roman"/>
          <w:iCs/>
          <w:shd w:val="clear" w:color="auto" w:fill="FFFFFF"/>
        </w:rPr>
        <w:t xml:space="preserve">m 2024, UBND tỉnh </w:t>
      </w:r>
      <w:r w:rsidR="000E3A2E" w:rsidRPr="000E3A2E">
        <w:rPr>
          <w:rFonts w:ascii="Times New Roman" w:hAnsi="Times New Roman" w:hint="eastAsia"/>
          <w:iCs/>
          <w:shd w:val="clear" w:color="auto" w:fill="FFFFFF"/>
        </w:rPr>
        <w:t>đã</w:t>
      </w:r>
      <w:r w:rsidR="000E3A2E" w:rsidRPr="000E3A2E">
        <w:rPr>
          <w:rFonts w:ascii="Times New Roman" w:hAnsi="Times New Roman"/>
          <w:iCs/>
          <w:shd w:val="clear" w:color="auto" w:fill="FFFFFF"/>
        </w:rPr>
        <w:t xml:space="preserve"> có V</w:t>
      </w:r>
      <w:r w:rsidR="000E3A2E" w:rsidRPr="000E3A2E">
        <w:rPr>
          <w:rFonts w:ascii="Times New Roman" w:hAnsi="Times New Roman" w:hint="eastAsia"/>
          <w:iCs/>
          <w:shd w:val="clear" w:color="auto" w:fill="FFFFFF"/>
        </w:rPr>
        <w:t>ă</w:t>
      </w:r>
      <w:r w:rsidR="000E3A2E" w:rsidRPr="000E3A2E">
        <w:rPr>
          <w:rFonts w:ascii="Times New Roman" w:hAnsi="Times New Roman"/>
          <w:iCs/>
          <w:shd w:val="clear" w:color="auto" w:fill="FFFFFF"/>
        </w:rPr>
        <w:t>n bản số 1678/UBND-TH</w:t>
      </w:r>
      <w:r w:rsidR="000E3A2E" w:rsidRPr="003168C0">
        <w:rPr>
          <w:rFonts w:ascii="Times New Roman" w:hAnsi="Times New Roman"/>
          <w:iCs/>
          <w:shd w:val="clear" w:color="auto" w:fill="FFFFFF"/>
          <w:vertAlign w:val="subscript"/>
        </w:rPr>
        <w:t>1</w:t>
      </w:r>
      <w:r w:rsidR="000E3A2E" w:rsidRPr="000E3A2E">
        <w:rPr>
          <w:rFonts w:ascii="Times New Roman" w:hAnsi="Times New Roman"/>
          <w:iCs/>
          <w:shd w:val="clear" w:color="auto" w:fill="FFFFFF"/>
        </w:rPr>
        <w:t xml:space="preserve"> ngày 29/3/2024 chỉ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 xml:space="preserve">ạo các </w:t>
      </w:r>
      <w:r w:rsidR="000E3A2E" w:rsidRPr="000E3A2E">
        <w:rPr>
          <w:rFonts w:ascii="Times New Roman" w:hAnsi="Times New Roman" w:hint="eastAsia"/>
          <w:iCs/>
          <w:shd w:val="clear" w:color="auto" w:fill="FFFFFF"/>
        </w:rPr>
        <w:t>đơ</w:t>
      </w:r>
      <w:r w:rsidR="000E3A2E" w:rsidRPr="000E3A2E">
        <w:rPr>
          <w:rFonts w:ascii="Times New Roman" w:hAnsi="Times New Roman"/>
          <w:iCs/>
          <w:shd w:val="clear" w:color="auto" w:fill="FFFFFF"/>
        </w:rPr>
        <w:t xml:space="preserve">n vị,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ịa ph</w:t>
      </w:r>
      <w:r w:rsidR="000E3A2E" w:rsidRPr="000E3A2E">
        <w:rPr>
          <w:rFonts w:ascii="Times New Roman" w:hAnsi="Times New Roman" w:hint="eastAsia"/>
          <w:iCs/>
          <w:shd w:val="clear" w:color="auto" w:fill="FFFFFF"/>
        </w:rPr>
        <w:t>ươ</w:t>
      </w:r>
      <w:r w:rsidR="000E3A2E" w:rsidRPr="000E3A2E">
        <w:rPr>
          <w:rFonts w:ascii="Times New Roman" w:hAnsi="Times New Roman"/>
          <w:iCs/>
          <w:shd w:val="clear" w:color="auto" w:fill="FFFFFF"/>
        </w:rPr>
        <w:t xml:space="preserve">ng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 xml:space="preserve">ẩy nhanh tiến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 xml:space="preserve">ộ phân bổ kinh phí thực hiện các </w:t>
      </w:r>
      <w:r w:rsidR="000E3A2E" w:rsidRPr="000E3A2E">
        <w:rPr>
          <w:rFonts w:ascii="Times New Roman" w:hAnsi="Times New Roman" w:hint="eastAsia"/>
          <w:iCs/>
          <w:shd w:val="clear" w:color="auto" w:fill="FFFFFF"/>
        </w:rPr>
        <w:t>Đ</w:t>
      </w:r>
      <w:r w:rsidR="000E3A2E" w:rsidRPr="000E3A2E">
        <w:rPr>
          <w:rFonts w:ascii="Times New Roman" w:hAnsi="Times New Roman"/>
          <w:iCs/>
          <w:shd w:val="clear" w:color="auto" w:fill="FFFFFF"/>
        </w:rPr>
        <w:t>ề án, chính sách n</w:t>
      </w:r>
      <w:r w:rsidR="000E3A2E" w:rsidRPr="000E3A2E">
        <w:rPr>
          <w:rFonts w:ascii="Times New Roman" w:hAnsi="Times New Roman" w:hint="eastAsia"/>
          <w:iCs/>
          <w:shd w:val="clear" w:color="auto" w:fill="FFFFFF"/>
        </w:rPr>
        <w:t>ă</w:t>
      </w:r>
      <w:r w:rsidR="000E3A2E">
        <w:rPr>
          <w:rFonts w:ascii="Times New Roman" w:hAnsi="Times New Roman"/>
          <w:iCs/>
          <w:shd w:val="clear" w:color="auto" w:fill="FFFFFF"/>
        </w:rPr>
        <w:t>m 2024;</w:t>
      </w:r>
      <w:r w:rsidR="000E3A2E" w:rsidRPr="000E3A2E">
        <w:rPr>
          <w:rFonts w:ascii="Times New Roman" w:hAnsi="Times New Roman"/>
          <w:iCs/>
          <w:shd w:val="clear" w:color="auto" w:fill="FFFFFF"/>
        </w:rPr>
        <w:t xml:space="preserve"> </w:t>
      </w:r>
      <w:r w:rsidR="000E3A2E" w:rsidRPr="00AF07DE">
        <w:rPr>
          <w:rFonts w:ascii="Times New Roman" w:hAnsi="Times New Roman"/>
          <w:iCs/>
          <w:shd w:val="clear" w:color="auto" w:fill="FFFFFF"/>
        </w:rPr>
        <w:t xml:space="preserve">hiện nay, các </w:t>
      </w:r>
      <w:r w:rsidR="000E3A2E" w:rsidRPr="00AF07DE">
        <w:rPr>
          <w:rFonts w:ascii="Times New Roman" w:hAnsi="Times New Roman"/>
          <w:iCs/>
          <w:shd w:val="clear" w:color="auto" w:fill="FFFFFF"/>
        </w:rPr>
        <w:lastRenderedPageBreak/>
        <w:t>đơn vị, địa phương tiếp tục triển khai quyết liệt, đảm bảo các mục tiêu theo các đề án, chính sách của tỉnh.</w:t>
      </w:r>
    </w:p>
    <w:p w14:paraId="3246C431" w14:textId="673879D7" w:rsidR="004C5407" w:rsidRPr="00AF07DE" w:rsidRDefault="00AB6E1B" w:rsidP="00CB6F29">
      <w:pPr>
        <w:spacing w:before="60" w:after="60"/>
        <w:ind w:firstLine="720"/>
        <w:jc w:val="both"/>
        <w:rPr>
          <w:rFonts w:ascii="Times New Roman" w:hAnsi="Times New Roman"/>
          <w:iCs/>
        </w:rPr>
      </w:pPr>
      <w:r w:rsidRPr="00AF07DE">
        <w:rPr>
          <w:rFonts w:ascii="Times New Roman" w:hAnsi="Times New Roman"/>
          <w:iCs/>
        </w:rPr>
        <w:t xml:space="preserve">6. </w:t>
      </w:r>
      <w:r w:rsidR="00DE6826" w:rsidRPr="00AF07DE">
        <w:rPr>
          <w:rFonts w:ascii="Times New Roman" w:hAnsi="Times New Roman"/>
          <w:iCs/>
        </w:rPr>
        <w:t>Theo báo cáo của các đơn vị, địa phương n</w:t>
      </w:r>
      <w:r w:rsidR="000761D5" w:rsidRPr="00AF07DE">
        <w:rPr>
          <w:rFonts w:ascii="Times New Roman" w:hAnsi="Times New Roman"/>
          <w:iCs/>
        </w:rPr>
        <w:t xml:space="preserve">hu cầu vốn đầu tư các dự án, nhất là các dự án cấp thiết khởi công mới là rất lớn; </w:t>
      </w:r>
      <w:r w:rsidR="00DE6826" w:rsidRPr="00AF07DE">
        <w:rPr>
          <w:rFonts w:ascii="Times New Roman" w:hAnsi="Times New Roman"/>
          <w:iCs/>
        </w:rPr>
        <w:t xml:space="preserve">trong khi đó </w:t>
      </w:r>
      <w:r w:rsidR="000761D5" w:rsidRPr="00AF07DE">
        <w:rPr>
          <w:rFonts w:ascii="Times New Roman" w:hAnsi="Times New Roman"/>
          <w:iCs/>
        </w:rPr>
        <w:t>n</w:t>
      </w:r>
      <w:r w:rsidR="004C5407" w:rsidRPr="00AF07DE">
        <w:rPr>
          <w:rFonts w:ascii="Times New Roman" w:hAnsi="Times New Roman"/>
          <w:iCs/>
        </w:rPr>
        <w:t xml:space="preserve">guồn tăng thu, tiết kiệm chi ngân sách tỉnh năm 2023 </w:t>
      </w:r>
      <w:r w:rsidR="00DE6826" w:rsidRPr="00AF07DE">
        <w:rPr>
          <w:rFonts w:ascii="Times New Roman" w:hAnsi="Times New Roman"/>
          <w:iCs/>
        </w:rPr>
        <w:t>(</w:t>
      </w:r>
      <w:r w:rsidR="004C5407" w:rsidRPr="00AF07DE">
        <w:rPr>
          <w:rFonts w:ascii="Times New Roman" w:hAnsi="Times New Roman"/>
          <w:iCs/>
        </w:rPr>
        <w:t>đã được xác định</w:t>
      </w:r>
      <w:r w:rsidR="00DE6826" w:rsidRPr="00AF07DE">
        <w:rPr>
          <w:rFonts w:ascii="Times New Roman" w:hAnsi="Times New Roman"/>
          <w:iCs/>
        </w:rPr>
        <w:t>)</w:t>
      </w:r>
      <w:r w:rsidR="004C5407" w:rsidRPr="00AF07DE">
        <w:rPr>
          <w:rFonts w:ascii="Times New Roman" w:hAnsi="Times New Roman"/>
          <w:iCs/>
        </w:rPr>
        <w:t xml:space="preserve"> chưa đáp ứng đủ nhu cầu </w:t>
      </w:r>
      <w:r w:rsidR="006709DB" w:rsidRPr="00AF07DE">
        <w:rPr>
          <w:rFonts w:ascii="Times New Roman" w:hAnsi="Times New Roman"/>
          <w:iCs/>
        </w:rPr>
        <w:t xml:space="preserve">thực tế </w:t>
      </w:r>
      <w:r w:rsidR="004C5407" w:rsidRPr="00AF07DE">
        <w:rPr>
          <w:rFonts w:ascii="Times New Roman" w:hAnsi="Times New Roman"/>
          <w:iCs/>
        </w:rPr>
        <w:t xml:space="preserve">nên hiện nay </w:t>
      </w:r>
      <w:r w:rsidR="004C5407" w:rsidRPr="00AF07DE">
        <w:rPr>
          <w:rFonts w:ascii="Times New Roman" w:hAnsi="Times New Roman"/>
          <w:iCs/>
          <w:lang w:val="vi-VN"/>
        </w:rPr>
        <w:t xml:space="preserve">đang </w:t>
      </w:r>
      <w:r w:rsidR="00DE6826" w:rsidRPr="00AF07DE">
        <w:rPr>
          <w:rFonts w:ascii="Times New Roman" w:hAnsi="Times New Roman"/>
          <w:iCs/>
        </w:rPr>
        <w:t xml:space="preserve">quá trình </w:t>
      </w:r>
      <w:r w:rsidR="004C5407" w:rsidRPr="00AF07DE">
        <w:rPr>
          <w:rFonts w:ascii="Times New Roman" w:hAnsi="Times New Roman"/>
          <w:iCs/>
          <w:lang w:val="vi-VN"/>
        </w:rPr>
        <w:t xml:space="preserve">hoàn thiện </w:t>
      </w:r>
      <w:r w:rsidR="000761D5" w:rsidRPr="00AF07DE">
        <w:rPr>
          <w:rFonts w:ascii="Times New Roman" w:hAnsi="Times New Roman"/>
          <w:iCs/>
        </w:rPr>
        <w:t xml:space="preserve">phương án </w:t>
      </w:r>
      <w:r w:rsidR="00ED58CD" w:rsidRPr="00AF07DE">
        <w:rPr>
          <w:rFonts w:ascii="Times New Roman" w:hAnsi="Times New Roman"/>
          <w:iCs/>
        </w:rPr>
        <w:t xml:space="preserve">sử dụng nguồn tăng thu, tiết kiệm chi gắn với điều chỉnh kế hoạch đầu tư công để </w:t>
      </w:r>
      <w:r w:rsidR="000761D5" w:rsidRPr="00AF07DE">
        <w:rPr>
          <w:rFonts w:ascii="Times New Roman" w:hAnsi="Times New Roman"/>
          <w:iCs/>
        </w:rPr>
        <w:t>trình cấp có thẩm quyền xem xét, quyết định theo hướng vừa đảm bảo vốn cho các dự án đang triển khai</w:t>
      </w:r>
      <w:r w:rsidR="00ED58CD" w:rsidRPr="00AF07DE">
        <w:rPr>
          <w:rFonts w:ascii="Times New Roman" w:hAnsi="Times New Roman"/>
          <w:iCs/>
        </w:rPr>
        <w:t>,</w:t>
      </w:r>
      <w:r w:rsidR="000761D5" w:rsidRPr="00AF07DE">
        <w:rPr>
          <w:rFonts w:ascii="Times New Roman" w:hAnsi="Times New Roman"/>
          <w:iCs/>
        </w:rPr>
        <w:t xml:space="preserve"> vừa có điều kiện </w:t>
      </w:r>
      <w:r w:rsidR="00BE2529" w:rsidRPr="00AF07DE">
        <w:rPr>
          <w:rFonts w:ascii="Times New Roman" w:hAnsi="Times New Roman"/>
          <w:iCs/>
        </w:rPr>
        <w:t xml:space="preserve">để </w:t>
      </w:r>
      <w:r w:rsidR="000761D5" w:rsidRPr="00AF07DE">
        <w:rPr>
          <w:rFonts w:ascii="Times New Roman" w:hAnsi="Times New Roman"/>
          <w:iCs/>
        </w:rPr>
        <w:t>thực hiện các dự án cấp thiết</w:t>
      </w:r>
      <w:r w:rsidR="00BE2529" w:rsidRPr="00AF07DE">
        <w:rPr>
          <w:rFonts w:ascii="Times New Roman" w:hAnsi="Times New Roman"/>
          <w:iCs/>
        </w:rPr>
        <w:t xml:space="preserve"> trên địa bàn </w:t>
      </w:r>
      <w:r w:rsidR="00ED58CD" w:rsidRPr="00AF07DE">
        <w:rPr>
          <w:rFonts w:ascii="Times New Roman" w:hAnsi="Times New Roman"/>
          <w:iCs/>
        </w:rPr>
        <w:t xml:space="preserve">đảm bảo </w:t>
      </w:r>
      <w:r w:rsidR="00517309" w:rsidRPr="00AF07DE">
        <w:rPr>
          <w:rFonts w:ascii="Times New Roman" w:hAnsi="Times New Roman"/>
          <w:iCs/>
        </w:rPr>
        <w:t xml:space="preserve">nhiệm vụ </w:t>
      </w:r>
      <w:r w:rsidR="00487D5B" w:rsidRPr="00AF07DE">
        <w:rPr>
          <w:rFonts w:ascii="Times New Roman" w:hAnsi="Times New Roman"/>
          <w:iCs/>
        </w:rPr>
        <w:t>phòng chống thiên tai, lụt bão</w:t>
      </w:r>
      <w:r w:rsidR="00163351" w:rsidRPr="00AF07DE">
        <w:rPr>
          <w:rFonts w:ascii="Times New Roman" w:hAnsi="Times New Roman"/>
          <w:iCs/>
        </w:rPr>
        <w:t>, đảm bảo an ninh quốc phòng</w:t>
      </w:r>
      <w:r w:rsidR="00487D5B" w:rsidRPr="00AF07DE">
        <w:rPr>
          <w:rFonts w:ascii="Times New Roman" w:hAnsi="Times New Roman"/>
          <w:iCs/>
        </w:rPr>
        <w:t xml:space="preserve"> và </w:t>
      </w:r>
      <w:r w:rsidR="00BE2529" w:rsidRPr="00AF07DE">
        <w:rPr>
          <w:rFonts w:ascii="Times New Roman" w:hAnsi="Times New Roman"/>
          <w:iCs/>
        </w:rPr>
        <w:t>các mục tiêu phát triển kinh tế - xã hội của tỉnh</w:t>
      </w:r>
      <w:r w:rsidR="000761D5" w:rsidRPr="00AF07DE">
        <w:rPr>
          <w:rFonts w:ascii="Times New Roman" w:hAnsi="Times New Roman"/>
          <w:iCs/>
        </w:rPr>
        <w:t>.</w:t>
      </w:r>
    </w:p>
    <w:p w14:paraId="683F0C33" w14:textId="2E6E2B73" w:rsidR="00F67E79" w:rsidRPr="00AF07DE" w:rsidRDefault="00F67E79" w:rsidP="00CB6F29">
      <w:pPr>
        <w:spacing w:before="60" w:after="60"/>
        <w:ind w:firstLine="720"/>
        <w:jc w:val="both"/>
        <w:rPr>
          <w:rFonts w:ascii="Times New Roman" w:hAnsi="Times New Roman"/>
          <w:b/>
          <w:lang w:val="fr-FR"/>
        </w:rPr>
      </w:pPr>
      <w:r w:rsidRPr="00AF07DE">
        <w:rPr>
          <w:rFonts w:ascii="Times New Roman" w:hAnsi="Times New Roman"/>
          <w:b/>
          <w:lang w:val="fr-FR"/>
        </w:rPr>
        <w:t>C. MỤC TIÊU, NHIỆM VỤ, GIẢI PHÁP 6 THÁNG CUỐI NĂM 2024:</w:t>
      </w:r>
    </w:p>
    <w:p w14:paraId="42CF7281" w14:textId="5B3C8F16" w:rsidR="0077174F" w:rsidRPr="00AF07DE" w:rsidRDefault="00F67E79" w:rsidP="00CB6F29">
      <w:pPr>
        <w:spacing w:before="60" w:after="60"/>
        <w:ind w:firstLine="720"/>
        <w:jc w:val="both"/>
        <w:rPr>
          <w:rFonts w:ascii="Times New Roman" w:hAnsi="Times New Roman"/>
          <w:shd w:val="clear" w:color="auto" w:fill="FFFFFF"/>
          <w:lang w:val="fr-FR"/>
        </w:rPr>
      </w:pPr>
      <w:r w:rsidRPr="00AF07DE">
        <w:rPr>
          <w:rFonts w:ascii="Times New Roman" w:hAnsi="Times New Roman"/>
          <w:b/>
        </w:rPr>
        <w:t>I</w:t>
      </w:r>
      <w:r w:rsidR="0077174F" w:rsidRPr="00AF07DE">
        <w:rPr>
          <w:rFonts w:ascii="Times New Roman" w:hAnsi="Times New Roman"/>
          <w:b/>
          <w:lang w:val="vi-VN"/>
        </w:rPr>
        <w:t>. Mục tiêu</w:t>
      </w:r>
      <w:r w:rsidR="0077174F" w:rsidRPr="00AF07DE">
        <w:rPr>
          <w:rFonts w:ascii="Times New Roman" w:hAnsi="Times New Roman"/>
          <w:b/>
          <w:lang w:val="fr-FR"/>
        </w:rPr>
        <w:t>:</w:t>
      </w:r>
      <w:r w:rsidR="0077174F" w:rsidRPr="00AF07DE">
        <w:rPr>
          <w:rFonts w:ascii="Times New Roman" w:hAnsi="Times New Roman"/>
          <w:lang w:val="fr-FR"/>
        </w:rPr>
        <w:t xml:space="preserve"> </w:t>
      </w:r>
    </w:p>
    <w:p w14:paraId="2B689D80" w14:textId="5D0EB820" w:rsidR="0077174F" w:rsidRPr="00AF07DE" w:rsidRDefault="0077174F" w:rsidP="00CB6F29">
      <w:pPr>
        <w:spacing w:before="60" w:after="60"/>
        <w:ind w:firstLine="720"/>
        <w:jc w:val="both"/>
        <w:rPr>
          <w:rFonts w:ascii="Times New Roman" w:hAnsi="Times New Roman"/>
          <w:shd w:val="clear" w:color="auto" w:fill="FFFFFF"/>
          <w:lang w:val="fr-FR"/>
        </w:rPr>
      </w:pPr>
      <w:r w:rsidRPr="00AF07DE">
        <w:rPr>
          <w:rFonts w:ascii="Times New Roman" w:hAnsi="Times New Roman"/>
          <w:shd w:val="clear" w:color="auto" w:fill="FFFFFF"/>
          <w:lang w:val="fr-FR"/>
        </w:rPr>
        <w:t>Trong điều kiện nguồn thu thực tế còn hạn hẹp, cần phải tập trung lãnh đạo, tổ chức thực hiện quyết liệt các giải pháp thu, quản lý nguồn thu theo phân cấp, đảm bảo tiến độ; phấn đấu hoàn thành vượt mức nhiệm vụ thu ngân sách năm 202</w:t>
      </w:r>
      <w:r w:rsidR="00FD186A" w:rsidRPr="00AF07DE">
        <w:rPr>
          <w:rFonts w:ascii="Times New Roman" w:hAnsi="Times New Roman"/>
          <w:shd w:val="clear" w:color="auto" w:fill="FFFFFF"/>
          <w:lang w:val="fr-FR"/>
        </w:rPr>
        <w:t>4</w:t>
      </w:r>
      <w:r w:rsidRPr="00AF07DE">
        <w:rPr>
          <w:rFonts w:ascii="Times New Roman" w:hAnsi="Times New Roman"/>
          <w:shd w:val="clear" w:color="auto" w:fill="FFFFFF"/>
          <w:lang w:val="fr-FR"/>
        </w:rPr>
        <w:t>, đảm bảo cân đối ngân sách thực hiện các nhiệm vụ chi theo dự toán, góp phần thực hiện tốt các mục tiêu phát triển kinh tế - xã hội của tỉnh.</w:t>
      </w:r>
    </w:p>
    <w:p w14:paraId="676EFAC9" w14:textId="654DBABC" w:rsidR="0077174F" w:rsidRPr="00AF07DE" w:rsidRDefault="00F67E79" w:rsidP="00CB6F29">
      <w:pPr>
        <w:spacing w:before="60" w:after="60"/>
        <w:ind w:firstLine="720"/>
        <w:jc w:val="both"/>
        <w:rPr>
          <w:rFonts w:ascii="Times New Roman" w:hAnsi="Times New Roman"/>
          <w:lang w:val="fr-FR"/>
        </w:rPr>
      </w:pPr>
      <w:r w:rsidRPr="00AF07DE">
        <w:rPr>
          <w:rFonts w:ascii="Times New Roman" w:hAnsi="Times New Roman"/>
          <w:b/>
          <w:bCs/>
        </w:rPr>
        <w:t>II</w:t>
      </w:r>
      <w:r w:rsidR="0077174F" w:rsidRPr="00AF07DE">
        <w:rPr>
          <w:rFonts w:ascii="Times New Roman" w:hAnsi="Times New Roman"/>
          <w:b/>
          <w:bCs/>
          <w:lang w:val="vi-VN"/>
        </w:rPr>
        <w:t>. Nhiệm vụ</w:t>
      </w:r>
      <w:r w:rsidR="0077174F" w:rsidRPr="00AF07DE">
        <w:rPr>
          <w:rFonts w:ascii="Times New Roman" w:hAnsi="Times New Roman"/>
          <w:b/>
          <w:bCs/>
          <w:lang w:val="fr-FR"/>
        </w:rPr>
        <w:t>, giải pháp:</w:t>
      </w:r>
    </w:p>
    <w:p w14:paraId="2797CF35" w14:textId="10207769" w:rsidR="0077174F" w:rsidRPr="00AF07DE" w:rsidRDefault="0077174F" w:rsidP="00CB6F29">
      <w:pPr>
        <w:spacing w:before="60" w:after="60"/>
        <w:ind w:firstLine="720"/>
        <w:jc w:val="both"/>
        <w:rPr>
          <w:rFonts w:ascii="Times New Roman" w:hAnsi="Times New Roman"/>
          <w:i/>
          <w:lang w:val="fr-FR"/>
        </w:rPr>
      </w:pPr>
      <w:r w:rsidRPr="00AF07DE">
        <w:rPr>
          <w:rFonts w:ascii="Times New Roman" w:hAnsi="Times New Roman"/>
          <w:b/>
          <w:i/>
          <w:lang w:val="vi-VN"/>
        </w:rPr>
        <w:t>1. Về thu ngân sách</w:t>
      </w:r>
      <w:r w:rsidRPr="00AF07DE">
        <w:rPr>
          <w:rFonts w:ascii="Times New Roman" w:hAnsi="Times New Roman"/>
          <w:b/>
          <w:i/>
          <w:lang w:val="fr-FR"/>
        </w:rPr>
        <w:t>:</w:t>
      </w:r>
      <w:r w:rsidRPr="00AF07DE">
        <w:rPr>
          <w:rFonts w:ascii="Times New Roman" w:hAnsi="Times New Roman"/>
          <w:i/>
          <w:lang w:val="fr-FR"/>
        </w:rPr>
        <w:t xml:space="preserve"> </w:t>
      </w:r>
    </w:p>
    <w:p w14:paraId="4AA77688" w14:textId="7CA717BA" w:rsidR="007F1432" w:rsidRPr="00AF07DE" w:rsidRDefault="000160BF" w:rsidP="00CB6F29">
      <w:pPr>
        <w:spacing w:before="60" w:after="60"/>
        <w:ind w:firstLine="720"/>
        <w:jc w:val="both"/>
        <w:rPr>
          <w:rFonts w:ascii="Times New Roman" w:hAnsi="Times New Roman"/>
          <w:lang w:val="fr-FR"/>
        </w:rPr>
      </w:pPr>
      <w:r w:rsidRPr="00AF07DE">
        <w:rPr>
          <w:rFonts w:ascii="Times New Roman" w:hAnsi="Times New Roman"/>
          <w:lang w:val="fr-FR"/>
        </w:rPr>
        <w:t>Đ</w:t>
      </w:r>
      <w:r w:rsidR="007F1432" w:rsidRPr="00AF07DE">
        <w:rPr>
          <w:rFonts w:ascii="Times New Roman" w:hAnsi="Times New Roman"/>
          <w:lang w:val="fr-FR"/>
        </w:rPr>
        <w:t>ể phấn đấu hoàn thành và vượt chỉ tiêu thu ngân sách năm 2024, cả hệ thống chính trị, nhân dân và cộng đồng doanh nghiệp phải tiếp tục quyết tâm, nỗ lực lớn, tập trung phục hồi sản xuất kinh doanh, phát triển kinh tế; các cấp, các ngành và địa phương phải tập trung, tăng cường phối hợp, triển khai có hiệu quả một số giải pháp sau:</w:t>
      </w:r>
    </w:p>
    <w:p w14:paraId="199968C0" w14:textId="266379C6" w:rsidR="00FD186A" w:rsidRPr="00AF07DE" w:rsidRDefault="00FD186A" w:rsidP="00CB6F29">
      <w:pPr>
        <w:spacing w:before="60" w:after="60"/>
        <w:ind w:firstLine="720"/>
        <w:jc w:val="both"/>
        <w:rPr>
          <w:rFonts w:ascii="Times New Roman" w:hAnsi="Times New Roman"/>
          <w:lang w:val="fr-FR"/>
        </w:rPr>
      </w:pPr>
      <w:r w:rsidRPr="00AF07DE">
        <w:rPr>
          <w:rFonts w:ascii="Times New Roman" w:hAnsi="Times New Roman"/>
          <w:lang w:val="fr-FR"/>
        </w:rPr>
        <w:t xml:space="preserve">- Rà soát lại các nguồn thu, phân tích làm rõ nguyên nhân từng sắc thuế đạt còn thấp để có biện pháp khắc phục và chỉ đạo thu có hiệu quả; phân tích đánh giá mức huy động phát sinh về thuế tất cả các lĩnh vực để chấn chỉnh công tác quản lý các địa bàn còn yếu và có biểu hiện thất thu. </w:t>
      </w:r>
    </w:p>
    <w:p w14:paraId="0AC744AF" w14:textId="6A0A473E" w:rsidR="007F1432" w:rsidRPr="00AF07DE" w:rsidRDefault="007F1432" w:rsidP="00CB6F29">
      <w:pPr>
        <w:spacing w:before="60" w:after="60"/>
        <w:ind w:firstLine="720"/>
        <w:jc w:val="both"/>
        <w:rPr>
          <w:rFonts w:ascii="Times New Roman" w:hAnsi="Times New Roman"/>
          <w:lang w:val="fr-FR"/>
        </w:rPr>
      </w:pPr>
      <w:r w:rsidRPr="00AF07DE">
        <w:rPr>
          <w:rFonts w:ascii="Times New Roman" w:hAnsi="Times New Roman"/>
          <w:lang w:val="fr-FR"/>
        </w:rPr>
        <w:t>- Tăng cường kiểm tra, quản lý đối tượng nộp thuế, giám sát chặt chẽ kê khai thuế theo quy định; triển khai quyết liệt và đồng bộ các biện pháp thu hồi nợ đọng thuế, cưỡng chế nợ thuế theo đúng thủ tục, trình tự quy định của pháp luật; đẩy mạnh công tác thanh tra, kiểm tra các tổ chức, cá nhân, chống thất thu, chống chuyển giá.</w:t>
      </w:r>
    </w:p>
    <w:p w14:paraId="0008B831" w14:textId="004FDA5A" w:rsidR="00FD186A" w:rsidRPr="00AF07DE" w:rsidRDefault="00FD186A" w:rsidP="00CB6F29">
      <w:pPr>
        <w:spacing w:before="60" w:after="60"/>
        <w:ind w:firstLine="720"/>
        <w:jc w:val="both"/>
        <w:rPr>
          <w:rFonts w:ascii="Times New Roman" w:hAnsi="Times New Roman"/>
          <w:lang w:val="fr-FR"/>
        </w:rPr>
      </w:pPr>
      <w:r w:rsidRPr="00AF07DE">
        <w:rPr>
          <w:rFonts w:ascii="Times New Roman" w:hAnsi="Times New Roman"/>
          <w:lang w:val="fr-FR"/>
        </w:rPr>
        <w:t xml:space="preserve">- Tăng cường công tác tuyên truyền, phổ biến, </w:t>
      </w:r>
      <w:r w:rsidR="00350429" w:rsidRPr="00AF07DE">
        <w:rPr>
          <w:rFonts w:ascii="Times New Roman" w:hAnsi="Times New Roman"/>
          <w:lang w:val="fr-FR"/>
        </w:rPr>
        <w:t xml:space="preserve">cung cấp thông tin, </w:t>
      </w:r>
      <w:r w:rsidRPr="00AF07DE">
        <w:rPr>
          <w:rFonts w:ascii="Times New Roman" w:hAnsi="Times New Roman"/>
          <w:lang w:val="fr-FR"/>
        </w:rPr>
        <w:t xml:space="preserve">hướng dẫn các chính sách pháp luật thuế </w:t>
      </w:r>
      <w:r w:rsidR="000160BF" w:rsidRPr="00AF07DE">
        <w:rPr>
          <w:rFonts w:ascii="Times New Roman" w:hAnsi="Times New Roman"/>
          <w:lang w:val="fr-FR"/>
        </w:rPr>
        <w:t>đến</w:t>
      </w:r>
      <w:r w:rsidRPr="00AF07DE">
        <w:rPr>
          <w:rFonts w:ascii="Times New Roman" w:hAnsi="Times New Roman"/>
          <w:lang w:val="fr-FR"/>
        </w:rPr>
        <w:t xml:space="preserve"> người nộp thuế. </w:t>
      </w:r>
      <w:r w:rsidR="00600AAA" w:rsidRPr="00AF07DE">
        <w:rPr>
          <w:rFonts w:ascii="Times New Roman" w:hAnsi="Times New Roman"/>
          <w:lang w:val="fr-FR"/>
        </w:rPr>
        <w:t>K</w:t>
      </w:r>
      <w:r w:rsidRPr="00AF07DE">
        <w:rPr>
          <w:rFonts w:ascii="Times New Roman" w:hAnsi="Times New Roman"/>
          <w:lang w:val="fr-FR"/>
        </w:rPr>
        <w:t>ịp thời giải đáp, hỗ trợ giải quyết các phản ánh kiến nghị, khó khăn, vướng mắc về chính sách, về quy trình, thủ tục hành chính</w:t>
      </w:r>
      <w:r w:rsidR="005648D6" w:rsidRPr="00AF07DE">
        <w:rPr>
          <w:rFonts w:ascii="Times New Roman" w:hAnsi="Times New Roman"/>
          <w:lang w:val="fr-FR"/>
        </w:rPr>
        <w:t>.</w:t>
      </w:r>
    </w:p>
    <w:p w14:paraId="0757BFA9" w14:textId="6DCE1D98" w:rsidR="00FD186A" w:rsidRPr="00AF07DE" w:rsidRDefault="00FD186A" w:rsidP="00CB6F29">
      <w:pPr>
        <w:spacing w:before="60" w:after="60"/>
        <w:ind w:firstLine="720"/>
        <w:jc w:val="both"/>
        <w:rPr>
          <w:rFonts w:ascii="Times New Roman" w:hAnsi="Times New Roman"/>
          <w:lang w:val="fr-FR"/>
        </w:rPr>
      </w:pPr>
      <w:r w:rsidRPr="00AF07DE">
        <w:rPr>
          <w:rFonts w:ascii="Times New Roman" w:hAnsi="Times New Roman"/>
          <w:lang w:val="fr-FR"/>
        </w:rPr>
        <w:t xml:space="preserve">- Tích cực thực hiện cải cách hành chính, </w:t>
      </w:r>
      <w:r w:rsidR="00600AAA" w:rsidRPr="00AF07DE">
        <w:rPr>
          <w:rFonts w:ascii="Times New Roman" w:hAnsi="Times New Roman"/>
          <w:lang w:val="fr-FR"/>
        </w:rPr>
        <w:t xml:space="preserve">tăng cường ứng dụng công nghệ thông tin, </w:t>
      </w:r>
      <w:r w:rsidRPr="00AF07DE">
        <w:rPr>
          <w:rFonts w:ascii="Times New Roman" w:hAnsi="Times New Roman"/>
          <w:lang w:val="fr-FR"/>
        </w:rPr>
        <w:t xml:space="preserve">hiện đại hóa </w:t>
      </w:r>
      <w:r w:rsidR="00600AAA" w:rsidRPr="00AF07DE">
        <w:rPr>
          <w:rFonts w:ascii="Times New Roman" w:hAnsi="Times New Roman"/>
          <w:lang w:val="fr-FR"/>
        </w:rPr>
        <w:t>ngành Thuế, H</w:t>
      </w:r>
      <w:r w:rsidRPr="00AF07DE">
        <w:rPr>
          <w:rFonts w:ascii="Times New Roman" w:hAnsi="Times New Roman"/>
          <w:lang w:val="fr-FR"/>
        </w:rPr>
        <w:t xml:space="preserve">ải quan; </w:t>
      </w:r>
      <w:r w:rsidR="00600AAA" w:rsidRPr="00AF07DE">
        <w:rPr>
          <w:rFonts w:ascii="Times New Roman" w:hAnsi="Times New Roman"/>
          <w:lang w:val="fr-FR"/>
        </w:rPr>
        <w:t xml:space="preserve">tiếp tục làm tốt khai thuế qua mạng, nộp thuế điện tử, giảm thiểu thủ tục, thời gian cho doanh nghiệp, người nộp thuế; </w:t>
      </w:r>
      <w:r w:rsidRPr="00AF07DE">
        <w:rPr>
          <w:rFonts w:ascii="Times New Roman" w:hAnsi="Times New Roman"/>
          <w:lang w:val="fr-FR"/>
        </w:rPr>
        <w:t xml:space="preserve">thực hiện các nội dung chuyển đổi số theo lộ trình. </w:t>
      </w:r>
    </w:p>
    <w:p w14:paraId="2851D2A1" w14:textId="60BD1A02" w:rsidR="00FD186A" w:rsidRPr="00AF07DE" w:rsidRDefault="00FD186A" w:rsidP="00CB6F29">
      <w:pPr>
        <w:spacing w:before="60" w:after="60"/>
        <w:ind w:firstLine="720"/>
        <w:jc w:val="both"/>
        <w:rPr>
          <w:rFonts w:ascii="Times New Roman" w:hAnsi="Times New Roman"/>
          <w:lang w:val="fr-FR"/>
        </w:rPr>
      </w:pPr>
      <w:r w:rsidRPr="00AF07DE">
        <w:rPr>
          <w:rFonts w:ascii="Times New Roman" w:hAnsi="Times New Roman"/>
          <w:lang w:val="fr-FR"/>
        </w:rPr>
        <w:lastRenderedPageBreak/>
        <w:t>- Kiểm soát chặt chẽ hoạt động xuất nhập khẩu</w:t>
      </w:r>
      <w:r w:rsidR="005648D6" w:rsidRPr="00AF07DE">
        <w:rPr>
          <w:rFonts w:ascii="Times New Roman" w:hAnsi="Times New Roman"/>
          <w:lang w:val="fr-FR"/>
        </w:rPr>
        <w:t>; t</w:t>
      </w:r>
      <w:r w:rsidRPr="00AF07DE">
        <w:rPr>
          <w:rFonts w:ascii="Times New Roman" w:hAnsi="Times New Roman"/>
          <w:lang w:val="fr-FR"/>
        </w:rPr>
        <w:t>ích cực đấu tranh phòng chống buôn lậu, gian lận thương mại.</w:t>
      </w:r>
      <w:r w:rsidR="007F1432" w:rsidRPr="00AF07DE">
        <w:rPr>
          <w:rFonts w:ascii="Times New Roman" w:hAnsi="Times New Roman"/>
          <w:lang w:val="fr-FR"/>
        </w:rPr>
        <w:t xml:space="preserve"> Tăng cường công tác kiểm tra, giám sát thực hiện thủ tục hải quan, quản lý thuế, kiểm tra sau thông quan, thanh tra chuyên ngành, kiểm tra nội bộ.</w:t>
      </w:r>
    </w:p>
    <w:p w14:paraId="528CB200" w14:textId="63AD62F7" w:rsidR="007F1432" w:rsidRPr="00AF07DE" w:rsidRDefault="007F1432" w:rsidP="00CB6F29">
      <w:pPr>
        <w:spacing w:before="60" w:after="60"/>
        <w:ind w:firstLine="720"/>
        <w:jc w:val="both"/>
        <w:rPr>
          <w:rFonts w:ascii="Times New Roman" w:hAnsi="Times New Roman"/>
          <w:lang w:val="fr-FR"/>
        </w:rPr>
      </w:pPr>
      <w:r w:rsidRPr="00AF07DE">
        <w:rPr>
          <w:rFonts w:ascii="Times New Roman" w:hAnsi="Times New Roman"/>
          <w:lang w:val="fr-FR"/>
        </w:rPr>
        <w:t xml:space="preserve">- </w:t>
      </w:r>
      <w:r w:rsidR="00C11D67" w:rsidRPr="00AF07DE">
        <w:rPr>
          <w:rFonts w:ascii="Times New Roman" w:hAnsi="Times New Roman"/>
          <w:lang w:val="fr-FR"/>
        </w:rPr>
        <w:t xml:space="preserve">Thực hiện đồng bộ, quyết liệt các giải pháp nuôi dưỡng, phát triển bền vững nguồn thu thông qua các giải pháp hỗ trợ người dân, doanh nghiệp phát triển sản xuất, kinh doanh, cải cách mạnh mẽ môi trường đầu tư kinh doanh, tăng cường đẩy mạnh thu hút đầu tư trên địa bàn. </w:t>
      </w:r>
      <w:r w:rsidR="00350429" w:rsidRPr="00AF07DE">
        <w:rPr>
          <w:rFonts w:ascii="Times New Roman" w:hAnsi="Times New Roman"/>
          <w:lang w:val="fr-FR"/>
        </w:rPr>
        <w:t>Đẩy nhanh</w:t>
      </w:r>
      <w:r w:rsidRPr="00AF07DE">
        <w:rPr>
          <w:rFonts w:ascii="Times New Roman" w:hAnsi="Times New Roman"/>
          <w:lang w:val="fr-FR"/>
        </w:rPr>
        <w:t xml:space="preserve"> tiến độ </w:t>
      </w:r>
      <w:r w:rsidR="00350429" w:rsidRPr="00AF07DE">
        <w:rPr>
          <w:rFonts w:ascii="Times New Roman" w:hAnsi="Times New Roman"/>
          <w:lang w:val="fr-FR"/>
        </w:rPr>
        <w:t>xác định</w:t>
      </w:r>
      <w:r w:rsidRPr="00AF07DE">
        <w:rPr>
          <w:rFonts w:ascii="Times New Roman" w:hAnsi="Times New Roman"/>
          <w:lang w:val="fr-FR"/>
        </w:rPr>
        <w:t xml:space="preserve"> giá đất, tháo gỡ các vướng mắc liên quan để đẩy nhanh các dự án đầu tư, nhất là các dự án trọng điểm, có quy mô lớn.</w:t>
      </w:r>
    </w:p>
    <w:p w14:paraId="0AD42CC2" w14:textId="162ED43D" w:rsidR="0077174F" w:rsidRPr="00AF07DE" w:rsidRDefault="0077174F" w:rsidP="00CB6F29">
      <w:pPr>
        <w:spacing w:before="60" w:after="60"/>
        <w:ind w:firstLine="720"/>
        <w:jc w:val="both"/>
        <w:rPr>
          <w:rFonts w:ascii="Times New Roman" w:hAnsi="Times New Roman"/>
          <w:b/>
          <w:i/>
          <w:lang w:val="fr-FR"/>
        </w:rPr>
      </w:pPr>
      <w:r w:rsidRPr="00AF07DE">
        <w:rPr>
          <w:rFonts w:ascii="Times New Roman" w:hAnsi="Times New Roman"/>
          <w:b/>
          <w:i/>
          <w:lang w:val="vi-VN"/>
        </w:rPr>
        <w:t>2.</w:t>
      </w:r>
      <w:r w:rsidRPr="00AF07DE">
        <w:rPr>
          <w:rFonts w:ascii="Times New Roman" w:hAnsi="Times New Roman"/>
          <w:b/>
          <w:i/>
          <w:lang w:val="fr-FR"/>
        </w:rPr>
        <w:t xml:space="preserve"> Về chi ngân sách:</w:t>
      </w:r>
    </w:p>
    <w:p w14:paraId="243687DD" w14:textId="4DB07748" w:rsidR="00E06764" w:rsidRPr="00AF07DE" w:rsidRDefault="00E06764" w:rsidP="00CB6F29">
      <w:pPr>
        <w:spacing w:before="60" w:after="60"/>
        <w:ind w:firstLine="720"/>
        <w:jc w:val="both"/>
        <w:rPr>
          <w:rFonts w:ascii="Times New Roman" w:hAnsi="Times New Roman"/>
          <w:lang w:val="fr-FR"/>
        </w:rPr>
      </w:pPr>
      <w:r w:rsidRPr="00AF07DE">
        <w:rPr>
          <w:rFonts w:ascii="Times New Roman" w:hAnsi="Times New Roman"/>
          <w:lang w:val="fr-FR"/>
        </w:rPr>
        <w:t xml:space="preserve">Để đảm bảo nguồn lực thực hiện các nhiệm vụ chi trong dự toán năm 2024, </w:t>
      </w:r>
      <w:r w:rsidR="00486A1B" w:rsidRPr="00AF07DE">
        <w:rPr>
          <w:rFonts w:ascii="Times New Roman" w:hAnsi="Times New Roman"/>
          <w:lang w:val="fr-FR"/>
        </w:rPr>
        <w:t xml:space="preserve">đặc biệt </w:t>
      </w:r>
      <w:r w:rsidRPr="00AF07DE">
        <w:rPr>
          <w:rFonts w:ascii="Times New Roman" w:hAnsi="Times New Roman"/>
          <w:lang w:val="fr-FR"/>
        </w:rPr>
        <w:t xml:space="preserve">các chính sách an sinh xã hội, </w:t>
      </w:r>
      <w:r w:rsidR="00486A1B" w:rsidRPr="00AF07DE">
        <w:rPr>
          <w:rFonts w:ascii="Times New Roman" w:hAnsi="Times New Roman"/>
          <w:lang w:val="fr-FR"/>
        </w:rPr>
        <w:t>giải ngân nguồn vốn đầu tư công, thực hiện các Chương trình Mục tiêu quốc gia, các cơ chế - chính sách tỉnh…</w:t>
      </w:r>
      <w:r w:rsidRPr="00AF07DE">
        <w:rPr>
          <w:rFonts w:ascii="Times New Roman" w:hAnsi="Times New Roman"/>
          <w:lang w:val="fr-FR"/>
        </w:rPr>
        <w:t>; các cấp, các ngành và địa phương cần tập trung thực hiện tốt một số giải pháp sau:</w:t>
      </w:r>
    </w:p>
    <w:p w14:paraId="0B0D532C" w14:textId="1E52244B" w:rsidR="00122DE2" w:rsidRPr="00AF07DE" w:rsidRDefault="00122DE2" w:rsidP="00CB6F29">
      <w:pPr>
        <w:spacing w:before="60" w:after="60"/>
        <w:ind w:firstLine="720"/>
        <w:jc w:val="both"/>
        <w:rPr>
          <w:rFonts w:ascii="Times New Roman" w:hAnsi="Times New Roman"/>
          <w:lang w:val="fr-FR"/>
        </w:rPr>
      </w:pPr>
      <w:r w:rsidRPr="00AF07DE">
        <w:rPr>
          <w:rFonts w:ascii="Times New Roman" w:hAnsi="Times New Roman"/>
          <w:lang w:val="fr-FR"/>
        </w:rPr>
        <w:t>- Kịp thời phân bổ chi tiết các khoản kinh phí chưa được phân bổ, đặc biệt là các nhiệm vụ liên quan đến các cơ chế, chính sách chưa phân bổ hoặc có tỷ lệ giải ngân thấp, các nhiệm vụ khác như: tăng cường cơ sở vật chất y tế, giáo dục; mua sắm, cải tạo, sửa chữa tài sản công….</w:t>
      </w:r>
    </w:p>
    <w:p w14:paraId="5B06DFFB" w14:textId="77777777" w:rsidR="00E06764" w:rsidRPr="00AF07DE" w:rsidRDefault="00E06764" w:rsidP="00CB6F29">
      <w:pPr>
        <w:spacing w:before="60" w:after="60"/>
        <w:ind w:firstLine="720"/>
        <w:jc w:val="both"/>
        <w:rPr>
          <w:rFonts w:ascii="Times New Roman" w:hAnsi="Times New Roman"/>
        </w:rPr>
      </w:pPr>
      <w:r w:rsidRPr="00AF07DE">
        <w:rPr>
          <w:rFonts w:ascii="Times New Roman" w:hAnsi="Times New Roman"/>
          <w:lang w:val="fr-FR"/>
        </w:rPr>
        <w:t>- Tiếp tục chỉ đạo quản lý, điều hành chi ngân sách đảm bảo trong phạm vi dự toán giao, chặt chẽ, đúng chế độ quy định; chủ động điều hành ngân sách phù hợp với tiến độ thu ngân sách; ưu tiên các nhiệm vụ trọng tâm theo Nghị quyết Đại hội Đảng bộ tỉnh nhiệm kỳ 2021-2025; đáp ứng đủ nguồn kinh phí cho các hoạt động hành chính, sự nghiệp các cấp, các ngành; các chế độ an sinh xã hội, chính sách phát triển; chủ động các nhiệm vụ nhằm phòng chống dịch, thiên tai, mưa lũ; đảm bảo an ninh quốc phòng và các nhiệm vụ đột xuất cấp thiết. Chủ động rà soát, sắp xếp để cắt giảm tối đa hoặc lùi thời gian thực hiện các nhiệm vụ chi chưa thật sự cần thiết,</w:t>
      </w:r>
      <w:r w:rsidRPr="00AF07DE">
        <w:rPr>
          <w:rFonts w:ascii="Times New Roman" w:hAnsi="Times New Roman"/>
          <w:shd w:val="clear" w:color="auto" w:fill="FFFFFF"/>
          <w:lang w:val="fr-FR"/>
        </w:rPr>
        <w:t xml:space="preserve"> </w:t>
      </w:r>
      <w:r w:rsidRPr="00AF07DE">
        <w:rPr>
          <w:rFonts w:ascii="Times New Roman" w:hAnsi="Times New Roman"/>
          <w:lang w:val="vi-VN"/>
        </w:rPr>
        <w:t>tiết kiệm</w:t>
      </w:r>
      <w:r w:rsidRPr="00AF07DE">
        <w:rPr>
          <w:rFonts w:ascii="Times New Roman" w:hAnsi="Times New Roman"/>
          <w:lang w:val="fr-FR"/>
        </w:rPr>
        <w:t xml:space="preserve"> triệt để</w:t>
      </w:r>
      <w:r w:rsidRPr="00AF07DE">
        <w:rPr>
          <w:rFonts w:ascii="Times New Roman" w:hAnsi="Times New Roman"/>
          <w:lang w:val="vi-VN"/>
        </w:rPr>
        <w:t xml:space="preserve"> các khoản chi ngân sách</w:t>
      </w:r>
      <w:r w:rsidRPr="00AF07DE">
        <w:rPr>
          <w:rFonts w:ascii="Times New Roman" w:hAnsi="Times New Roman"/>
        </w:rPr>
        <w:t xml:space="preserve"> để dành nguồn thực hiện các nhiệm vụ trọng tâm của tỉnh. </w:t>
      </w:r>
    </w:p>
    <w:p w14:paraId="3E887F3A" w14:textId="08C887A3" w:rsidR="008F4F55" w:rsidRDefault="00BB54BC" w:rsidP="00CB6F29">
      <w:pPr>
        <w:spacing w:before="60" w:after="60"/>
        <w:ind w:firstLine="720"/>
        <w:jc w:val="both"/>
        <w:rPr>
          <w:rFonts w:ascii="Times New Roman" w:hAnsi="Times New Roman"/>
          <w:lang w:val="fr-FR"/>
        </w:rPr>
      </w:pPr>
      <w:r>
        <w:rPr>
          <w:rFonts w:ascii="Times New Roman" w:hAnsi="Times New Roman"/>
          <w:lang w:val="fr-FR"/>
        </w:rPr>
        <w:t xml:space="preserve">- </w:t>
      </w:r>
      <w:r w:rsidR="000840A7" w:rsidRPr="000160BF">
        <w:rPr>
          <w:rFonts w:ascii="Times New Roman" w:hAnsi="Times New Roman"/>
          <w:lang w:val="fr-FR"/>
        </w:rPr>
        <w:t xml:space="preserve">Kịp thời, đảm bảo đủ nguồn để giải ngân các dự án đầu tư; ưu tiên bổ sung nguồn vốn để đẩy nhanh tiến độ các dự án thuộc </w:t>
      </w:r>
      <w:r w:rsidR="000840A7" w:rsidRPr="000160BF">
        <w:rPr>
          <w:rFonts w:ascii="Times New Roman" w:hAnsi="Times New Roman"/>
          <w:bCs/>
          <w:lang w:val="fr-FR" w:eastAsia="vi-VN"/>
        </w:rPr>
        <w:t xml:space="preserve">kế hoạch đầu tư công trung hạn giai đoạn 2021-2025; </w:t>
      </w:r>
      <w:r w:rsidR="000840A7" w:rsidRPr="000160BF">
        <w:rPr>
          <w:rFonts w:ascii="Times New Roman" w:hAnsi="Times New Roman"/>
          <w:lang w:val="fr-FR"/>
        </w:rPr>
        <w:t xml:space="preserve">dành nguồn thực hiện đầy đủ các chế độ, chính sách đã ban hành, nhất là </w:t>
      </w:r>
      <w:r w:rsidR="000840A7">
        <w:rPr>
          <w:rFonts w:ascii="Times New Roman" w:hAnsi="Times New Roman"/>
          <w:lang w:val="fr-FR"/>
        </w:rPr>
        <w:t>thực hiện cải cách tiền lương từ 01/7/2024,</w:t>
      </w:r>
      <w:r w:rsidR="000840A7" w:rsidRPr="000160BF">
        <w:rPr>
          <w:rFonts w:ascii="Times New Roman" w:hAnsi="Times New Roman"/>
          <w:lang w:val="fr-FR"/>
        </w:rPr>
        <w:t xml:space="preserve"> các chế độ chính sách an sinh xã hội năm 2024, đảm bảo chi đúng đối tượng, đúng thời gian theo quy định</w:t>
      </w:r>
      <w:r w:rsidR="000840A7">
        <w:rPr>
          <w:rFonts w:ascii="Times New Roman" w:hAnsi="Times New Roman"/>
          <w:lang w:val="fr-FR"/>
        </w:rPr>
        <w:t>; nguồn lực thực hiện cải cách tiền lương</w:t>
      </w:r>
      <w:r w:rsidR="000840A7" w:rsidRPr="000160BF">
        <w:rPr>
          <w:rFonts w:ascii="Times New Roman" w:hAnsi="Times New Roman"/>
          <w:lang w:val="fr-FR"/>
        </w:rPr>
        <w:t xml:space="preserve">. </w:t>
      </w:r>
    </w:p>
    <w:p w14:paraId="6984A247" w14:textId="1B8E5611" w:rsidR="00E06764" w:rsidRPr="00AF07DE" w:rsidRDefault="00E06764" w:rsidP="00CB6F29">
      <w:pPr>
        <w:spacing w:before="60" w:after="60"/>
        <w:ind w:firstLine="720"/>
        <w:jc w:val="both"/>
        <w:rPr>
          <w:rFonts w:ascii="Times New Roman" w:hAnsi="Times New Roman"/>
          <w:lang w:val="fr-FR"/>
        </w:rPr>
      </w:pPr>
      <w:r w:rsidRPr="00AF07DE">
        <w:rPr>
          <w:rFonts w:ascii="Times New Roman" w:hAnsi="Times New Roman"/>
          <w:lang w:val="fr-FR"/>
        </w:rPr>
        <w:t>- Chỉ đạo, đôn đốc các đơn vị, địa phương tập trung thực hiện</w:t>
      </w:r>
      <w:r w:rsidR="00486A1B" w:rsidRPr="00AF07DE">
        <w:rPr>
          <w:rFonts w:ascii="Times New Roman" w:hAnsi="Times New Roman"/>
          <w:lang w:val="fr-FR"/>
        </w:rPr>
        <w:t>, giải ngân</w:t>
      </w:r>
      <w:r w:rsidRPr="00AF07DE">
        <w:rPr>
          <w:rFonts w:ascii="Times New Roman" w:hAnsi="Times New Roman"/>
          <w:lang w:val="fr-FR"/>
        </w:rPr>
        <w:t xml:space="preserve"> các</w:t>
      </w:r>
      <w:r w:rsidR="00486A1B" w:rsidRPr="00AF07DE">
        <w:rPr>
          <w:rFonts w:ascii="Times New Roman" w:hAnsi="Times New Roman"/>
          <w:lang w:val="fr-FR"/>
        </w:rPr>
        <w:t xml:space="preserve"> Chương trình mục tiêu quốc gia, </w:t>
      </w:r>
      <w:r w:rsidRPr="00AF07DE">
        <w:rPr>
          <w:rFonts w:ascii="Times New Roman" w:hAnsi="Times New Roman"/>
          <w:lang w:val="fr-FR"/>
        </w:rPr>
        <w:t xml:space="preserve">cơ chế chính sách của tỉnh đã được bố trí kinh phí trong dự toán; tập trung vào các cơ chế chính sách thực hiện còn chậm </w:t>
      </w:r>
      <w:r w:rsidRPr="00AF07DE">
        <w:rPr>
          <w:rFonts w:ascii="Times New Roman" w:hAnsi="Times New Roman"/>
          <w:bCs/>
          <w:lang w:val="fr-FR"/>
        </w:rPr>
        <w:t xml:space="preserve">trên một số lĩnh vực; </w:t>
      </w:r>
      <w:r w:rsidRPr="00AF07DE">
        <w:rPr>
          <w:rFonts w:ascii="Times New Roman" w:hAnsi="Times New Roman"/>
          <w:lang w:val="fr-FR"/>
        </w:rPr>
        <w:t>các cấp ngân sách huyện, xã phải chủ động bố trí kinh phí (phần ngân sách cấp mình phải đảm bảo) để triển khai thực hiện các nhiệm vụ, đề án, chính sách được cấp có thẩm quyền ban hành; t</w:t>
      </w:r>
      <w:r w:rsidRPr="00AF07DE">
        <w:rPr>
          <w:rFonts w:ascii="Times New Roman" w:hAnsi="Times New Roman"/>
          <w:bCs/>
          <w:lang w:val="fr-FR"/>
        </w:rPr>
        <w:t xml:space="preserve">hường xuyên tổng hợp, </w:t>
      </w:r>
      <w:r w:rsidRPr="00AF07DE">
        <w:rPr>
          <w:rFonts w:ascii="Times New Roman" w:hAnsi="Times New Roman"/>
          <w:bCs/>
          <w:lang w:val="fr-FR"/>
        </w:rPr>
        <w:lastRenderedPageBreak/>
        <w:t>cập nhật tình hình thực hiện các đề án, cơ chế, chính sách năm 2024 để kịp thời có giải pháp tháo gỡ các khó khăn, vướng mắc</w:t>
      </w:r>
      <w:r w:rsidRPr="00AF07DE">
        <w:rPr>
          <w:rFonts w:ascii="Times New Roman" w:hAnsi="Times New Roman"/>
          <w:lang w:val="fr-FR"/>
        </w:rPr>
        <w:t>.</w:t>
      </w:r>
    </w:p>
    <w:p w14:paraId="20525C21" w14:textId="77777777" w:rsidR="00E06764" w:rsidRPr="00AF07DE" w:rsidRDefault="00E06764" w:rsidP="00CB6F29">
      <w:pPr>
        <w:spacing w:before="60" w:after="60"/>
        <w:ind w:firstLine="720"/>
        <w:jc w:val="both"/>
        <w:rPr>
          <w:rFonts w:ascii="Times New Roman" w:hAnsi="Times New Roman"/>
          <w:lang w:val="fr-FR"/>
        </w:rPr>
      </w:pPr>
      <w:r w:rsidRPr="00AF07DE">
        <w:rPr>
          <w:rFonts w:ascii="Times New Roman" w:hAnsi="Times New Roman"/>
          <w:lang w:val="fr-FR"/>
        </w:rPr>
        <w:t>- Tăng cường công tác kiểm tra, đánh giá tiến độ thực hiện các dự án, đôn đốc giải ngân nguồn vốn đầu tư; tiếp tục thực hiện các nhóm nhiệm vụ, giải pháp trọng tâm đẩy nhanh tiến độ thực hiện và giải ngân vốn đầu tư công; rút ngắn thời gian xử lý các thủ tục đầu tư công; kiểm tra, tháo gỡ khó khăn, vướng mắc; đôn đốc các đơn vị, địa phương đẩy nhanh tiến độ giải ngân nguồn vốn tăng thu, tiết kiệm chi ngân sách tỉnh đảm bảo theo đúng quy định; có giải pháp điều chuyển kế hoạch vốn đối với các dự án chậm tiến độ.</w:t>
      </w:r>
    </w:p>
    <w:p w14:paraId="2D331987" w14:textId="77777777" w:rsidR="000840A7" w:rsidRDefault="00E06764" w:rsidP="00CB6F29">
      <w:pPr>
        <w:spacing w:before="60" w:after="60"/>
        <w:ind w:firstLine="720"/>
        <w:jc w:val="both"/>
        <w:rPr>
          <w:rFonts w:ascii="Times New Roman" w:hAnsi="Times New Roman"/>
          <w:lang w:val="fr-FR"/>
        </w:rPr>
      </w:pPr>
      <w:r w:rsidRPr="00AF07DE">
        <w:rPr>
          <w:rFonts w:ascii="Times New Roman" w:hAnsi="Times New Roman"/>
          <w:lang w:val="fr-FR"/>
        </w:rPr>
        <w:t>- Siết chặt kỷ luật, kỷ cương tài chính - ngân sách, chấp hành dự toán ngân sách nhà nước theo quy định của pháp luật; đ</w:t>
      </w:r>
      <w:r w:rsidRPr="00AF07DE">
        <w:rPr>
          <w:rFonts w:ascii="Times New Roman" w:hAnsi="Times New Roman"/>
          <w:shd w:val="clear" w:color="auto" w:fill="FFFFFF"/>
          <w:lang w:val="fr-FR"/>
        </w:rPr>
        <w:t>ẩy mạnh công tác thanh tra, kiểm tra và công khai, minh bạch việc sử dụng ngân sách nhà nước</w:t>
      </w:r>
      <w:r w:rsidRPr="00AF07DE">
        <w:rPr>
          <w:rFonts w:ascii="Times New Roman" w:hAnsi="Times New Roman"/>
          <w:lang w:val="fr-FR"/>
        </w:rPr>
        <w:t>.</w:t>
      </w:r>
    </w:p>
    <w:p w14:paraId="4B411F6B" w14:textId="77777777" w:rsidR="000840A7" w:rsidRPr="000160BF" w:rsidRDefault="000840A7" w:rsidP="000840A7">
      <w:pPr>
        <w:spacing w:before="60" w:after="60"/>
        <w:ind w:firstLine="720"/>
        <w:jc w:val="both"/>
        <w:rPr>
          <w:rFonts w:ascii="Times New Roman" w:hAnsi="Times New Roman"/>
          <w:lang w:val="fr-FR"/>
        </w:rPr>
      </w:pPr>
      <w:r>
        <w:rPr>
          <w:rFonts w:ascii="Times New Roman" w:hAnsi="Times New Roman"/>
          <w:lang w:val="fr-FR"/>
        </w:rPr>
        <w:t>- Trên cơ sở hướng dẫn của Trung ương, triển khai lập dự toán ngân sách nhà nước năm 2025, kế hoạch tài chính - ngân sách nhà nước 03 năm 2025-2027; xây dựng kế hoạch tài chính 05 năm giai đoạn 2026-2030, kế hoạch đầu tư công trung hạn giai đoạn 2026-2030 xin ý kiến Bộ, ngành Trung ương theo quy định để hoàn thiện, ban hành vào cuối năm 2025.</w:t>
      </w:r>
      <w:r w:rsidRPr="000160BF">
        <w:rPr>
          <w:rFonts w:ascii="Times New Roman" w:hAnsi="Times New Roman"/>
          <w:lang w:val="fr-FR"/>
        </w:rPr>
        <w:t>/.</w:t>
      </w:r>
    </w:p>
    <w:p w14:paraId="5B70A97D" w14:textId="0E3F9C7F" w:rsidR="0077174F" w:rsidRPr="00AF07DE" w:rsidRDefault="0077174F" w:rsidP="0077174F">
      <w:pPr>
        <w:spacing w:before="120"/>
        <w:ind w:firstLine="720"/>
        <w:jc w:val="both"/>
        <w:rPr>
          <w:rFonts w:ascii="Times New Roman" w:hAnsi="Times New Roman"/>
          <w:sz w:val="12"/>
          <w:lang w:val="fr-FR"/>
        </w:rPr>
      </w:pPr>
    </w:p>
    <w:p w14:paraId="396374E0" w14:textId="77777777" w:rsidR="00313DDB" w:rsidRPr="00AF07DE" w:rsidRDefault="00313DDB" w:rsidP="0077174F">
      <w:pPr>
        <w:spacing w:before="120"/>
        <w:ind w:firstLine="720"/>
        <w:jc w:val="both"/>
        <w:rPr>
          <w:rFonts w:ascii="Times New Roman" w:hAnsi="Times New Roman"/>
          <w:sz w:val="1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553"/>
      </w:tblGrid>
      <w:tr w:rsidR="0077174F" w:rsidRPr="00AF07DE" w14:paraId="5699B2E9" w14:textId="77777777" w:rsidTr="00CB19E4">
        <w:tc>
          <w:tcPr>
            <w:tcW w:w="4627" w:type="dxa"/>
            <w:hideMark/>
          </w:tcPr>
          <w:p w14:paraId="0C22F814" w14:textId="77777777" w:rsidR="0077174F" w:rsidRPr="00AF07DE" w:rsidRDefault="0077174F" w:rsidP="00E42220">
            <w:pPr>
              <w:jc w:val="both"/>
              <w:rPr>
                <w:rFonts w:ascii="Times New Roman" w:hAnsi="Times New Roman"/>
                <w:b/>
                <w:i/>
                <w:sz w:val="24"/>
                <w:szCs w:val="24"/>
                <w:lang w:val="fr-FR"/>
              </w:rPr>
            </w:pPr>
            <w:r w:rsidRPr="00AF07DE">
              <w:rPr>
                <w:rFonts w:ascii="Times New Roman" w:hAnsi="Times New Roman"/>
                <w:b/>
                <w:i/>
                <w:sz w:val="24"/>
                <w:szCs w:val="24"/>
                <w:lang w:val="fr-FR"/>
              </w:rPr>
              <w:t>Nơi nhận:</w:t>
            </w:r>
          </w:p>
          <w:p w14:paraId="3493DEAC" w14:textId="77777777" w:rsidR="0077174F" w:rsidRPr="00AF07DE" w:rsidRDefault="0077174F" w:rsidP="00E42220">
            <w:pPr>
              <w:rPr>
                <w:rFonts w:ascii="Times New Roman" w:hAnsi="Times New Roman"/>
                <w:sz w:val="22"/>
                <w:lang w:val="fr-FR"/>
              </w:rPr>
            </w:pPr>
            <w:r w:rsidRPr="00AF07DE">
              <w:rPr>
                <w:rFonts w:ascii="Times New Roman" w:hAnsi="Times New Roman"/>
                <w:sz w:val="22"/>
                <w:lang w:val="fr-FR"/>
              </w:rPr>
              <w:t>- Như trên;</w:t>
            </w:r>
          </w:p>
          <w:p w14:paraId="27D24A4C" w14:textId="77777777" w:rsidR="0077174F" w:rsidRPr="00AF07DE" w:rsidRDefault="0077174F" w:rsidP="00E42220">
            <w:pPr>
              <w:jc w:val="both"/>
              <w:rPr>
                <w:rFonts w:ascii="Times New Roman" w:hAnsi="Times New Roman"/>
                <w:sz w:val="22"/>
                <w:lang w:val="fr-FR"/>
              </w:rPr>
            </w:pPr>
            <w:r w:rsidRPr="00AF07DE">
              <w:rPr>
                <w:rFonts w:ascii="Times New Roman" w:hAnsi="Times New Roman"/>
                <w:sz w:val="22"/>
                <w:lang w:val="fr-FR"/>
              </w:rPr>
              <w:t>- Thường trực HĐND tỉnh (b/c);</w:t>
            </w:r>
          </w:p>
          <w:p w14:paraId="497908F8" w14:textId="77777777" w:rsidR="0077174F" w:rsidRPr="00AF07DE" w:rsidRDefault="0077174F" w:rsidP="00E42220">
            <w:pPr>
              <w:jc w:val="both"/>
              <w:rPr>
                <w:rFonts w:ascii="Times New Roman" w:hAnsi="Times New Roman"/>
                <w:sz w:val="22"/>
                <w:lang w:val="fr-FR"/>
              </w:rPr>
            </w:pPr>
            <w:r w:rsidRPr="00AF07DE">
              <w:rPr>
                <w:rFonts w:ascii="Times New Roman" w:hAnsi="Times New Roman"/>
                <w:sz w:val="22"/>
                <w:lang w:val="fr-FR"/>
              </w:rPr>
              <w:t>- Chủ tịch, các PCT UBND tỉnh;</w:t>
            </w:r>
          </w:p>
          <w:p w14:paraId="4359F73F" w14:textId="77777777" w:rsidR="0077174F" w:rsidRPr="00AF07DE" w:rsidRDefault="0077174F" w:rsidP="00E42220">
            <w:pPr>
              <w:jc w:val="both"/>
              <w:rPr>
                <w:rFonts w:ascii="Times New Roman" w:hAnsi="Times New Roman"/>
                <w:sz w:val="22"/>
                <w:lang w:val="fr-FR"/>
              </w:rPr>
            </w:pPr>
            <w:r w:rsidRPr="00AF07DE">
              <w:rPr>
                <w:rFonts w:ascii="Times New Roman" w:hAnsi="Times New Roman"/>
                <w:sz w:val="22"/>
                <w:lang w:val="fr-FR"/>
              </w:rPr>
              <w:t>- Đại biểu HĐND tỉnh</w:t>
            </w:r>
          </w:p>
          <w:p w14:paraId="6D6F0DF7" w14:textId="77777777" w:rsidR="0077174F" w:rsidRPr="00AF07DE" w:rsidRDefault="0077174F" w:rsidP="00E42220">
            <w:pPr>
              <w:jc w:val="both"/>
              <w:rPr>
                <w:rFonts w:ascii="Times New Roman" w:hAnsi="Times New Roman"/>
                <w:sz w:val="22"/>
                <w:lang w:val="fr-FR"/>
              </w:rPr>
            </w:pPr>
            <w:r w:rsidRPr="00AF07DE">
              <w:rPr>
                <w:rFonts w:ascii="Times New Roman" w:hAnsi="Times New Roman"/>
                <w:sz w:val="22"/>
                <w:lang w:val="fr-FR"/>
              </w:rPr>
              <w:t>- Các Ban HĐND tỉnh;</w:t>
            </w:r>
          </w:p>
          <w:p w14:paraId="5877B404" w14:textId="77777777" w:rsidR="0077174F" w:rsidRPr="00AF07DE" w:rsidRDefault="0077174F" w:rsidP="00E42220">
            <w:pPr>
              <w:jc w:val="both"/>
              <w:rPr>
                <w:rFonts w:ascii="Times New Roman" w:hAnsi="Times New Roman"/>
                <w:sz w:val="22"/>
                <w:lang w:val="fr-FR"/>
              </w:rPr>
            </w:pPr>
            <w:r w:rsidRPr="00AF07DE">
              <w:rPr>
                <w:rFonts w:ascii="Times New Roman" w:hAnsi="Times New Roman"/>
                <w:sz w:val="22"/>
                <w:lang w:val="fr-FR"/>
              </w:rPr>
              <w:t>- Sở Kế hoạch và Đầu tư;</w:t>
            </w:r>
          </w:p>
          <w:p w14:paraId="0341DDE4" w14:textId="77777777" w:rsidR="0077174F" w:rsidRPr="00AF07DE" w:rsidRDefault="0077174F" w:rsidP="00E42220">
            <w:pPr>
              <w:jc w:val="both"/>
              <w:rPr>
                <w:rFonts w:ascii="Times New Roman" w:hAnsi="Times New Roman"/>
                <w:sz w:val="22"/>
                <w:lang w:val="fr-FR"/>
              </w:rPr>
            </w:pPr>
            <w:r w:rsidRPr="00AF07DE">
              <w:rPr>
                <w:rFonts w:ascii="Times New Roman" w:hAnsi="Times New Roman"/>
                <w:sz w:val="22"/>
                <w:lang w:val="fr-FR"/>
              </w:rPr>
              <w:t>- Chánh, các PVP UBND tỉnh;</w:t>
            </w:r>
          </w:p>
          <w:p w14:paraId="10EA1E8A" w14:textId="77777777" w:rsidR="0077174F" w:rsidRPr="00AF07DE" w:rsidRDefault="0077174F" w:rsidP="00E42220">
            <w:pPr>
              <w:rPr>
                <w:rFonts w:ascii="Times New Roman" w:hAnsi="Times New Roman"/>
                <w:sz w:val="22"/>
              </w:rPr>
            </w:pPr>
            <w:r w:rsidRPr="00AF07DE">
              <w:rPr>
                <w:rFonts w:ascii="Times New Roman" w:hAnsi="Times New Roman"/>
                <w:sz w:val="22"/>
              </w:rPr>
              <w:t>- Trung tâm CB-TH;</w:t>
            </w:r>
          </w:p>
          <w:p w14:paraId="00A25C25" w14:textId="77777777" w:rsidR="0077174F" w:rsidRPr="00AF07DE" w:rsidRDefault="0077174F" w:rsidP="00E42220">
            <w:pPr>
              <w:rPr>
                <w:rFonts w:ascii="Times New Roman" w:hAnsi="Times New Roman"/>
              </w:rPr>
            </w:pPr>
            <w:r w:rsidRPr="00AF07DE">
              <w:rPr>
                <w:rFonts w:ascii="Times New Roman" w:hAnsi="Times New Roman"/>
                <w:sz w:val="22"/>
              </w:rPr>
              <w:t>- Lưu: VT, TH</w:t>
            </w:r>
            <w:r w:rsidRPr="00AF07DE">
              <w:rPr>
                <w:rFonts w:ascii="Times New Roman" w:hAnsi="Times New Roman"/>
                <w:sz w:val="22"/>
                <w:vertAlign w:val="subscript"/>
              </w:rPr>
              <w:t>1</w:t>
            </w:r>
            <w:r w:rsidRPr="00AF07DE">
              <w:rPr>
                <w:rFonts w:ascii="Times New Roman" w:hAnsi="Times New Roman"/>
                <w:sz w:val="22"/>
              </w:rPr>
              <w:t>.</w:t>
            </w:r>
          </w:p>
        </w:tc>
        <w:tc>
          <w:tcPr>
            <w:tcW w:w="4553" w:type="dxa"/>
          </w:tcPr>
          <w:p w14:paraId="6FB5B0E9" w14:textId="77777777" w:rsidR="0077174F" w:rsidRPr="00AF07DE" w:rsidRDefault="0077174F" w:rsidP="00E42220">
            <w:pPr>
              <w:jc w:val="center"/>
              <w:rPr>
                <w:rFonts w:ascii="Times New Roman" w:hAnsi="Times New Roman"/>
                <w:b/>
                <w:sz w:val="26"/>
                <w:szCs w:val="26"/>
              </w:rPr>
            </w:pPr>
            <w:r w:rsidRPr="00AF07DE">
              <w:rPr>
                <w:rFonts w:ascii="Times New Roman" w:hAnsi="Times New Roman"/>
                <w:b/>
                <w:sz w:val="26"/>
                <w:szCs w:val="26"/>
              </w:rPr>
              <w:t>TM. ỦY BAN NHÂN DÂN</w:t>
            </w:r>
          </w:p>
          <w:p w14:paraId="2850C0B3" w14:textId="77777777" w:rsidR="0077174F" w:rsidRPr="00AF07DE" w:rsidRDefault="0077174F" w:rsidP="00E42220">
            <w:pPr>
              <w:jc w:val="center"/>
              <w:rPr>
                <w:rFonts w:ascii="Times New Roman" w:hAnsi="Times New Roman"/>
                <w:b/>
                <w:sz w:val="26"/>
                <w:szCs w:val="26"/>
              </w:rPr>
            </w:pPr>
            <w:r w:rsidRPr="00AF07DE">
              <w:rPr>
                <w:rFonts w:ascii="Times New Roman" w:hAnsi="Times New Roman"/>
                <w:b/>
                <w:sz w:val="26"/>
                <w:szCs w:val="26"/>
              </w:rPr>
              <w:t>KT. CHỦ TỊCH</w:t>
            </w:r>
          </w:p>
          <w:p w14:paraId="3CFD612E" w14:textId="77777777" w:rsidR="0077174F" w:rsidRPr="00AF07DE" w:rsidRDefault="0077174F" w:rsidP="00E42220">
            <w:pPr>
              <w:jc w:val="center"/>
              <w:rPr>
                <w:rFonts w:ascii="Times New Roman" w:hAnsi="Times New Roman"/>
                <w:b/>
                <w:sz w:val="26"/>
                <w:szCs w:val="26"/>
              </w:rPr>
            </w:pPr>
            <w:r w:rsidRPr="00AF07DE">
              <w:rPr>
                <w:rFonts w:ascii="Times New Roman" w:hAnsi="Times New Roman"/>
                <w:b/>
                <w:sz w:val="26"/>
                <w:szCs w:val="26"/>
              </w:rPr>
              <w:t>PHÓ CHỦ TỊCH</w:t>
            </w:r>
          </w:p>
          <w:p w14:paraId="5F85E67E" w14:textId="77777777" w:rsidR="0077174F" w:rsidRPr="00AF07DE" w:rsidRDefault="0077174F" w:rsidP="00E42220">
            <w:pPr>
              <w:jc w:val="center"/>
              <w:rPr>
                <w:rFonts w:ascii="Times New Roman" w:hAnsi="Times New Roman"/>
                <w:b/>
              </w:rPr>
            </w:pPr>
          </w:p>
          <w:p w14:paraId="2EE8663D" w14:textId="77777777" w:rsidR="0077174F" w:rsidRPr="00AF07DE" w:rsidRDefault="0077174F" w:rsidP="00E42220">
            <w:pPr>
              <w:jc w:val="center"/>
              <w:rPr>
                <w:rFonts w:ascii="Times New Roman" w:hAnsi="Times New Roman"/>
                <w:b/>
              </w:rPr>
            </w:pPr>
          </w:p>
          <w:p w14:paraId="4FB8495E" w14:textId="77777777" w:rsidR="00CB19E4" w:rsidRPr="00AF07DE" w:rsidRDefault="00CB19E4" w:rsidP="00E42220">
            <w:pPr>
              <w:jc w:val="center"/>
              <w:rPr>
                <w:rFonts w:ascii="Times New Roman" w:hAnsi="Times New Roman"/>
                <w:b/>
              </w:rPr>
            </w:pPr>
          </w:p>
          <w:p w14:paraId="6BE37429" w14:textId="77777777" w:rsidR="00CB19E4" w:rsidRPr="00AF07DE" w:rsidRDefault="00CB19E4" w:rsidP="00E42220">
            <w:pPr>
              <w:jc w:val="center"/>
              <w:rPr>
                <w:rFonts w:ascii="Times New Roman" w:hAnsi="Times New Roman"/>
                <w:b/>
              </w:rPr>
            </w:pPr>
          </w:p>
          <w:p w14:paraId="24A6EC4E" w14:textId="77777777" w:rsidR="0077174F" w:rsidRPr="00AF07DE" w:rsidRDefault="0077174F" w:rsidP="00E42220">
            <w:pPr>
              <w:jc w:val="center"/>
              <w:rPr>
                <w:rFonts w:ascii="Times New Roman" w:hAnsi="Times New Roman"/>
                <w:b/>
              </w:rPr>
            </w:pPr>
          </w:p>
          <w:p w14:paraId="32C44461" w14:textId="77777777" w:rsidR="0077174F" w:rsidRPr="00AF07DE" w:rsidRDefault="0077174F" w:rsidP="00E42220">
            <w:pPr>
              <w:jc w:val="center"/>
              <w:rPr>
                <w:rFonts w:ascii="Times New Roman" w:hAnsi="Times New Roman"/>
                <w:b/>
              </w:rPr>
            </w:pPr>
          </w:p>
          <w:p w14:paraId="7FD98394" w14:textId="77777777" w:rsidR="0077174F" w:rsidRPr="00AF07DE" w:rsidRDefault="0077174F" w:rsidP="00E42220">
            <w:pPr>
              <w:jc w:val="center"/>
              <w:rPr>
                <w:rFonts w:ascii="Times New Roman" w:hAnsi="Times New Roman"/>
              </w:rPr>
            </w:pPr>
            <w:r w:rsidRPr="00AF07DE">
              <w:rPr>
                <w:rFonts w:ascii="Times New Roman" w:hAnsi="Times New Roman"/>
                <w:b/>
              </w:rPr>
              <w:t>Trần Báu Hà</w:t>
            </w:r>
          </w:p>
        </w:tc>
      </w:tr>
    </w:tbl>
    <w:p w14:paraId="581D6167" w14:textId="14D4995E" w:rsidR="007C5982" w:rsidRPr="00AF07DE" w:rsidRDefault="007C5982" w:rsidP="00EE5343">
      <w:pPr>
        <w:spacing w:before="60" w:after="60" w:line="288" w:lineRule="auto"/>
        <w:ind w:right="6"/>
        <w:jc w:val="both"/>
        <w:rPr>
          <w:rFonts w:ascii="Times New Roman" w:hAnsi="Times New Roman"/>
        </w:rPr>
      </w:pPr>
    </w:p>
    <w:sectPr w:rsidR="007C5982" w:rsidRPr="00AF07DE" w:rsidSect="00AF07DE">
      <w:headerReference w:type="default" r:id="rId7"/>
      <w:pgSz w:w="11907" w:h="16840" w:code="9"/>
      <w:pgMar w:top="1134" w:right="1134" w:bottom="1134" w:left="1701" w:header="567" w:footer="78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2C020" w14:textId="77777777" w:rsidR="009F05D0" w:rsidRDefault="009F05D0" w:rsidP="00600417">
      <w:r>
        <w:separator/>
      </w:r>
    </w:p>
  </w:endnote>
  <w:endnote w:type="continuationSeparator" w:id="0">
    <w:p w14:paraId="160076D5" w14:textId="77777777" w:rsidR="009F05D0" w:rsidRDefault="009F05D0" w:rsidP="0060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0961" w14:textId="77777777" w:rsidR="009F05D0" w:rsidRDefault="009F05D0" w:rsidP="00600417">
      <w:r>
        <w:separator/>
      </w:r>
    </w:p>
  </w:footnote>
  <w:footnote w:type="continuationSeparator" w:id="0">
    <w:p w14:paraId="66BC46D4" w14:textId="77777777" w:rsidR="009F05D0" w:rsidRDefault="009F05D0" w:rsidP="00600417">
      <w:r>
        <w:continuationSeparator/>
      </w:r>
    </w:p>
  </w:footnote>
  <w:footnote w:id="1">
    <w:p w14:paraId="4F79774F" w14:textId="77777777" w:rsidR="00575FDD" w:rsidRPr="00984822" w:rsidRDefault="00575FDD" w:rsidP="00A87404">
      <w:pPr>
        <w:pStyle w:val="FootnoteText"/>
        <w:ind w:firstLine="284"/>
        <w:jc w:val="both"/>
        <w:rPr>
          <w:rFonts w:ascii="Times New Roman" w:hAnsi="Times New Roman"/>
        </w:rPr>
      </w:pPr>
      <w:r w:rsidRPr="00984822">
        <w:rPr>
          <w:rStyle w:val="FootnoteReference"/>
          <w:rFonts w:ascii="Times New Roman" w:hAnsi="Times New Roman"/>
        </w:rPr>
        <w:footnoteRef/>
      </w:r>
      <w:r w:rsidRPr="00984822">
        <w:rPr>
          <w:rFonts w:ascii="Times New Roman" w:hAnsi="Times New Roman"/>
        </w:rPr>
        <w:t xml:space="preserve"> </w:t>
      </w:r>
      <w:bookmarkStart w:id="0" w:name="_Hlk167871515"/>
      <w:r w:rsidRPr="00984822">
        <w:rPr>
          <w:rFonts w:ascii="Times New Roman" w:hAnsi="Times New Roman"/>
        </w:rPr>
        <w:t>TP. Hà Tĩnh, Cẩm Xuyên, Can Lộc, Thạch Hà, Nghi Xuân.</w:t>
      </w:r>
      <w:bookmarkEnd w:id="0"/>
    </w:p>
  </w:footnote>
  <w:footnote w:id="2">
    <w:p w14:paraId="79254CC8" w14:textId="77777777" w:rsidR="00575FDD" w:rsidRPr="00984822" w:rsidRDefault="00575FDD" w:rsidP="00A87404">
      <w:pPr>
        <w:pStyle w:val="FootnoteText"/>
        <w:ind w:firstLine="284"/>
        <w:jc w:val="both"/>
        <w:rPr>
          <w:rFonts w:ascii="Times New Roman" w:hAnsi="Times New Roman"/>
        </w:rPr>
      </w:pPr>
      <w:r w:rsidRPr="00984822">
        <w:rPr>
          <w:rStyle w:val="FootnoteReference"/>
          <w:rFonts w:ascii="Times New Roman" w:hAnsi="Times New Roman"/>
        </w:rPr>
        <w:footnoteRef/>
      </w:r>
      <w:r w:rsidRPr="00984822">
        <w:rPr>
          <w:rFonts w:ascii="Times New Roman" w:hAnsi="Times New Roman"/>
        </w:rPr>
        <w:t xml:space="preserve"> </w:t>
      </w:r>
      <w:bookmarkStart w:id="1" w:name="_Hlk167871635"/>
      <w:r w:rsidRPr="00984822">
        <w:rPr>
          <w:rFonts w:ascii="Times New Roman" w:hAnsi="Times New Roman"/>
        </w:rPr>
        <w:t>Một số mặt hàng nhập khẩu thuế lớn như than, quặng, phế liệu, máy móc thiết bị: Than 1.600 tỷ đồng, quặng 1.300 tỷ đồng, phế liệu 120 tỷ đồng (phục vụ sản xuất của Formosa), máy móc thiết bị 700 tỷ đồng (đầu tư, lắp đặt cho các Nhà máy pin của Vingroup, Nhiệt điện Vũng Áng II, sửa chữa bảo dưỡng, duy tu của Formosa)...</w:t>
      </w:r>
      <w:bookmarkEnd w:id="1"/>
    </w:p>
  </w:footnote>
  <w:footnote w:id="3">
    <w:p w14:paraId="5207A056" w14:textId="77777777" w:rsidR="008041FD" w:rsidRPr="00984822" w:rsidRDefault="008041FD" w:rsidP="00A87404">
      <w:pPr>
        <w:pStyle w:val="FootnoteText"/>
        <w:ind w:firstLine="284"/>
        <w:jc w:val="both"/>
        <w:rPr>
          <w:rFonts w:ascii="Times New Roman" w:hAnsi="Times New Roman"/>
        </w:rPr>
      </w:pPr>
      <w:r w:rsidRPr="00984822">
        <w:rPr>
          <w:rStyle w:val="FootnoteReference"/>
          <w:rFonts w:ascii="Times New Roman" w:hAnsi="Times New Roman"/>
        </w:rPr>
        <w:footnoteRef/>
      </w:r>
      <w:r w:rsidRPr="00984822">
        <w:rPr>
          <w:rFonts w:ascii="Times New Roman" w:hAnsi="Times New Roman"/>
        </w:rPr>
        <w:t xml:space="preserve"> Một số doanh nghiệp trong kỳ có đóng góp thu nội địa lớn như: Formosa 246 tỷ đồng (cùng kỳ 300 tỷ đồng đã loại trừ khoản thu sau thanh tra), Nhiệt điện Vũng Áng I 103 tỷ đồng (cùng kỳ 21 tỷ đồng), Nhà thầu Nhiệt điện Vũng Áng II 123 tỷ đồng (cùng kỳ 11 tỷ đồng), DN đóng thuế bảo vệ môi trường tăng (Giang Nam 56 tỷ, Phúc Lâm 80 tỷ, Phúc Lộc Ninh 89 tỷ).</w:t>
      </w:r>
    </w:p>
  </w:footnote>
  <w:footnote w:id="4">
    <w:p w14:paraId="4E0070EE" w14:textId="77777777" w:rsidR="00C73030" w:rsidRPr="00C82870" w:rsidRDefault="00C73030" w:rsidP="00452196">
      <w:pPr>
        <w:pStyle w:val="FootnoteText"/>
        <w:ind w:firstLine="284"/>
        <w:jc w:val="both"/>
        <w:rPr>
          <w:rFonts w:ascii="Times New Roman" w:hAnsi="Times New Roman"/>
        </w:rPr>
      </w:pPr>
      <w:r w:rsidRPr="00C82870">
        <w:rPr>
          <w:rStyle w:val="FootnoteReference"/>
          <w:rFonts w:ascii="Times New Roman" w:hAnsi="Times New Roman"/>
        </w:rPr>
        <w:footnoteRef/>
      </w:r>
      <w:r w:rsidRPr="00C82870">
        <w:rPr>
          <w:rFonts w:ascii="Times New Roman" w:hAnsi="Times New Roman"/>
        </w:rPr>
        <w:t xml:space="preserve"> </w:t>
      </w:r>
      <w:r w:rsidRPr="00C82870">
        <w:rPr>
          <w:rFonts w:ascii="Times New Roman" w:hAnsi="Times New Roman"/>
          <w:lang w:val="nl-NL"/>
        </w:rPr>
        <w:t>Bao gồm: số dư tạm ứng năm trước chuyển sang; dự toán năm trước chuyển sang; dự toán giao trong năm.</w:t>
      </w:r>
    </w:p>
  </w:footnote>
  <w:footnote w:id="5">
    <w:p w14:paraId="08248131" w14:textId="77777777" w:rsidR="003E40D7" w:rsidRPr="00FA3730" w:rsidRDefault="003E40D7" w:rsidP="003E40D7">
      <w:pPr>
        <w:pStyle w:val="FootnoteText"/>
        <w:ind w:firstLine="284"/>
        <w:jc w:val="both"/>
        <w:rPr>
          <w:rFonts w:ascii="Times New Roman" w:hAnsi="Times New Roman"/>
        </w:rPr>
      </w:pPr>
      <w:r>
        <w:rPr>
          <w:rStyle w:val="FootnoteReference"/>
        </w:rPr>
        <w:footnoteRef/>
      </w:r>
      <w:r>
        <w:t xml:space="preserve"> </w:t>
      </w:r>
      <w:r w:rsidRPr="00387CE2">
        <w:rPr>
          <w:rFonts w:ascii="Times New Roman" w:hAnsi="Times New Roman"/>
          <w:lang w:val="nl-NL"/>
        </w:rPr>
        <w:t xml:space="preserve">Tổng kế hoạch vốn đầu tư công được giao theo các Quyết định của Thủ tướng Chính phủ </w:t>
      </w:r>
      <w:r>
        <w:rPr>
          <w:rFonts w:ascii="Times New Roman" w:hAnsi="Times New Roman"/>
          <w:lang w:val="nl-NL"/>
        </w:rPr>
        <w:t>06</w:t>
      </w:r>
      <w:r w:rsidRPr="00387CE2">
        <w:rPr>
          <w:rFonts w:ascii="Times New Roman" w:hAnsi="Times New Roman"/>
          <w:lang w:val="nl-NL"/>
        </w:rPr>
        <w:t xml:space="preserve"> tháng đầu năm 202</w:t>
      </w:r>
      <w:r>
        <w:rPr>
          <w:rFonts w:ascii="Times New Roman" w:hAnsi="Times New Roman"/>
          <w:lang w:val="nl-NL"/>
        </w:rPr>
        <w:t>4</w:t>
      </w:r>
      <w:r w:rsidRPr="00387CE2">
        <w:rPr>
          <w:rFonts w:ascii="Times New Roman" w:hAnsi="Times New Roman"/>
          <w:lang w:val="nl-NL"/>
        </w:rPr>
        <w:t xml:space="preserve"> là </w:t>
      </w:r>
      <w:r>
        <w:rPr>
          <w:rFonts w:ascii="Times New Roman" w:hAnsi="Times New Roman"/>
          <w:lang w:val="nl-NL"/>
        </w:rPr>
        <w:t>4.412 tỷ</w:t>
      </w:r>
      <w:r w:rsidRPr="00387CE2">
        <w:rPr>
          <w:rFonts w:ascii="Times New Roman" w:hAnsi="Times New Roman"/>
          <w:lang w:val="nl-NL"/>
        </w:rPr>
        <w:t xml:space="preserve"> đồng.</w:t>
      </w:r>
    </w:p>
  </w:footnote>
  <w:footnote w:id="6">
    <w:p w14:paraId="7B7CE367" w14:textId="77777777" w:rsidR="003E40D7" w:rsidRDefault="003E40D7" w:rsidP="003E40D7">
      <w:pPr>
        <w:pStyle w:val="FootnoteText"/>
        <w:ind w:firstLine="284"/>
        <w:jc w:val="both"/>
      </w:pPr>
      <w:r>
        <w:rPr>
          <w:rStyle w:val="FootnoteReference"/>
        </w:rPr>
        <w:footnoteRef/>
      </w:r>
      <w:r>
        <w:t xml:space="preserve"> </w:t>
      </w:r>
      <w:r w:rsidRPr="00387CE2">
        <w:rPr>
          <w:rFonts w:ascii="Times New Roman" w:hAnsi="Times New Roman"/>
          <w:color w:val="000000"/>
          <w:lang w:val="nl-NL"/>
        </w:rPr>
        <w:t>Tổng kế hoạch vốn đầu tư công năm 202</w:t>
      </w:r>
      <w:r>
        <w:rPr>
          <w:rFonts w:ascii="Times New Roman" w:hAnsi="Times New Roman"/>
          <w:color w:val="000000"/>
          <w:lang w:val="nl-NL"/>
        </w:rPr>
        <w:t>4</w:t>
      </w:r>
      <w:r w:rsidRPr="00387CE2">
        <w:rPr>
          <w:rFonts w:ascii="Times New Roman" w:hAnsi="Times New Roman"/>
          <w:color w:val="000000"/>
          <w:lang w:val="nl-NL"/>
        </w:rPr>
        <w:t xml:space="preserve"> </w:t>
      </w:r>
      <w:r>
        <w:rPr>
          <w:rFonts w:ascii="Times New Roman" w:hAnsi="Times New Roman"/>
          <w:color w:val="000000"/>
          <w:lang w:val="nl-NL"/>
        </w:rPr>
        <w:t xml:space="preserve">địa phương triển khai </w:t>
      </w:r>
      <w:r w:rsidRPr="00387CE2">
        <w:rPr>
          <w:rFonts w:ascii="Times New Roman" w:hAnsi="Times New Roman"/>
          <w:color w:val="000000"/>
          <w:lang w:val="nl-NL"/>
        </w:rPr>
        <w:t xml:space="preserve">là </w:t>
      </w:r>
      <w:r>
        <w:rPr>
          <w:rFonts w:ascii="Times New Roman" w:hAnsi="Times New Roman"/>
          <w:color w:val="000000"/>
        </w:rPr>
        <w:t>4.492</w:t>
      </w:r>
      <w:r>
        <w:rPr>
          <w:rFonts w:ascii="Times New Roman" w:hAnsi="Times New Roman"/>
          <w:color w:val="000000"/>
          <w:lang w:val="nl-NL"/>
        </w:rPr>
        <w:t xml:space="preserve"> tỷ </w:t>
      </w:r>
      <w:r w:rsidRPr="00387CE2">
        <w:rPr>
          <w:rFonts w:ascii="Times New Roman" w:hAnsi="Times New Roman"/>
          <w:color w:val="000000"/>
          <w:lang w:val="nl-NL"/>
        </w:rPr>
        <w:t>đồng</w:t>
      </w:r>
      <w:r w:rsidRPr="00387CE2">
        <w:rPr>
          <w:rFonts w:ascii="Times New Roman" w:hAnsi="Times New Roman"/>
          <w:lang w:val="en-AU"/>
        </w:rPr>
        <w:t>.</w:t>
      </w:r>
    </w:p>
  </w:footnote>
  <w:footnote w:id="7">
    <w:p w14:paraId="52D453FA" w14:textId="77777777" w:rsidR="00E70FBF" w:rsidRPr="00744D15" w:rsidRDefault="00E70FBF" w:rsidP="00A87404">
      <w:pPr>
        <w:pStyle w:val="FootnoteText"/>
        <w:ind w:firstLine="284"/>
        <w:jc w:val="both"/>
        <w:rPr>
          <w:rFonts w:ascii="Times New Roman" w:hAnsi="Times New Roman"/>
        </w:rPr>
      </w:pPr>
      <w:r w:rsidRPr="00744D15">
        <w:rPr>
          <w:rStyle w:val="FootnoteReference"/>
          <w:rFonts w:ascii="Times New Roman" w:hAnsi="Times New Roman"/>
        </w:rPr>
        <w:footnoteRef/>
      </w:r>
      <w:r w:rsidRPr="00744D15">
        <w:rPr>
          <w:rFonts w:ascii="Times New Roman" w:hAnsi="Times New Roman"/>
        </w:rPr>
        <w:t xml:space="preserve"> </w:t>
      </w:r>
      <w:r>
        <w:rPr>
          <w:rFonts w:ascii="Times New Roman" w:hAnsi="Times New Roman"/>
        </w:rPr>
        <w:t>Tăng cường cơ sở vật chất thuộc các đề án, chính sách; t</w:t>
      </w:r>
      <w:r w:rsidRPr="006B0630">
        <w:rPr>
          <w:rFonts w:ascii="Times New Roman" w:hAnsi="Times New Roman"/>
        </w:rPr>
        <w:t>ăng cường CSVC Trường Đại học Hà Tĩnh</w:t>
      </w:r>
      <w:r>
        <w:rPr>
          <w:rFonts w:ascii="Times New Roman" w:hAnsi="Times New Roman"/>
        </w:rPr>
        <w:t>;</w:t>
      </w:r>
      <w:r w:rsidRPr="006B0630">
        <w:t xml:space="preserve"> </w:t>
      </w:r>
      <w:r>
        <w:rPr>
          <w:rFonts w:ascii="Times New Roman" w:hAnsi="Times New Roman"/>
        </w:rPr>
        <w:t>c</w:t>
      </w:r>
      <w:r w:rsidRPr="006B0630">
        <w:rPr>
          <w:rFonts w:ascii="Times New Roman" w:hAnsi="Times New Roman"/>
        </w:rPr>
        <w:t>hính sách hỗ trợ đào tạo nghề, giải quyết việc làm</w:t>
      </w:r>
      <w:r>
        <w:rPr>
          <w:rFonts w:ascii="Times New Roman" w:hAnsi="Times New Roman"/>
        </w:rPr>
        <w:t>;...</w:t>
      </w:r>
    </w:p>
  </w:footnote>
  <w:footnote w:id="8">
    <w:p w14:paraId="36A69269" w14:textId="77777777" w:rsidR="00E70FBF" w:rsidRPr="005A078F" w:rsidRDefault="00E70FBF" w:rsidP="00A87404">
      <w:pPr>
        <w:pStyle w:val="FootnoteText"/>
        <w:ind w:firstLine="284"/>
        <w:rPr>
          <w:rFonts w:ascii="Times New Roman" w:hAnsi="Times New Roman"/>
        </w:rPr>
      </w:pPr>
      <w:r w:rsidRPr="005A078F">
        <w:rPr>
          <w:rStyle w:val="FootnoteReference"/>
          <w:rFonts w:ascii="Times New Roman" w:hAnsi="Times New Roman"/>
        </w:rPr>
        <w:footnoteRef/>
      </w:r>
      <w:r w:rsidRPr="005A078F">
        <w:rPr>
          <w:rFonts w:ascii="Times New Roman" w:hAnsi="Times New Roman"/>
        </w:rPr>
        <w:t xml:space="preserve"> </w:t>
      </w:r>
      <w:r>
        <w:rPr>
          <w:rFonts w:ascii="Times New Roman" w:hAnsi="Times New Roman"/>
        </w:rPr>
        <w:t>Chính sách hỗ trợ mua thẻ BHYT cho các đối tượng...</w:t>
      </w:r>
    </w:p>
  </w:footnote>
  <w:footnote w:id="9">
    <w:p w14:paraId="2F4B91E6" w14:textId="7EBCE8D8" w:rsidR="00E70FBF" w:rsidRPr="005A078F" w:rsidRDefault="00E70FBF" w:rsidP="00A87404">
      <w:pPr>
        <w:pStyle w:val="FootnoteText"/>
        <w:ind w:firstLine="284"/>
        <w:rPr>
          <w:rFonts w:ascii="Times New Roman" w:hAnsi="Times New Roman"/>
        </w:rPr>
      </w:pPr>
      <w:r w:rsidRPr="005A078F">
        <w:rPr>
          <w:rStyle w:val="FootnoteReference"/>
          <w:rFonts w:ascii="Times New Roman" w:hAnsi="Times New Roman"/>
        </w:rPr>
        <w:footnoteRef/>
      </w:r>
      <w:r w:rsidRPr="005A078F">
        <w:rPr>
          <w:rFonts w:ascii="Times New Roman" w:hAnsi="Times New Roman"/>
        </w:rPr>
        <w:t xml:space="preserve"> </w:t>
      </w:r>
      <w:r w:rsidRPr="00AD5870">
        <w:rPr>
          <w:rFonts w:ascii="Times New Roman" w:hAnsi="Times New Roman"/>
        </w:rPr>
        <w:t xml:space="preserve">Đề án phát triển kỹ thuật cao, chuyên sâu tại </w:t>
      </w:r>
      <w:r w:rsidR="00CB19E4">
        <w:rPr>
          <w:rFonts w:ascii="Times New Roman" w:hAnsi="Times New Roman"/>
        </w:rPr>
        <w:t>BVĐK</w:t>
      </w:r>
      <w:r w:rsidRPr="00AD5870">
        <w:rPr>
          <w:rFonts w:ascii="Times New Roman" w:hAnsi="Times New Roman"/>
        </w:rPr>
        <w:t xml:space="preserve"> tỉnh</w:t>
      </w:r>
      <w:r>
        <w:rPr>
          <w:rFonts w:ascii="Times New Roman" w:hAnsi="Times New Roman"/>
        </w:rPr>
        <w:t xml:space="preserve">; </w:t>
      </w:r>
      <w:r w:rsidRPr="00AD5870">
        <w:rPr>
          <w:rFonts w:ascii="Times New Roman" w:hAnsi="Times New Roman"/>
        </w:rPr>
        <w:t>Chính sách đối với lĩnh vực y tế công lập</w:t>
      </w:r>
      <w:r>
        <w:rPr>
          <w:rFonts w:ascii="Times New Roman" w:hAnsi="Times New Roman"/>
        </w:rPr>
        <w:t>;...</w:t>
      </w:r>
    </w:p>
  </w:footnote>
  <w:footnote w:id="10">
    <w:p w14:paraId="0128F089" w14:textId="54A8B457" w:rsidR="00E70FBF" w:rsidRPr="00DF07B5" w:rsidRDefault="00E70FBF" w:rsidP="00A87404">
      <w:pPr>
        <w:pStyle w:val="FootnoteText"/>
        <w:ind w:firstLine="284"/>
        <w:jc w:val="both"/>
        <w:rPr>
          <w:rFonts w:ascii="Times New Roman" w:hAnsi="Times New Roman"/>
        </w:rPr>
      </w:pPr>
      <w:r w:rsidRPr="00DF07B5">
        <w:rPr>
          <w:rStyle w:val="FootnoteReference"/>
          <w:rFonts w:ascii="Times New Roman" w:hAnsi="Times New Roman"/>
        </w:rPr>
        <w:footnoteRef/>
      </w:r>
      <w:r w:rsidRPr="00DF07B5">
        <w:rPr>
          <w:rFonts w:ascii="Times New Roman" w:hAnsi="Times New Roman"/>
        </w:rPr>
        <w:t xml:space="preserve"> Chính sách khuyến khích phát triển nông nghiệp, nông thôn gắn với xây dựng tỉnh đạt chuẩn nông thôn mới theo Nghị quyết số 51/2021/NQ-HĐND ngày 16/12/2021 của HĐND tỉnh; chính sách hỗ trợ tạo nguồn lực xây dựng thành công tỉnh Hà Tĩnh đạt chuẩn nông thôn mới theo Nghị quyết số 44/2021/NQ-HĐND ngày 16/12/2021 của HĐND tỉnh; chính sách hỗ trợ phát triển công nghiệp, Tiểu thủ công nghiệp theo </w:t>
      </w:r>
      <w:r w:rsidR="00CB19E4">
        <w:rPr>
          <w:rFonts w:ascii="Times New Roman" w:hAnsi="Times New Roman"/>
        </w:rPr>
        <w:t xml:space="preserve">Nghị quyết số </w:t>
      </w:r>
      <w:r w:rsidRPr="00DF07B5">
        <w:rPr>
          <w:rFonts w:ascii="Times New Roman" w:hAnsi="Times New Roman"/>
        </w:rPr>
        <w:t>96/2022/NQ-HĐND ngày 16/12/2022 của HĐND tỉnh; chính sách hỗ trợ các hãng tàu biển mở tuyến vận chuyển container và đối tượng có hàng hóa vận chuyển bằng container qua cảng Vũng Áng theo Nghị quyết số 276/2021/NQ-HĐND ngày 28/4/2021 của HĐND tỉnh;...</w:t>
      </w:r>
    </w:p>
  </w:footnote>
  <w:footnote w:id="11">
    <w:p w14:paraId="568F8133" w14:textId="280882D5" w:rsidR="002A3323" w:rsidRDefault="002A3323" w:rsidP="00A87404">
      <w:pPr>
        <w:pStyle w:val="FootnoteText"/>
        <w:ind w:firstLine="284"/>
        <w:jc w:val="both"/>
      </w:pPr>
      <w:r>
        <w:rPr>
          <w:rStyle w:val="FootnoteReference"/>
        </w:rPr>
        <w:footnoteRef/>
      </w:r>
      <w:r>
        <w:t xml:space="preserve"> T</w:t>
      </w:r>
      <w:r w:rsidRPr="002A3323">
        <w:rPr>
          <w:rFonts w:ascii="Times New Roman" w:hAnsi="Times New Roman"/>
        </w:rPr>
        <w:t xml:space="preserve">rong </w:t>
      </w:r>
      <w:r w:rsidRPr="002A3323">
        <w:rPr>
          <w:rFonts w:ascii="Times New Roman" w:hAnsi="Times New Roman" w:hint="eastAsia"/>
        </w:rPr>
        <w:t>đó</w:t>
      </w:r>
      <w:r w:rsidRPr="002A3323">
        <w:rPr>
          <w:rFonts w:ascii="Times New Roman" w:hAnsi="Times New Roman"/>
        </w:rPr>
        <w:t>: bổ sung từ kết d</w:t>
      </w:r>
      <w:r w:rsidRPr="002A3323">
        <w:rPr>
          <w:rFonts w:ascii="Times New Roman" w:hAnsi="Times New Roman" w:hint="eastAsia"/>
        </w:rPr>
        <w:t>ư</w:t>
      </w:r>
      <w:r w:rsidRPr="002A3323">
        <w:rPr>
          <w:rFonts w:ascii="Times New Roman" w:hAnsi="Times New Roman"/>
        </w:rPr>
        <w:t xml:space="preserve"> n</w:t>
      </w:r>
      <w:r w:rsidRPr="002A3323">
        <w:rPr>
          <w:rFonts w:ascii="Times New Roman" w:hAnsi="Times New Roman" w:hint="eastAsia"/>
        </w:rPr>
        <w:t>ă</w:t>
      </w:r>
      <w:r w:rsidRPr="002A3323">
        <w:rPr>
          <w:rFonts w:ascii="Times New Roman" w:hAnsi="Times New Roman"/>
        </w:rPr>
        <w:t>m 2022 theo Nghị quyết số 143/NQ-H</w:t>
      </w:r>
      <w:r w:rsidRPr="002A3323">
        <w:rPr>
          <w:rFonts w:ascii="Times New Roman" w:hAnsi="Times New Roman" w:hint="eastAsia"/>
        </w:rPr>
        <w:t>Đ</w:t>
      </w:r>
      <w:r w:rsidRPr="002A3323">
        <w:rPr>
          <w:rFonts w:ascii="Times New Roman" w:hAnsi="Times New Roman"/>
        </w:rPr>
        <w:t>ND ngày 8/12/2023 của H</w:t>
      </w:r>
      <w:r w:rsidRPr="002A3323">
        <w:rPr>
          <w:rFonts w:ascii="Times New Roman" w:hAnsi="Times New Roman" w:hint="eastAsia"/>
        </w:rPr>
        <w:t>Đ</w:t>
      </w:r>
      <w:r w:rsidRPr="002A3323">
        <w:rPr>
          <w:rFonts w:ascii="Times New Roman" w:hAnsi="Times New Roman"/>
        </w:rPr>
        <w:t>ND tỉnh về phê chuẩn tổng quyết toán NS</w:t>
      </w:r>
      <w:r w:rsidRPr="002A3323">
        <w:rPr>
          <w:rFonts w:ascii="Times New Roman" w:hAnsi="Times New Roman" w:hint="eastAsia"/>
        </w:rPr>
        <w:t>Đ</w:t>
      </w:r>
      <w:r w:rsidRPr="002A3323">
        <w:rPr>
          <w:rFonts w:ascii="Times New Roman" w:hAnsi="Times New Roman"/>
        </w:rPr>
        <w:t>P n</w:t>
      </w:r>
      <w:r w:rsidRPr="002A3323">
        <w:rPr>
          <w:rFonts w:ascii="Times New Roman" w:hAnsi="Times New Roman" w:hint="eastAsia"/>
        </w:rPr>
        <w:t>ă</w:t>
      </w:r>
      <w:r w:rsidRPr="002A3323">
        <w:rPr>
          <w:rFonts w:ascii="Times New Roman" w:hAnsi="Times New Roman"/>
        </w:rPr>
        <w:t xml:space="preserve">m 2022: 28,2 tỷ </w:t>
      </w:r>
      <w:r w:rsidRPr="002A3323">
        <w:rPr>
          <w:rFonts w:ascii="Times New Roman" w:hAnsi="Times New Roman" w:hint="eastAsia"/>
        </w:rPr>
        <w:t>đ</w:t>
      </w:r>
      <w:r w:rsidRPr="002A3323">
        <w:rPr>
          <w:rFonts w:ascii="Times New Roman" w:hAnsi="Times New Roman"/>
        </w:rPr>
        <w:t xml:space="preserve">ồng; thu từ lãi tiền gửi tại KBNN </w:t>
      </w:r>
      <w:r w:rsidRPr="002A3323">
        <w:rPr>
          <w:rFonts w:ascii="Times New Roman" w:hAnsi="Times New Roman" w:hint="eastAsia"/>
        </w:rPr>
        <w:t>đ</w:t>
      </w:r>
      <w:r w:rsidRPr="002A3323">
        <w:rPr>
          <w:rFonts w:ascii="Times New Roman" w:hAnsi="Times New Roman"/>
        </w:rPr>
        <w:t xml:space="preserve">ến 15/6/2024 là 834 triệu </w:t>
      </w:r>
      <w:r w:rsidRPr="002A3323">
        <w:rPr>
          <w:rFonts w:ascii="Times New Roman" w:hAnsi="Times New Roman" w:hint="eastAsia"/>
        </w:rPr>
        <w:t>đ</w:t>
      </w:r>
      <w:r w:rsidRPr="002A3323">
        <w:rPr>
          <w:rFonts w:ascii="Times New Roman" w:hAnsi="Times New Roman"/>
        </w:rPr>
        <w:t>ồng</w:t>
      </w:r>
    </w:p>
  </w:footnote>
  <w:footnote w:id="12">
    <w:p w14:paraId="5BF4EE98" w14:textId="33483AD2" w:rsidR="002A3323" w:rsidRDefault="002A3323" w:rsidP="00A87404">
      <w:pPr>
        <w:pStyle w:val="FootnoteText"/>
        <w:ind w:firstLine="284"/>
        <w:jc w:val="both"/>
      </w:pPr>
      <w:r>
        <w:rPr>
          <w:rStyle w:val="FootnoteReference"/>
        </w:rPr>
        <w:footnoteRef/>
      </w:r>
      <w:r>
        <w:t xml:space="preserve"> </w:t>
      </w:r>
      <w:r w:rsidRPr="002A3323">
        <w:rPr>
          <w:rFonts w:ascii="Times New Roman" w:hAnsi="Times New Roman"/>
        </w:rPr>
        <w:t xml:space="preserve">Quyết </w:t>
      </w:r>
      <w:r w:rsidRPr="002A3323">
        <w:rPr>
          <w:rFonts w:ascii="Times New Roman" w:hAnsi="Times New Roman" w:hint="eastAsia"/>
        </w:rPr>
        <w:t>đ</w:t>
      </w:r>
      <w:r w:rsidRPr="002A3323">
        <w:rPr>
          <w:rFonts w:ascii="Times New Roman" w:hAnsi="Times New Roman"/>
        </w:rPr>
        <w:t>ịnh số 397/Q</w:t>
      </w:r>
      <w:r w:rsidRPr="002A3323">
        <w:rPr>
          <w:rFonts w:ascii="Times New Roman" w:hAnsi="Times New Roman" w:hint="eastAsia"/>
        </w:rPr>
        <w:t>Đ</w:t>
      </w:r>
      <w:r w:rsidRPr="002A3323">
        <w:rPr>
          <w:rFonts w:ascii="Times New Roman" w:hAnsi="Times New Roman"/>
        </w:rPr>
        <w:t>-UBND ngày 2/2/2024 của UBND tỉnh</w:t>
      </w:r>
    </w:p>
  </w:footnote>
  <w:footnote w:id="13">
    <w:p w14:paraId="2558A907" w14:textId="77777777" w:rsidR="002949A8" w:rsidRDefault="002949A8" w:rsidP="00A87404">
      <w:pPr>
        <w:pStyle w:val="FootnoteText"/>
        <w:ind w:firstLine="284"/>
        <w:jc w:val="both"/>
      </w:pPr>
      <w:r w:rsidRPr="000D5A19">
        <w:rPr>
          <w:rStyle w:val="FootnoteReference"/>
          <w:rFonts w:ascii="Times New Roman" w:hAnsi="Times New Roman"/>
        </w:rPr>
        <w:footnoteRef/>
      </w:r>
      <w:r w:rsidRPr="000D5A19">
        <w:rPr>
          <w:rFonts w:ascii="Times New Roman" w:hAnsi="Times New Roman"/>
        </w:rPr>
        <w:t xml:space="preserve"> Gồm: Quỹ Đầu tư Phát triển, Quỹ Bảo vệ và Phát triển rừng, Quỹ Bảo vệ môi trường, Quỹ Bảo lãnh tín dụng cho DNNVV, Quỹ Phát triển đất, Quỹ Phát triển Khoa học công nghệ, Quỹ Phát triển phụ nữ, Quỹ Hỗ trợ nông dân, Quỹ Bảo trợ trẻ em, Quỹ đền ơn đáp nghĩa, Quỹ phòng chống thiên tai, Quỹ cứu trợ, Quỹ Phát triển Hợp tác xã, Quỹ vì người nghèo, Quỹ Nạn nhân CĐDC/Dioxin, Quỹ Khuyến học.</w:t>
      </w:r>
      <w:r>
        <w:rPr>
          <w:rFonts w:asciiTheme="majorHAnsi" w:hAnsiTheme="majorHAnsi" w:cstheme="majorHAnsi"/>
        </w:rPr>
        <w:t xml:space="preserve"> </w:t>
      </w:r>
    </w:p>
  </w:footnote>
  <w:footnote w:id="14">
    <w:p w14:paraId="25B24CBA" w14:textId="77777777" w:rsidR="007C5982" w:rsidRPr="00111035" w:rsidRDefault="007C5982" w:rsidP="00A87404">
      <w:pPr>
        <w:pStyle w:val="FootnoteText"/>
        <w:ind w:firstLine="284"/>
        <w:jc w:val="both"/>
        <w:rPr>
          <w:rFonts w:ascii="Times New Roman" w:hAnsi="Times New Roman"/>
        </w:rPr>
      </w:pPr>
      <w:r w:rsidRPr="00111035">
        <w:rPr>
          <w:rStyle w:val="FootnoteReference"/>
          <w:rFonts w:ascii="Times New Roman" w:hAnsi="Times New Roman"/>
        </w:rPr>
        <w:footnoteRef/>
      </w:r>
      <w:r w:rsidRPr="00111035">
        <w:rPr>
          <w:rFonts w:ascii="Times New Roman" w:hAnsi="Times New Roman"/>
        </w:rPr>
        <w:t xml:space="preserve"> C</w:t>
      </w:r>
      <w:r w:rsidRPr="00111035">
        <w:rPr>
          <w:rFonts w:ascii="Times New Roman" w:hAnsi="Times New Roman"/>
          <w:spacing w:val="-7"/>
          <w:lang w:val="nl-NL"/>
        </w:rPr>
        <w:t>ác văn bản: số 433/UBND-TH1 ngày 22/01/2024, 1764/UBND-TH6 ngày 01/4/2024, 2467/UBND-NL1 ngày 06/5/2024, 2706/UBND-TH6 ngày 16/5/2024.</w:t>
      </w:r>
    </w:p>
  </w:footnote>
  <w:footnote w:id="15">
    <w:p w14:paraId="4436447A" w14:textId="77777777" w:rsidR="007C5982" w:rsidRPr="00605785" w:rsidRDefault="007C5982" w:rsidP="00A87404">
      <w:pPr>
        <w:pStyle w:val="Default"/>
        <w:ind w:firstLine="284"/>
        <w:jc w:val="both"/>
        <w:rPr>
          <w:lang w:val="vi-VN"/>
        </w:rPr>
      </w:pPr>
      <w:r w:rsidRPr="00111035">
        <w:rPr>
          <w:rStyle w:val="FootnoteReference"/>
          <w:color w:val="auto"/>
          <w:sz w:val="20"/>
          <w:szCs w:val="20"/>
        </w:rPr>
        <w:footnoteRef/>
      </w:r>
      <w:r w:rsidRPr="00111035">
        <w:rPr>
          <w:color w:val="auto"/>
          <w:sz w:val="20"/>
          <w:szCs w:val="20"/>
        </w:rPr>
        <w:t xml:space="preserve"> Quyết định số 1271/QĐ-UBND ngày 22/5/2024 của UBND tỉnh về việc thành lập các tổ công tác, </w:t>
      </w:r>
      <w:r w:rsidRPr="00111035">
        <w:rPr>
          <w:bCs/>
          <w:color w:val="auto"/>
          <w:sz w:val="20"/>
          <w:szCs w:val="20"/>
        </w:rPr>
        <w:t>đôn đốc, tháo gỡ khó khăn, vướng mắc, đẩy mạnh giải ngân vốn đầu tư công năm 2024 tại một số đơn vị, địa phương trên địa bàn tỉnh</w:t>
      </w:r>
      <w:r>
        <w:rPr>
          <w:bCs/>
          <w:color w:val="auto"/>
          <w:sz w:val="20"/>
          <w:szCs w:val="20"/>
          <w:lang w:val="vi-VN"/>
        </w:rPr>
        <w:t>.</w:t>
      </w:r>
    </w:p>
  </w:footnote>
  <w:footnote w:id="16">
    <w:p w14:paraId="50048A9E" w14:textId="77777777" w:rsidR="00B2684E" w:rsidRPr="00FD186A" w:rsidRDefault="00B2684E" w:rsidP="00A87404">
      <w:pPr>
        <w:ind w:firstLine="284"/>
        <w:jc w:val="both"/>
        <w:rPr>
          <w:rFonts w:ascii="Times New Roman" w:hAnsi="Times New Roman"/>
          <w:sz w:val="20"/>
          <w:szCs w:val="20"/>
          <w:lang w:val="nl-NL"/>
        </w:rPr>
      </w:pPr>
      <w:r w:rsidRPr="00FD186A">
        <w:rPr>
          <w:rStyle w:val="FootnoteReference"/>
          <w:rFonts w:ascii="Times New Roman" w:hAnsi="Times New Roman"/>
          <w:sz w:val="20"/>
          <w:szCs w:val="20"/>
        </w:rPr>
        <w:footnoteRef/>
      </w:r>
      <w:r w:rsidRPr="00FD186A">
        <w:rPr>
          <w:rFonts w:ascii="Times New Roman" w:hAnsi="Times New Roman"/>
          <w:sz w:val="20"/>
          <w:szCs w:val="20"/>
        </w:rPr>
        <w:t xml:space="preserve"> </w:t>
      </w:r>
      <w:r w:rsidRPr="00FD186A">
        <w:rPr>
          <w:rFonts w:ascii="Times New Roman" w:hAnsi="Times New Roman"/>
          <w:sz w:val="20"/>
          <w:szCs w:val="20"/>
          <w:lang w:val="nl-NL"/>
        </w:rPr>
        <w:t>Các sắc thuế t</w:t>
      </w:r>
      <w:r w:rsidRPr="00FD186A">
        <w:rPr>
          <w:rFonts w:ascii="Times New Roman" w:hAnsi="Times New Roman" w:hint="eastAsia"/>
          <w:sz w:val="20"/>
          <w:szCs w:val="20"/>
          <w:lang w:val="nl-NL"/>
        </w:rPr>
        <w:t>ă</w:t>
      </w:r>
      <w:r w:rsidRPr="00FD186A">
        <w:rPr>
          <w:rFonts w:ascii="Times New Roman" w:hAnsi="Times New Roman"/>
          <w:sz w:val="20"/>
          <w:szCs w:val="20"/>
          <w:lang w:val="nl-NL"/>
        </w:rPr>
        <w:t>ng cao so với cùng kỳ là do một số nguyên nhân sau:</w:t>
      </w:r>
    </w:p>
    <w:p w14:paraId="5946BC91" w14:textId="77777777" w:rsidR="00B2684E" w:rsidRPr="00FD186A" w:rsidRDefault="00B2684E" w:rsidP="00A87404">
      <w:pPr>
        <w:ind w:firstLine="284"/>
        <w:jc w:val="both"/>
        <w:rPr>
          <w:rFonts w:ascii="Times New Roman" w:hAnsi="Times New Roman"/>
          <w:sz w:val="20"/>
          <w:szCs w:val="20"/>
          <w:lang w:val="nl-NL"/>
        </w:rPr>
      </w:pPr>
      <w:r w:rsidRPr="00FD186A">
        <w:rPr>
          <w:rFonts w:ascii="Times New Roman" w:hAnsi="Times New Roman"/>
          <w:sz w:val="20"/>
          <w:szCs w:val="20"/>
          <w:lang w:val="nl-NL"/>
        </w:rPr>
        <w:t>+ Thuế BVMT t</w:t>
      </w:r>
      <w:r w:rsidRPr="00FD186A">
        <w:rPr>
          <w:rFonts w:ascii="Times New Roman" w:hAnsi="Times New Roman" w:hint="eastAsia"/>
          <w:sz w:val="20"/>
          <w:szCs w:val="20"/>
          <w:lang w:val="nl-NL"/>
        </w:rPr>
        <w:t>ă</w:t>
      </w:r>
      <w:r w:rsidRPr="00FD186A">
        <w:rPr>
          <w:rFonts w:ascii="Times New Roman" w:hAnsi="Times New Roman"/>
          <w:sz w:val="20"/>
          <w:szCs w:val="20"/>
          <w:lang w:val="nl-NL"/>
        </w:rPr>
        <w:t>ng do t</w:t>
      </w:r>
      <w:r w:rsidRPr="00FD186A">
        <w:rPr>
          <w:rFonts w:ascii="Times New Roman" w:hAnsi="Times New Roman" w:hint="eastAsia"/>
          <w:sz w:val="20"/>
          <w:szCs w:val="20"/>
          <w:lang w:val="nl-NL"/>
        </w:rPr>
        <w:t>ă</w:t>
      </w:r>
      <w:r w:rsidRPr="00FD186A">
        <w:rPr>
          <w:rFonts w:ascii="Times New Roman" w:hAnsi="Times New Roman"/>
          <w:sz w:val="20"/>
          <w:szCs w:val="20"/>
          <w:lang w:val="nl-NL"/>
        </w:rPr>
        <w:t>ng số nộp của Chi nhánh Công ty x</w:t>
      </w:r>
      <w:r w:rsidRPr="00FD186A">
        <w:rPr>
          <w:rFonts w:ascii="Times New Roman" w:hAnsi="Times New Roman" w:hint="eastAsia"/>
          <w:sz w:val="20"/>
          <w:szCs w:val="20"/>
          <w:lang w:val="nl-NL"/>
        </w:rPr>
        <w:t>ă</w:t>
      </w:r>
      <w:r w:rsidRPr="00FD186A">
        <w:rPr>
          <w:rFonts w:ascii="Times New Roman" w:hAnsi="Times New Roman"/>
          <w:sz w:val="20"/>
          <w:szCs w:val="20"/>
          <w:lang w:val="nl-NL"/>
        </w:rPr>
        <w:t>ng dầu Giang Nam tại Hà Tĩnh, Chi nhánh Công ty nhiệu liệu Phúc Lâm Tại Hà Tĩnh và Công ty CP Phúc lộc Ninh.</w:t>
      </w:r>
    </w:p>
    <w:p w14:paraId="09BCF978" w14:textId="77777777" w:rsidR="00B2684E" w:rsidRPr="00FD186A" w:rsidRDefault="00B2684E" w:rsidP="00A87404">
      <w:pPr>
        <w:ind w:firstLine="284"/>
        <w:jc w:val="both"/>
        <w:rPr>
          <w:rFonts w:ascii="Times New Roman" w:hAnsi="Times New Roman"/>
          <w:sz w:val="20"/>
          <w:szCs w:val="20"/>
          <w:lang w:val="nl-NL"/>
        </w:rPr>
      </w:pPr>
      <w:r w:rsidRPr="00FD186A">
        <w:rPr>
          <w:rFonts w:ascii="Times New Roman" w:hAnsi="Times New Roman"/>
          <w:sz w:val="20"/>
          <w:szCs w:val="20"/>
          <w:lang w:val="nl-NL"/>
        </w:rPr>
        <w:t xml:space="preserve">+ Thu tiền sử dụng </w:t>
      </w:r>
      <w:r w:rsidRPr="00FD186A">
        <w:rPr>
          <w:rFonts w:ascii="Times New Roman" w:hAnsi="Times New Roman" w:hint="eastAsia"/>
          <w:sz w:val="20"/>
          <w:szCs w:val="20"/>
          <w:lang w:val="nl-NL"/>
        </w:rPr>
        <w:t>đ</w:t>
      </w:r>
      <w:r w:rsidRPr="00FD186A">
        <w:rPr>
          <w:rFonts w:ascii="Times New Roman" w:hAnsi="Times New Roman"/>
          <w:sz w:val="20"/>
          <w:szCs w:val="20"/>
          <w:lang w:val="nl-NL"/>
        </w:rPr>
        <w:t>ất t</w:t>
      </w:r>
      <w:r w:rsidRPr="00FD186A">
        <w:rPr>
          <w:rFonts w:ascii="Times New Roman" w:hAnsi="Times New Roman" w:hint="eastAsia"/>
          <w:sz w:val="20"/>
          <w:szCs w:val="20"/>
          <w:lang w:val="nl-NL"/>
        </w:rPr>
        <w:t>ă</w:t>
      </w:r>
      <w:r w:rsidRPr="00FD186A">
        <w:rPr>
          <w:rFonts w:ascii="Times New Roman" w:hAnsi="Times New Roman"/>
          <w:sz w:val="20"/>
          <w:szCs w:val="20"/>
          <w:lang w:val="nl-NL"/>
        </w:rPr>
        <w:t xml:space="preserve">ng do tiền sử dụng </w:t>
      </w:r>
      <w:r w:rsidRPr="00FD186A">
        <w:rPr>
          <w:rFonts w:ascii="Times New Roman" w:hAnsi="Times New Roman" w:hint="eastAsia"/>
          <w:sz w:val="20"/>
          <w:szCs w:val="20"/>
          <w:lang w:val="nl-NL"/>
        </w:rPr>
        <w:t>đ</w:t>
      </w:r>
      <w:r w:rsidRPr="00FD186A">
        <w:rPr>
          <w:rFonts w:ascii="Times New Roman" w:hAnsi="Times New Roman"/>
          <w:sz w:val="20"/>
          <w:szCs w:val="20"/>
          <w:lang w:val="nl-NL"/>
        </w:rPr>
        <w:t xml:space="preserve">ất thu </w:t>
      </w:r>
      <w:r w:rsidRPr="00FD186A">
        <w:rPr>
          <w:rFonts w:ascii="Times New Roman" w:hAnsi="Times New Roman" w:hint="eastAsia"/>
          <w:sz w:val="20"/>
          <w:szCs w:val="20"/>
          <w:lang w:val="nl-NL"/>
        </w:rPr>
        <w:t>đư</w:t>
      </w:r>
      <w:r w:rsidRPr="00FD186A">
        <w:rPr>
          <w:rFonts w:ascii="Times New Roman" w:hAnsi="Times New Roman"/>
          <w:sz w:val="20"/>
          <w:szCs w:val="20"/>
          <w:lang w:val="nl-NL"/>
        </w:rPr>
        <w:t xml:space="preserve">ợc từ </w:t>
      </w:r>
      <w:r w:rsidRPr="00FD186A">
        <w:rPr>
          <w:rFonts w:ascii="Times New Roman" w:hAnsi="Times New Roman" w:hint="eastAsia"/>
          <w:sz w:val="20"/>
          <w:szCs w:val="20"/>
          <w:lang w:val="nl-NL"/>
        </w:rPr>
        <w:t>đ</w:t>
      </w:r>
      <w:r w:rsidRPr="00FD186A">
        <w:rPr>
          <w:rFonts w:ascii="Times New Roman" w:hAnsi="Times New Roman"/>
          <w:sz w:val="20"/>
          <w:szCs w:val="20"/>
          <w:lang w:val="nl-NL"/>
        </w:rPr>
        <w:t xml:space="preserve">ấu giá </w:t>
      </w:r>
      <w:r w:rsidRPr="00FD186A">
        <w:rPr>
          <w:rFonts w:ascii="Times New Roman" w:hAnsi="Times New Roman" w:hint="eastAsia"/>
          <w:sz w:val="20"/>
          <w:szCs w:val="20"/>
          <w:lang w:val="nl-NL"/>
        </w:rPr>
        <w:t>đ</w:t>
      </w:r>
      <w:r w:rsidRPr="00FD186A">
        <w:rPr>
          <w:rFonts w:ascii="Times New Roman" w:hAnsi="Times New Roman"/>
          <w:sz w:val="20"/>
          <w:szCs w:val="20"/>
          <w:lang w:val="nl-NL"/>
        </w:rPr>
        <w:t>ất t</w:t>
      </w:r>
      <w:r w:rsidRPr="00FD186A">
        <w:rPr>
          <w:rFonts w:ascii="Times New Roman" w:hAnsi="Times New Roman" w:hint="eastAsia"/>
          <w:sz w:val="20"/>
          <w:szCs w:val="20"/>
          <w:lang w:val="nl-NL"/>
        </w:rPr>
        <w:t>ă</w:t>
      </w:r>
      <w:r w:rsidRPr="00FD186A">
        <w:rPr>
          <w:rFonts w:ascii="Times New Roman" w:hAnsi="Times New Roman"/>
          <w:sz w:val="20"/>
          <w:szCs w:val="20"/>
          <w:lang w:val="nl-NL"/>
        </w:rPr>
        <w:t>ng tại TP Hà Tĩnh, Can Lộc, Thạch Hà, Cẩm Xuyên, Nghi Xuân …</w:t>
      </w:r>
    </w:p>
    <w:p w14:paraId="31BB2E90" w14:textId="77777777" w:rsidR="00B2684E" w:rsidRPr="00FD186A" w:rsidRDefault="00B2684E" w:rsidP="00A87404">
      <w:pPr>
        <w:ind w:firstLine="284"/>
        <w:jc w:val="both"/>
        <w:rPr>
          <w:rFonts w:ascii="Times New Roman" w:hAnsi="Times New Roman"/>
          <w:sz w:val="20"/>
          <w:szCs w:val="20"/>
          <w:lang w:val="nl-NL"/>
        </w:rPr>
      </w:pPr>
      <w:r w:rsidRPr="00FD186A">
        <w:rPr>
          <w:rFonts w:ascii="Times New Roman" w:hAnsi="Times New Roman"/>
          <w:sz w:val="20"/>
          <w:szCs w:val="20"/>
          <w:lang w:val="nl-NL"/>
        </w:rPr>
        <w:t>+ Số thu từ khu vực kinh tế NQD t</w:t>
      </w:r>
      <w:r w:rsidRPr="00FD186A">
        <w:rPr>
          <w:rFonts w:ascii="Times New Roman" w:hAnsi="Times New Roman" w:hint="eastAsia"/>
          <w:sz w:val="20"/>
          <w:szCs w:val="20"/>
          <w:lang w:val="nl-NL"/>
        </w:rPr>
        <w:t>ă</w:t>
      </w:r>
      <w:r w:rsidRPr="00FD186A">
        <w:rPr>
          <w:rFonts w:ascii="Times New Roman" w:hAnsi="Times New Roman"/>
          <w:sz w:val="20"/>
          <w:szCs w:val="20"/>
          <w:lang w:val="nl-NL"/>
        </w:rPr>
        <w:t xml:space="preserve">ng do số nộp </w:t>
      </w:r>
      <w:r w:rsidRPr="00FD186A">
        <w:rPr>
          <w:rFonts w:ascii="Times New Roman" w:hAnsi="Times New Roman" w:hint="eastAsia"/>
          <w:sz w:val="20"/>
          <w:szCs w:val="20"/>
          <w:lang w:val="nl-NL"/>
        </w:rPr>
        <w:t>đ</w:t>
      </w:r>
      <w:r w:rsidRPr="00FD186A">
        <w:rPr>
          <w:rFonts w:ascii="Times New Roman" w:hAnsi="Times New Roman"/>
          <w:sz w:val="20"/>
          <w:szCs w:val="20"/>
          <w:lang w:val="nl-NL"/>
        </w:rPr>
        <w:t xml:space="preserve">ột biến Tập </w:t>
      </w:r>
      <w:r w:rsidRPr="00FD186A">
        <w:rPr>
          <w:rFonts w:ascii="Times New Roman" w:hAnsi="Times New Roman" w:hint="eastAsia"/>
          <w:sz w:val="20"/>
          <w:szCs w:val="20"/>
          <w:lang w:val="nl-NL"/>
        </w:rPr>
        <w:t>đ</w:t>
      </w:r>
      <w:r w:rsidRPr="00FD186A">
        <w:rPr>
          <w:rFonts w:ascii="Times New Roman" w:hAnsi="Times New Roman"/>
          <w:sz w:val="20"/>
          <w:szCs w:val="20"/>
          <w:lang w:val="nl-NL"/>
        </w:rPr>
        <w:t>oàn hoành s</w:t>
      </w:r>
      <w:r w:rsidRPr="00FD186A">
        <w:rPr>
          <w:rFonts w:ascii="Times New Roman" w:hAnsi="Times New Roman" w:hint="eastAsia"/>
          <w:sz w:val="20"/>
          <w:szCs w:val="20"/>
          <w:lang w:val="nl-NL"/>
        </w:rPr>
        <w:t>ơ</w:t>
      </w:r>
      <w:r w:rsidRPr="00FD186A">
        <w:rPr>
          <w:rFonts w:ascii="Times New Roman" w:hAnsi="Times New Roman"/>
          <w:sz w:val="20"/>
          <w:szCs w:val="20"/>
          <w:lang w:val="nl-NL"/>
        </w:rPr>
        <w:t>n, Công ty Phúc Lộc Ninh nộp thuế GTGT, Bia Hoành S</w:t>
      </w:r>
      <w:r w:rsidRPr="00FD186A">
        <w:rPr>
          <w:rFonts w:ascii="Times New Roman" w:hAnsi="Times New Roman" w:hint="eastAsia"/>
          <w:sz w:val="20"/>
          <w:szCs w:val="20"/>
          <w:lang w:val="nl-NL"/>
        </w:rPr>
        <w:t>ơ</w:t>
      </w:r>
      <w:r w:rsidRPr="00FD186A">
        <w:rPr>
          <w:rFonts w:ascii="Times New Roman" w:hAnsi="Times New Roman"/>
          <w:sz w:val="20"/>
          <w:szCs w:val="20"/>
          <w:lang w:val="nl-NL"/>
        </w:rPr>
        <w:t xml:space="preserve">n.... và số nộp của dự án xây dựng cao tốc Bắc Nam.  </w:t>
      </w:r>
    </w:p>
    <w:p w14:paraId="74F6061A" w14:textId="77777777" w:rsidR="00B2684E" w:rsidRPr="00FD186A" w:rsidRDefault="00B2684E" w:rsidP="00A87404">
      <w:pPr>
        <w:ind w:firstLine="284"/>
        <w:jc w:val="both"/>
        <w:rPr>
          <w:rFonts w:ascii="Times New Roman" w:hAnsi="Times New Roman"/>
          <w:sz w:val="20"/>
          <w:szCs w:val="20"/>
          <w:lang w:val="nl-NL"/>
        </w:rPr>
      </w:pPr>
      <w:r w:rsidRPr="00FD186A">
        <w:rPr>
          <w:rFonts w:ascii="Times New Roman" w:hAnsi="Times New Roman"/>
          <w:sz w:val="20"/>
          <w:szCs w:val="20"/>
          <w:lang w:val="nl-NL"/>
        </w:rPr>
        <w:t>+ Số thu từ phí lệ phí t</w:t>
      </w:r>
      <w:r w:rsidRPr="00FD186A">
        <w:rPr>
          <w:rFonts w:ascii="Times New Roman" w:hAnsi="Times New Roman" w:hint="eastAsia"/>
          <w:sz w:val="20"/>
          <w:szCs w:val="20"/>
          <w:lang w:val="nl-NL"/>
        </w:rPr>
        <w:t>ă</w:t>
      </w:r>
      <w:r w:rsidRPr="00FD186A">
        <w:rPr>
          <w:rFonts w:ascii="Times New Roman" w:hAnsi="Times New Roman"/>
          <w:sz w:val="20"/>
          <w:szCs w:val="20"/>
          <w:lang w:val="nl-NL"/>
        </w:rPr>
        <w:t>ng do phần t</w:t>
      </w:r>
      <w:r w:rsidRPr="00FD186A">
        <w:rPr>
          <w:rFonts w:ascii="Times New Roman" w:hAnsi="Times New Roman" w:hint="eastAsia"/>
          <w:sz w:val="20"/>
          <w:szCs w:val="20"/>
          <w:lang w:val="nl-NL"/>
        </w:rPr>
        <w:t>ă</w:t>
      </w:r>
      <w:r w:rsidRPr="00FD186A">
        <w:rPr>
          <w:rFonts w:ascii="Times New Roman" w:hAnsi="Times New Roman"/>
          <w:sz w:val="20"/>
          <w:szCs w:val="20"/>
          <w:lang w:val="nl-NL"/>
        </w:rPr>
        <w:t>ng của phí BVMT các mỏ khai thác phục vụ xây dựng dự án cao tốc Bắc Nam.</w:t>
      </w:r>
    </w:p>
    <w:p w14:paraId="1D5511B4" w14:textId="77777777" w:rsidR="00B2684E" w:rsidRPr="00FD186A" w:rsidRDefault="00B2684E" w:rsidP="00A87404">
      <w:pPr>
        <w:ind w:firstLine="284"/>
        <w:jc w:val="both"/>
        <w:rPr>
          <w:rFonts w:ascii="Times New Roman" w:hAnsi="Times New Roman"/>
          <w:sz w:val="20"/>
          <w:szCs w:val="20"/>
        </w:rPr>
      </w:pPr>
      <w:r w:rsidRPr="00FD186A">
        <w:rPr>
          <w:rFonts w:ascii="Times New Roman" w:hAnsi="Times New Roman"/>
          <w:sz w:val="20"/>
          <w:szCs w:val="20"/>
          <w:lang w:val="nl-NL"/>
        </w:rPr>
        <w:t>+ Số thu từ doanh nghiệp Doanh nghiệp nhà n</w:t>
      </w:r>
      <w:r w:rsidRPr="00FD186A">
        <w:rPr>
          <w:rFonts w:ascii="Times New Roman" w:hAnsi="Times New Roman" w:hint="eastAsia"/>
          <w:sz w:val="20"/>
          <w:szCs w:val="20"/>
          <w:lang w:val="nl-NL"/>
        </w:rPr>
        <w:t>ư</w:t>
      </w:r>
      <w:r w:rsidRPr="00FD186A">
        <w:rPr>
          <w:rFonts w:ascii="Times New Roman" w:hAnsi="Times New Roman"/>
          <w:sz w:val="20"/>
          <w:szCs w:val="20"/>
          <w:lang w:val="nl-NL"/>
        </w:rPr>
        <w:t>ớc t</w:t>
      </w:r>
      <w:r w:rsidRPr="00FD186A">
        <w:rPr>
          <w:rFonts w:ascii="Times New Roman" w:hAnsi="Times New Roman" w:hint="eastAsia"/>
          <w:sz w:val="20"/>
          <w:szCs w:val="20"/>
          <w:lang w:val="nl-NL"/>
        </w:rPr>
        <w:t>ă</w:t>
      </w:r>
      <w:r w:rsidRPr="00FD186A">
        <w:rPr>
          <w:rFonts w:ascii="Times New Roman" w:hAnsi="Times New Roman"/>
          <w:sz w:val="20"/>
          <w:szCs w:val="20"/>
          <w:lang w:val="nl-NL"/>
        </w:rPr>
        <w:t>ng do t</w:t>
      </w:r>
      <w:r w:rsidRPr="00FD186A">
        <w:rPr>
          <w:rFonts w:ascii="Times New Roman" w:hAnsi="Times New Roman" w:hint="eastAsia"/>
          <w:sz w:val="20"/>
          <w:szCs w:val="20"/>
          <w:lang w:val="nl-NL"/>
        </w:rPr>
        <w:t>ă</w:t>
      </w:r>
      <w:r w:rsidRPr="00FD186A">
        <w:rPr>
          <w:rFonts w:ascii="Times New Roman" w:hAnsi="Times New Roman"/>
          <w:sz w:val="20"/>
          <w:szCs w:val="20"/>
          <w:lang w:val="nl-NL"/>
        </w:rPr>
        <w:t xml:space="preserve">ng số nộp thuế GTGT của Nhà mày Nhiệt </w:t>
      </w:r>
      <w:r w:rsidRPr="00FD186A">
        <w:rPr>
          <w:rFonts w:ascii="Times New Roman" w:hAnsi="Times New Roman" w:hint="eastAsia"/>
          <w:sz w:val="20"/>
          <w:szCs w:val="20"/>
          <w:lang w:val="nl-NL"/>
        </w:rPr>
        <w:t>đ</w:t>
      </w:r>
      <w:r w:rsidRPr="00FD186A">
        <w:rPr>
          <w:rFonts w:ascii="Times New Roman" w:hAnsi="Times New Roman"/>
          <w:sz w:val="20"/>
          <w:szCs w:val="20"/>
          <w:lang w:val="nl-NL"/>
        </w:rPr>
        <w:t xml:space="preserve">iện Vũng Áng 1 do tổ máy số 1 </w:t>
      </w:r>
      <w:r w:rsidRPr="00FD186A">
        <w:rPr>
          <w:rFonts w:ascii="Times New Roman" w:hAnsi="Times New Roman" w:hint="eastAsia"/>
          <w:sz w:val="20"/>
          <w:szCs w:val="20"/>
          <w:lang w:val="nl-NL"/>
        </w:rPr>
        <w:t>đã</w:t>
      </w:r>
      <w:r w:rsidRPr="00FD186A">
        <w:rPr>
          <w:rFonts w:ascii="Times New Roman" w:hAnsi="Times New Roman"/>
          <w:sz w:val="20"/>
          <w:szCs w:val="20"/>
          <w:lang w:val="nl-NL"/>
        </w:rPr>
        <w:t xml:space="preserve"> </w:t>
      </w:r>
      <w:r w:rsidRPr="00FD186A">
        <w:rPr>
          <w:rFonts w:ascii="Times New Roman" w:hAnsi="Times New Roman" w:hint="eastAsia"/>
          <w:sz w:val="20"/>
          <w:szCs w:val="20"/>
          <w:lang w:val="nl-NL"/>
        </w:rPr>
        <w:t>đư</w:t>
      </w:r>
      <w:r w:rsidRPr="00FD186A">
        <w:rPr>
          <w:rFonts w:ascii="Times New Roman" w:hAnsi="Times New Roman"/>
          <w:sz w:val="20"/>
          <w:szCs w:val="20"/>
          <w:lang w:val="nl-NL"/>
        </w:rPr>
        <w:t xml:space="preserve">ợc sửa chữa xong </w:t>
      </w:r>
      <w:r w:rsidRPr="00FD186A">
        <w:rPr>
          <w:rFonts w:ascii="Times New Roman" w:hAnsi="Times New Roman" w:hint="eastAsia"/>
          <w:sz w:val="20"/>
          <w:szCs w:val="20"/>
          <w:lang w:val="nl-NL"/>
        </w:rPr>
        <w:t>đ</w:t>
      </w:r>
      <w:r w:rsidRPr="00FD186A">
        <w:rPr>
          <w:rFonts w:ascii="Times New Roman" w:hAnsi="Times New Roman"/>
          <w:sz w:val="20"/>
          <w:szCs w:val="20"/>
          <w:lang w:val="nl-NL"/>
        </w:rPr>
        <w:t xml:space="preserve">i vào hoạt </w:t>
      </w:r>
      <w:r w:rsidRPr="00FD186A">
        <w:rPr>
          <w:rFonts w:ascii="Times New Roman" w:hAnsi="Times New Roman" w:hint="eastAsia"/>
          <w:sz w:val="20"/>
          <w:szCs w:val="20"/>
          <w:lang w:val="nl-NL"/>
        </w:rPr>
        <w:t>đ</w:t>
      </w:r>
      <w:r w:rsidRPr="00FD186A">
        <w:rPr>
          <w:rFonts w:ascii="Times New Roman" w:hAnsi="Times New Roman"/>
          <w:sz w:val="20"/>
          <w:szCs w:val="20"/>
          <w:lang w:val="nl-NL"/>
        </w:rPr>
        <w:t>ộng.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534707"/>
      <w:docPartObj>
        <w:docPartGallery w:val="Page Numbers (Top of Page)"/>
        <w:docPartUnique/>
      </w:docPartObj>
    </w:sdtPr>
    <w:sdtEndPr>
      <w:rPr>
        <w:rFonts w:ascii="Times New Roman" w:hAnsi="Times New Roman"/>
        <w:noProof/>
      </w:rPr>
    </w:sdtEndPr>
    <w:sdtContent>
      <w:p w14:paraId="0B04CCA1" w14:textId="6F48398D" w:rsidR="00EF6888" w:rsidRPr="00AF07DE" w:rsidRDefault="00394ACF" w:rsidP="00AF07DE">
        <w:pPr>
          <w:pStyle w:val="Header"/>
          <w:jc w:val="center"/>
          <w:rPr>
            <w:rFonts w:ascii="Times New Roman" w:hAnsi="Times New Roman"/>
          </w:rPr>
        </w:pPr>
        <w:r w:rsidRPr="00394ACF">
          <w:rPr>
            <w:rFonts w:ascii="Times New Roman" w:hAnsi="Times New Roman"/>
          </w:rPr>
          <w:fldChar w:fldCharType="begin"/>
        </w:r>
        <w:r w:rsidRPr="00394ACF">
          <w:rPr>
            <w:rFonts w:ascii="Times New Roman" w:hAnsi="Times New Roman"/>
          </w:rPr>
          <w:instrText xml:space="preserve"> PAGE   \* MERGEFORMAT </w:instrText>
        </w:r>
        <w:r w:rsidRPr="00394ACF">
          <w:rPr>
            <w:rFonts w:ascii="Times New Roman" w:hAnsi="Times New Roman"/>
          </w:rPr>
          <w:fldChar w:fldCharType="separate"/>
        </w:r>
        <w:r w:rsidR="000D2680">
          <w:rPr>
            <w:rFonts w:ascii="Times New Roman" w:hAnsi="Times New Roman"/>
            <w:noProof/>
          </w:rPr>
          <w:t>12</w:t>
        </w:r>
        <w:r w:rsidRPr="00394ACF">
          <w:rPr>
            <w:rFonts w:ascii="Times New Roman" w:hAnsi="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29"/>
    <w:rsid w:val="00001581"/>
    <w:rsid w:val="000021B7"/>
    <w:rsid w:val="000031FC"/>
    <w:rsid w:val="00003A4A"/>
    <w:rsid w:val="000058B4"/>
    <w:rsid w:val="00006D77"/>
    <w:rsid w:val="0000700A"/>
    <w:rsid w:val="00007F02"/>
    <w:rsid w:val="00010915"/>
    <w:rsid w:val="00011D7C"/>
    <w:rsid w:val="00013469"/>
    <w:rsid w:val="00013A03"/>
    <w:rsid w:val="00013A09"/>
    <w:rsid w:val="00014BC4"/>
    <w:rsid w:val="00014CFA"/>
    <w:rsid w:val="00015422"/>
    <w:rsid w:val="00015A9C"/>
    <w:rsid w:val="000160BF"/>
    <w:rsid w:val="00016827"/>
    <w:rsid w:val="00016C9F"/>
    <w:rsid w:val="000176B3"/>
    <w:rsid w:val="00017998"/>
    <w:rsid w:val="00017C4B"/>
    <w:rsid w:val="00022BAD"/>
    <w:rsid w:val="00023DEF"/>
    <w:rsid w:val="00025041"/>
    <w:rsid w:val="0002513C"/>
    <w:rsid w:val="000252C7"/>
    <w:rsid w:val="00025D96"/>
    <w:rsid w:val="00027A2C"/>
    <w:rsid w:val="0003256F"/>
    <w:rsid w:val="00032BE7"/>
    <w:rsid w:val="00034DFE"/>
    <w:rsid w:val="0003556A"/>
    <w:rsid w:val="000358BC"/>
    <w:rsid w:val="00035B8E"/>
    <w:rsid w:val="00035E11"/>
    <w:rsid w:val="00036006"/>
    <w:rsid w:val="00037DD9"/>
    <w:rsid w:val="000409C5"/>
    <w:rsid w:val="000430C2"/>
    <w:rsid w:val="00044026"/>
    <w:rsid w:val="00044189"/>
    <w:rsid w:val="000451BD"/>
    <w:rsid w:val="0005158B"/>
    <w:rsid w:val="00051972"/>
    <w:rsid w:val="0005330C"/>
    <w:rsid w:val="00053D1C"/>
    <w:rsid w:val="00055EB2"/>
    <w:rsid w:val="00061CB4"/>
    <w:rsid w:val="00061E7E"/>
    <w:rsid w:val="00061F5E"/>
    <w:rsid w:val="00062829"/>
    <w:rsid w:val="00063331"/>
    <w:rsid w:val="000648AF"/>
    <w:rsid w:val="00064FC0"/>
    <w:rsid w:val="000657FF"/>
    <w:rsid w:val="00066929"/>
    <w:rsid w:val="00067F81"/>
    <w:rsid w:val="000702F9"/>
    <w:rsid w:val="00070942"/>
    <w:rsid w:val="00071A35"/>
    <w:rsid w:val="00072D9B"/>
    <w:rsid w:val="000739BA"/>
    <w:rsid w:val="0007611A"/>
    <w:rsid w:val="000761D5"/>
    <w:rsid w:val="0007643D"/>
    <w:rsid w:val="00081806"/>
    <w:rsid w:val="00082A7B"/>
    <w:rsid w:val="000840A7"/>
    <w:rsid w:val="00084B5E"/>
    <w:rsid w:val="000859A6"/>
    <w:rsid w:val="0008658B"/>
    <w:rsid w:val="00086AAB"/>
    <w:rsid w:val="00087948"/>
    <w:rsid w:val="00096F3C"/>
    <w:rsid w:val="000975F9"/>
    <w:rsid w:val="000A0FA0"/>
    <w:rsid w:val="000A2602"/>
    <w:rsid w:val="000A285A"/>
    <w:rsid w:val="000A5427"/>
    <w:rsid w:val="000A5A00"/>
    <w:rsid w:val="000A63ED"/>
    <w:rsid w:val="000A7F8B"/>
    <w:rsid w:val="000B4116"/>
    <w:rsid w:val="000B521D"/>
    <w:rsid w:val="000B53A5"/>
    <w:rsid w:val="000B65FD"/>
    <w:rsid w:val="000B787F"/>
    <w:rsid w:val="000C0AF9"/>
    <w:rsid w:val="000C122F"/>
    <w:rsid w:val="000C35DA"/>
    <w:rsid w:val="000C4D9B"/>
    <w:rsid w:val="000C5721"/>
    <w:rsid w:val="000C64F2"/>
    <w:rsid w:val="000D0442"/>
    <w:rsid w:val="000D0DED"/>
    <w:rsid w:val="000D1196"/>
    <w:rsid w:val="000D136B"/>
    <w:rsid w:val="000D2680"/>
    <w:rsid w:val="000D3141"/>
    <w:rsid w:val="000D4C44"/>
    <w:rsid w:val="000D5E97"/>
    <w:rsid w:val="000D7F10"/>
    <w:rsid w:val="000E1FFB"/>
    <w:rsid w:val="000E24DB"/>
    <w:rsid w:val="000E3A2E"/>
    <w:rsid w:val="000E57F7"/>
    <w:rsid w:val="000E6503"/>
    <w:rsid w:val="000E7E01"/>
    <w:rsid w:val="000E7F6E"/>
    <w:rsid w:val="000F11A5"/>
    <w:rsid w:val="000F1390"/>
    <w:rsid w:val="000F200A"/>
    <w:rsid w:val="000F2DDA"/>
    <w:rsid w:val="000F3342"/>
    <w:rsid w:val="000F34A8"/>
    <w:rsid w:val="000F4471"/>
    <w:rsid w:val="000F4B77"/>
    <w:rsid w:val="000F4FE8"/>
    <w:rsid w:val="000F6A33"/>
    <w:rsid w:val="000F6F0E"/>
    <w:rsid w:val="000F7775"/>
    <w:rsid w:val="00100028"/>
    <w:rsid w:val="00100253"/>
    <w:rsid w:val="00100773"/>
    <w:rsid w:val="0010150C"/>
    <w:rsid w:val="00102AC3"/>
    <w:rsid w:val="00102AC9"/>
    <w:rsid w:val="001044FA"/>
    <w:rsid w:val="00105190"/>
    <w:rsid w:val="00105283"/>
    <w:rsid w:val="00105DCF"/>
    <w:rsid w:val="001060CC"/>
    <w:rsid w:val="0010692F"/>
    <w:rsid w:val="00111035"/>
    <w:rsid w:val="00111073"/>
    <w:rsid w:val="0011286F"/>
    <w:rsid w:val="001131BB"/>
    <w:rsid w:val="00114FB8"/>
    <w:rsid w:val="001174A6"/>
    <w:rsid w:val="00121A97"/>
    <w:rsid w:val="00122DE2"/>
    <w:rsid w:val="00123801"/>
    <w:rsid w:val="00125726"/>
    <w:rsid w:val="0012584D"/>
    <w:rsid w:val="001258E6"/>
    <w:rsid w:val="00125E08"/>
    <w:rsid w:val="00130730"/>
    <w:rsid w:val="0013565B"/>
    <w:rsid w:val="00135921"/>
    <w:rsid w:val="00137257"/>
    <w:rsid w:val="00137454"/>
    <w:rsid w:val="00140DF8"/>
    <w:rsid w:val="001439D4"/>
    <w:rsid w:val="001501FA"/>
    <w:rsid w:val="001506E5"/>
    <w:rsid w:val="00150A91"/>
    <w:rsid w:val="00150AAE"/>
    <w:rsid w:val="001518CC"/>
    <w:rsid w:val="00154D13"/>
    <w:rsid w:val="001568D2"/>
    <w:rsid w:val="00157A67"/>
    <w:rsid w:val="00162406"/>
    <w:rsid w:val="00162936"/>
    <w:rsid w:val="0016293F"/>
    <w:rsid w:val="00162A2A"/>
    <w:rsid w:val="00163351"/>
    <w:rsid w:val="001637E5"/>
    <w:rsid w:val="00164317"/>
    <w:rsid w:val="00164740"/>
    <w:rsid w:val="00165E2B"/>
    <w:rsid w:val="001666B8"/>
    <w:rsid w:val="001670B1"/>
    <w:rsid w:val="00167EBB"/>
    <w:rsid w:val="00170230"/>
    <w:rsid w:val="001710C0"/>
    <w:rsid w:val="0017205F"/>
    <w:rsid w:val="00174D8B"/>
    <w:rsid w:val="00174E40"/>
    <w:rsid w:val="0017504F"/>
    <w:rsid w:val="0017556C"/>
    <w:rsid w:val="0017581F"/>
    <w:rsid w:val="00175D8E"/>
    <w:rsid w:val="0017662D"/>
    <w:rsid w:val="00181A8F"/>
    <w:rsid w:val="00181E8D"/>
    <w:rsid w:val="00182FC5"/>
    <w:rsid w:val="00183D2B"/>
    <w:rsid w:val="00183E2F"/>
    <w:rsid w:val="001858C6"/>
    <w:rsid w:val="00185C33"/>
    <w:rsid w:val="001902DD"/>
    <w:rsid w:val="001923E5"/>
    <w:rsid w:val="001945F7"/>
    <w:rsid w:val="00195E12"/>
    <w:rsid w:val="001A03C2"/>
    <w:rsid w:val="001A2D66"/>
    <w:rsid w:val="001A40EE"/>
    <w:rsid w:val="001A4F63"/>
    <w:rsid w:val="001A7A82"/>
    <w:rsid w:val="001A7B7F"/>
    <w:rsid w:val="001B0850"/>
    <w:rsid w:val="001B20EA"/>
    <w:rsid w:val="001B2F51"/>
    <w:rsid w:val="001B4CFB"/>
    <w:rsid w:val="001B5043"/>
    <w:rsid w:val="001B6B1F"/>
    <w:rsid w:val="001B6BA7"/>
    <w:rsid w:val="001B7358"/>
    <w:rsid w:val="001B75A6"/>
    <w:rsid w:val="001B7651"/>
    <w:rsid w:val="001B790C"/>
    <w:rsid w:val="001C06DB"/>
    <w:rsid w:val="001C1886"/>
    <w:rsid w:val="001C6419"/>
    <w:rsid w:val="001C679A"/>
    <w:rsid w:val="001C6E37"/>
    <w:rsid w:val="001C7E3D"/>
    <w:rsid w:val="001D073E"/>
    <w:rsid w:val="001D0DC9"/>
    <w:rsid w:val="001D0EA0"/>
    <w:rsid w:val="001D0F9D"/>
    <w:rsid w:val="001D129C"/>
    <w:rsid w:val="001D2466"/>
    <w:rsid w:val="001D26D0"/>
    <w:rsid w:val="001D31C5"/>
    <w:rsid w:val="001D32AC"/>
    <w:rsid w:val="001D3671"/>
    <w:rsid w:val="001D6134"/>
    <w:rsid w:val="001D75AF"/>
    <w:rsid w:val="001E1218"/>
    <w:rsid w:val="001E1ED1"/>
    <w:rsid w:val="001E2D01"/>
    <w:rsid w:val="001E3940"/>
    <w:rsid w:val="001E41B2"/>
    <w:rsid w:val="001E431F"/>
    <w:rsid w:val="001E4B3B"/>
    <w:rsid w:val="001F39B0"/>
    <w:rsid w:val="001F483F"/>
    <w:rsid w:val="001F715D"/>
    <w:rsid w:val="00200365"/>
    <w:rsid w:val="00201002"/>
    <w:rsid w:val="00201E44"/>
    <w:rsid w:val="00202F8C"/>
    <w:rsid w:val="0020354F"/>
    <w:rsid w:val="0020432F"/>
    <w:rsid w:val="00210B27"/>
    <w:rsid w:val="00210CD1"/>
    <w:rsid w:val="0021139A"/>
    <w:rsid w:val="002164E1"/>
    <w:rsid w:val="00217F4B"/>
    <w:rsid w:val="002214BA"/>
    <w:rsid w:val="00223E97"/>
    <w:rsid w:val="00225753"/>
    <w:rsid w:val="00226B4B"/>
    <w:rsid w:val="00226DB5"/>
    <w:rsid w:val="00227B53"/>
    <w:rsid w:val="002312F2"/>
    <w:rsid w:val="00233CDA"/>
    <w:rsid w:val="002357C3"/>
    <w:rsid w:val="002357D0"/>
    <w:rsid w:val="00240A96"/>
    <w:rsid w:val="00242187"/>
    <w:rsid w:val="002428EA"/>
    <w:rsid w:val="00242A77"/>
    <w:rsid w:val="00243064"/>
    <w:rsid w:val="0024348C"/>
    <w:rsid w:val="00243A98"/>
    <w:rsid w:val="00244274"/>
    <w:rsid w:val="002445DB"/>
    <w:rsid w:val="00250781"/>
    <w:rsid w:val="00250F55"/>
    <w:rsid w:val="0025261F"/>
    <w:rsid w:val="00252B5B"/>
    <w:rsid w:val="002544D8"/>
    <w:rsid w:val="002547FF"/>
    <w:rsid w:val="002574EC"/>
    <w:rsid w:val="002615F7"/>
    <w:rsid w:val="00261A81"/>
    <w:rsid w:val="00262CF6"/>
    <w:rsid w:val="002656EE"/>
    <w:rsid w:val="00266C58"/>
    <w:rsid w:val="00267017"/>
    <w:rsid w:val="00267894"/>
    <w:rsid w:val="00270112"/>
    <w:rsid w:val="00270C47"/>
    <w:rsid w:val="0027188F"/>
    <w:rsid w:val="00273758"/>
    <w:rsid w:val="00273A77"/>
    <w:rsid w:val="002740A9"/>
    <w:rsid w:val="002767E0"/>
    <w:rsid w:val="00276E58"/>
    <w:rsid w:val="002811FC"/>
    <w:rsid w:val="00281C43"/>
    <w:rsid w:val="00282122"/>
    <w:rsid w:val="00283605"/>
    <w:rsid w:val="002836D1"/>
    <w:rsid w:val="002837D7"/>
    <w:rsid w:val="00283F05"/>
    <w:rsid w:val="00285584"/>
    <w:rsid w:val="00285EA3"/>
    <w:rsid w:val="002862C0"/>
    <w:rsid w:val="002867A6"/>
    <w:rsid w:val="00287857"/>
    <w:rsid w:val="0029016E"/>
    <w:rsid w:val="00291089"/>
    <w:rsid w:val="002932D2"/>
    <w:rsid w:val="00293536"/>
    <w:rsid w:val="00293585"/>
    <w:rsid w:val="00293FD3"/>
    <w:rsid w:val="002944A0"/>
    <w:rsid w:val="002949A8"/>
    <w:rsid w:val="002951D2"/>
    <w:rsid w:val="0029579D"/>
    <w:rsid w:val="00295D06"/>
    <w:rsid w:val="00296D17"/>
    <w:rsid w:val="00296DF7"/>
    <w:rsid w:val="002A063B"/>
    <w:rsid w:val="002A1F19"/>
    <w:rsid w:val="002A3323"/>
    <w:rsid w:val="002A3EA5"/>
    <w:rsid w:val="002A4183"/>
    <w:rsid w:val="002A47BC"/>
    <w:rsid w:val="002A4DCB"/>
    <w:rsid w:val="002A4F66"/>
    <w:rsid w:val="002A4F80"/>
    <w:rsid w:val="002A4FF7"/>
    <w:rsid w:val="002B0355"/>
    <w:rsid w:val="002B1144"/>
    <w:rsid w:val="002B1B58"/>
    <w:rsid w:val="002B280B"/>
    <w:rsid w:val="002B2CF4"/>
    <w:rsid w:val="002B3018"/>
    <w:rsid w:val="002B33BE"/>
    <w:rsid w:val="002B40A2"/>
    <w:rsid w:val="002B41C7"/>
    <w:rsid w:val="002B6400"/>
    <w:rsid w:val="002C0523"/>
    <w:rsid w:val="002C0CDF"/>
    <w:rsid w:val="002C14E8"/>
    <w:rsid w:val="002C1C43"/>
    <w:rsid w:val="002C2244"/>
    <w:rsid w:val="002C283D"/>
    <w:rsid w:val="002C3EAF"/>
    <w:rsid w:val="002C5B53"/>
    <w:rsid w:val="002C65A9"/>
    <w:rsid w:val="002C663E"/>
    <w:rsid w:val="002C6F48"/>
    <w:rsid w:val="002C7586"/>
    <w:rsid w:val="002C7769"/>
    <w:rsid w:val="002D04B4"/>
    <w:rsid w:val="002D09B5"/>
    <w:rsid w:val="002D09D8"/>
    <w:rsid w:val="002D0CFE"/>
    <w:rsid w:val="002D26F2"/>
    <w:rsid w:val="002D5B23"/>
    <w:rsid w:val="002D5CAE"/>
    <w:rsid w:val="002D6307"/>
    <w:rsid w:val="002D63F7"/>
    <w:rsid w:val="002D67CD"/>
    <w:rsid w:val="002E07D4"/>
    <w:rsid w:val="002E0F5D"/>
    <w:rsid w:val="002E1642"/>
    <w:rsid w:val="002E3034"/>
    <w:rsid w:val="002E5337"/>
    <w:rsid w:val="002E5549"/>
    <w:rsid w:val="002E5F11"/>
    <w:rsid w:val="002E7256"/>
    <w:rsid w:val="002E7B17"/>
    <w:rsid w:val="002F020F"/>
    <w:rsid w:val="002F1A46"/>
    <w:rsid w:val="002F26F2"/>
    <w:rsid w:val="002F2FA9"/>
    <w:rsid w:val="002F3D90"/>
    <w:rsid w:val="002F4C83"/>
    <w:rsid w:val="002F4D77"/>
    <w:rsid w:val="002F553C"/>
    <w:rsid w:val="002F66BA"/>
    <w:rsid w:val="002F77C6"/>
    <w:rsid w:val="0030067D"/>
    <w:rsid w:val="00300A6C"/>
    <w:rsid w:val="00301925"/>
    <w:rsid w:val="00302CEF"/>
    <w:rsid w:val="00302DE6"/>
    <w:rsid w:val="00304073"/>
    <w:rsid w:val="003049B5"/>
    <w:rsid w:val="00305510"/>
    <w:rsid w:val="00306033"/>
    <w:rsid w:val="00306C83"/>
    <w:rsid w:val="0031022E"/>
    <w:rsid w:val="003115D3"/>
    <w:rsid w:val="003115F8"/>
    <w:rsid w:val="00312149"/>
    <w:rsid w:val="00312E24"/>
    <w:rsid w:val="00313DDB"/>
    <w:rsid w:val="003168C0"/>
    <w:rsid w:val="00316F5F"/>
    <w:rsid w:val="00320729"/>
    <w:rsid w:val="00320BA6"/>
    <w:rsid w:val="00320BAB"/>
    <w:rsid w:val="00321380"/>
    <w:rsid w:val="003216C6"/>
    <w:rsid w:val="00321CAE"/>
    <w:rsid w:val="003237AA"/>
    <w:rsid w:val="003251BA"/>
    <w:rsid w:val="003278C3"/>
    <w:rsid w:val="00332308"/>
    <w:rsid w:val="00332424"/>
    <w:rsid w:val="0033365D"/>
    <w:rsid w:val="003345C3"/>
    <w:rsid w:val="00334721"/>
    <w:rsid w:val="003350F4"/>
    <w:rsid w:val="00335EEF"/>
    <w:rsid w:val="00336EEF"/>
    <w:rsid w:val="00337AD7"/>
    <w:rsid w:val="00337ADE"/>
    <w:rsid w:val="003403EA"/>
    <w:rsid w:val="003407CD"/>
    <w:rsid w:val="00342495"/>
    <w:rsid w:val="00346825"/>
    <w:rsid w:val="00350429"/>
    <w:rsid w:val="00350A8E"/>
    <w:rsid w:val="00350C45"/>
    <w:rsid w:val="00351428"/>
    <w:rsid w:val="003524E5"/>
    <w:rsid w:val="0035264D"/>
    <w:rsid w:val="003526CA"/>
    <w:rsid w:val="003531B0"/>
    <w:rsid w:val="003536B5"/>
    <w:rsid w:val="003539F9"/>
    <w:rsid w:val="0035587E"/>
    <w:rsid w:val="0035644C"/>
    <w:rsid w:val="003564AF"/>
    <w:rsid w:val="003565B3"/>
    <w:rsid w:val="00357D2F"/>
    <w:rsid w:val="00360370"/>
    <w:rsid w:val="003656CB"/>
    <w:rsid w:val="00365900"/>
    <w:rsid w:val="00366EFC"/>
    <w:rsid w:val="003704A5"/>
    <w:rsid w:val="00371392"/>
    <w:rsid w:val="00373D64"/>
    <w:rsid w:val="00374FDB"/>
    <w:rsid w:val="00375A71"/>
    <w:rsid w:val="00375A9A"/>
    <w:rsid w:val="00376D95"/>
    <w:rsid w:val="00377DA6"/>
    <w:rsid w:val="00380741"/>
    <w:rsid w:val="0038124E"/>
    <w:rsid w:val="0038246B"/>
    <w:rsid w:val="00382E19"/>
    <w:rsid w:val="00383AE2"/>
    <w:rsid w:val="0038434C"/>
    <w:rsid w:val="003853EF"/>
    <w:rsid w:val="003859DA"/>
    <w:rsid w:val="0038770B"/>
    <w:rsid w:val="00387C1D"/>
    <w:rsid w:val="00387F7D"/>
    <w:rsid w:val="00390586"/>
    <w:rsid w:val="0039217D"/>
    <w:rsid w:val="003947F2"/>
    <w:rsid w:val="00394ACF"/>
    <w:rsid w:val="00394B2F"/>
    <w:rsid w:val="00395549"/>
    <w:rsid w:val="0039597E"/>
    <w:rsid w:val="003971D1"/>
    <w:rsid w:val="003A15A3"/>
    <w:rsid w:val="003A3C9B"/>
    <w:rsid w:val="003A3DE3"/>
    <w:rsid w:val="003A4073"/>
    <w:rsid w:val="003A4198"/>
    <w:rsid w:val="003A5396"/>
    <w:rsid w:val="003A692E"/>
    <w:rsid w:val="003A6BE6"/>
    <w:rsid w:val="003A7380"/>
    <w:rsid w:val="003A7715"/>
    <w:rsid w:val="003A7722"/>
    <w:rsid w:val="003A7752"/>
    <w:rsid w:val="003B0BA1"/>
    <w:rsid w:val="003B0C7A"/>
    <w:rsid w:val="003B1AC3"/>
    <w:rsid w:val="003B1FCA"/>
    <w:rsid w:val="003B27AE"/>
    <w:rsid w:val="003B27B1"/>
    <w:rsid w:val="003B2AAD"/>
    <w:rsid w:val="003B43C2"/>
    <w:rsid w:val="003B47AB"/>
    <w:rsid w:val="003B54D4"/>
    <w:rsid w:val="003B63CE"/>
    <w:rsid w:val="003B6491"/>
    <w:rsid w:val="003B6D0A"/>
    <w:rsid w:val="003B75D7"/>
    <w:rsid w:val="003B7ABF"/>
    <w:rsid w:val="003C08DA"/>
    <w:rsid w:val="003C10A9"/>
    <w:rsid w:val="003C19CA"/>
    <w:rsid w:val="003C380D"/>
    <w:rsid w:val="003C46D2"/>
    <w:rsid w:val="003D069C"/>
    <w:rsid w:val="003D1A67"/>
    <w:rsid w:val="003D2B03"/>
    <w:rsid w:val="003D4044"/>
    <w:rsid w:val="003D57BA"/>
    <w:rsid w:val="003D5FC7"/>
    <w:rsid w:val="003E10A0"/>
    <w:rsid w:val="003E1516"/>
    <w:rsid w:val="003E2AB8"/>
    <w:rsid w:val="003E40D7"/>
    <w:rsid w:val="003E6202"/>
    <w:rsid w:val="003E6C8D"/>
    <w:rsid w:val="003E6FEA"/>
    <w:rsid w:val="003F02CD"/>
    <w:rsid w:val="003F2DD9"/>
    <w:rsid w:val="003F43BD"/>
    <w:rsid w:val="003F4B6D"/>
    <w:rsid w:val="003F5252"/>
    <w:rsid w:val="003F5A0D"/>
    <w:rsid w:val="003F5C4D"/>
    <w:rsid w:val="003F645A"/>
    <w:rsid w:val="003F6467"/>
    <w:rsid w:val="00400F93"/>
    <w:rsid w:val="004010D9"/>
    <w:rsid w:val="0040243B"/>
    <w:rsid w:val="004028D0"/>
    <w:rsid w:val="00403936"/>
    <w:rsid w:val="00403BE7"/>
    <w:rsid w:val="00404D18"/>
    <w:rsid w:val="00405C50"/>
    <w:rsid w:val="004076E2"/>
    <w:rsid w:val="004076ED"/>
    <w:rsid w:val="00411393"/>
    <w:rsid w:val="00412C9A"/>
    <w:rsid w:val="00412FE7"/>
    <w:rsid w:val="004135C7"/>
    <w:rsid w:val="0041386C"/>
    <w:rsid w:val="00414223"/>
    <w:rsid w:val="00415D7E"/>
    <w:rsid w:val="00415DE8"/>
    <w:rsid w:val="004163DC"/>
    <w:rsid w:val="0041679E"/>
    <w:rsid w:val="00416F6B"/>
    <w:rsid w:val="00417FBC"/>
    <w:rsid w:val="00421878"/>
    <w:rsid w:val="0042198E"/>
    <w:rsid w:val="004227D1"/>
    <w:rsid w:val="00422AAD"/>
    <w:rsid w:val="00425094"/>
    <w:rsid w:val="00425A56"/>
    <w:rsid w:val="004266DA"/>
    <w:rsid w:val="004273AE"/>
    <w:rsid w:val="00430B95"/>
    <w:rsid w:val="00430BA3"/>
    <w:rsid w:val="00431692"/>
    <w:rsid w:val="004317FF"/>
    <w:rsid w:val="00431EC5"/>
    <w:rsid w:val="00433D7A"/>
    <w:rsid w:val="00434C31"/>
    <w:rsid w:val="00434D0F"/>
    <w:rsid w:val="004358A2"/>
    <w:rsid w:val="00435DBA"/>
    <w:rsid w:val="00437508"/>
    <w:rsid w:val="00437A9D"/>
    <w:rsid w:val="00437F31"/>
    <w:rsid w:val="00440CB1"/>
    <w:rsid w:val="00442C8F"/>
    <w:rsid w:val="004439EE"/>
    <w:rsid w:val="00444258"/>
    <w:rsid w:val="004442B0"/>
    <w:rsid w:val="004466CF"/>
    <w:rsid w:val="0045102B"/>
    <w:rsid w:val="00451246"/>
    <w:rsid w:val="00451F28"/>
    <w:rsid w:val="00452196"/>
    <w:rsid w:val="00453141"/>
    <w:rsid w:val="00453520"/>
    <w:rsid w:val="0045353D"/>
    <w:rsid w:val="00453FB0"/>
    <w:rsid w:val="0045486E"/>
    <w:rsid w:val="0045549D"/>
    <w:rsid w:val="00455A99"/>
    <w:rsid w:val="004567F5"/>
    <w:rsid w:val="00456E20"/>
    <w:rsid w:val="00460478"/>
    <w:rsid w:val="004606F7"/>
    <w:rsid w:val="00461E06"/>
    <w:rsid w:val="00462C21"/>
    <w:rsid w:val="0046303D"/>
    <w:rsid w:val="00465D4C"/>
    <w:rsid w:val="00466757"/>
    <w:rsid w:val="00467530"/>
    <w:rsid w:val="0047009B"/>
    <w:rsid w:val="0047123F"/>
    <w:rsid w:val="00471560"/>
    <w:rsid w:val="00471A4E"/>
    <w:rsid w:val="00472149"/>
    <w:rsid w:val="0047283F"/>
    <w:rsid w:val="00473103"/>
    <w:rsid w:val="004739B3"/>
    <w:rsid w:val="00473DFA"/>
    <w:rsid w:val="00474514"/>
    <w:rsid w:val="00476688"/>
    <w:rsid w:val="00477C1A"/>
    <w:rsid w:val="00482157"/>
    <w:rsid w:val="00483B94"/>
    <w:rsid w:val="0048442C"/>
    <w:rsid w:val="0048568C"/>
    <w:rsid w:val="00486777"/>
    <w:rsid w:val="00486A1B"/>
    <w:rsid w:val="00486B0C"/>
    <w:rsid w:val="00487D5B"/>
    <w:rsid w:val="00487E58"/>
    <w:rsid w:val="00490B3D"/>
    <w:rsid w:val="00490B79"/>
    <w:rsid w:val="004918D0"/>
    <w:rsid w:val="004918E1"/>
    <w:rsid w:val="00492A77"/>
    <w:rsid w:val="00494E72"/>
    <w:rsid w:val="0049564D"/>
    <w:rsid w:val="00495EE6"/>
    <w:rsid w:val="004A1057"/>
    <w:rsid w:val="004A12A0"/>
    <w:rsid w:val="004A352D"/>
    <w:rsid w:val="004A381C"/>
    <w:rsid w:val="004A70F7"/>
    <w:rsid w:val="004B026B"/>
    <w:rsid w:val="004B071C"/>
    <w:rsid w:val="004B1F7B"/>
    <w:rsid w:val="004B231F"/>
    <w:rsid w:val="004B27B4"/>
    <w:rsid w:val="004B2E68"/>
    <w:rsid w:val="004B346C"/>
    <w:rsid w:val="004B35FD"/>
    <w:rsid w:val="004B56A8"/>
    <w:rsid w:val="004B6CC6"/>
    <w:rsid w:val="004B71C4"/>
    <w:rsid w:val="004B7C23"/>
    <w:rsid w:val="004C104C"/>
    <w:rsid w:val="004C1912"/>
    <w:rsid w:val="004C24D0"/>
    <w:rsid w:val="004C3C11"/>
    <w:rsid w:val="004C3DEE"/>
    <w:rsid w:val="004C3F61"/>
    <w:rsid w:val="004C4036"/>
    <w:rsid w:val="004C4671"/>
    <w:rsid w:val="004C47BC"/>
    <w:rsid w:val="004C5407"/>
    <w:rsid w:val="004C7BD1"/>
    <w:rsid w:val="004D0F64"/>
    <w:rsid w:val="004D4454"/>
    <w:rsid w:val="004D577C"/>
    <w:rsid w:val="004D75AB"/>
    <w:rsid w:val="004D797B"/>
    <w:rsid w:val="004D7A5A"/>
    <w:rsid w:val="004E0FD0"/>
    <w:rsid w:val="004E2A43"/>
    <w:rsid w:val="004E365F"/>
    <w:rsid w:val="004E5F43"/>
    <w:rsid w:val="004E79B4"/>
    <w:rsid w:val="004E7F76"/>
    <w:rsid w:val="004F05EF"/>
    <w:rsid w:val="004F2450"/>
    <w:rsid w:val="004F259F"/>
    <w:rsid w:val="004F4EA9"/>
    <w:rsid w:val="004F50E3"/>
    <w:rsid w:val="004F64C4"/>
    <w:rsid w:val="004F7077"/>
    <w:rsid w:val="004F71EF"/>
    <w:rsid w:val="00501A24"/>
    <w:rsid w:val="005029D7"/>
    <w:rsid w:val="005064FE"/>
    <w:rsid w:val="0050666D"/>
    <w:rsid w:val="00507A68"/>
    <w:rsid w:val="00510904"/>
    <w:rsid w:val="0051124B"/>
    <w:rsid w:val="005120ED"/>
    <w:rsid w:val="00515EFC"/>
    <w:rsid w:val="00516DFF"/>
    <w:rsid w:val="00517309"/>
    <w:rsid w:val="00517817"/>
    <w:rsid w:val="00520640"/>
    <w:rsid w:val="00520E30"/>
    <w:rsid w:val="0052214B"/>
    <w:rsid w:val="00522AF0"/>
    <w:rsid w:val="00522EB1"/>
    <w:rsid w:val="00523A00"/>
    <w:rsid w:val="00523D01"/>
    <w:rsid w:val="00524977"/>
    <w:rsid w:val="00524E17"/>
    <w:rsid w:val="00526065"/>
    <w:rsid w:val="0052736E"/>
    <w:rsid w:val="00530AA6"/>
    <w:rsid w:val="00532062"/>
    <w:rsid w:val="00532918"/>
    <w:rsid w:val="005340D2"/>
    <w:rsid w:val="0053449C"/>
    <w:rsid w:val="00534B20"/>
    <w:rsid w:val="00536503"/>
    <w:rsid w:val="005369BF"/>
    <w:rsid w:val="00536E68"/>
    <w:rsid w:val="0053725D"/>
    <w:rsid w:val="005400E4"/>
    <w:rsid w:val="00542657"/>
    <w:rsid w:val="00542843"/>
    <w:rsid w:val="005435D7"/>
    <w:rsid w:val="00543D94"/>
    <w:rsid w:val="005445EB"/>
    <w:rsid w:val="005453D6"/>
    <w:rsid w:val="00546DF9"/>
    <w:rsid w:val="00547927"/>
    <w:rsid w:val="00547B84"/>
    <w:rsid w:val="00550994"/>
    <w:rsid w:val="00550FD7"/>
    <w:rsid w:val="005513EA"/>
    <w:rsid w:val="005526B3"/>
    <w:rsid w:val="00552742"/>
    <w:rsid w:val="00553825"/>
    <w:rsid w:val="0055411B"/>
    <w:rsid w:val="00554224"/>
    <w:rsid w:val="00554E9F"/>
    <w:rsid w:val="00555C31"/>
    <w:rsid w:val="00555DE1"/>
    <w:rsid w:val="0055665B"/>
    <w:rsid w:val="00556C96"/>
    <w:rsid w:val="00557A99"/>
    <w:rsid w:val="005606B8"/>
    <w:rsid w:val="00560D09"/>
    <w:rsid w:val="00561923"/>
    <w:rsid w:val="005648D6"/>
    <w:rsid w:val="0056517E"/>
    <w:rsid w:val="005652CB"/>
    <w:rsid w:val="00565D0B"/>
    <w:rsid w:val="0057056E"/>
    <w:rsid w:val="00570818"/>
    <w:rsid w:val="005713BB"/>
    <w:rsid w:val="00571982"/>
    <w:rsid w:val="00572679"/>
    <w:rsid w:val="00574409"/>
    <w:rsid w:val="00575FDD"/>
    <w:rsid w:val="005766EB"/>
    <w:rsid w:val="005768DF"/>
    <w:rsid w:val="005807FD"/>
    <w:rsid w:val="005818E6"/>
    <w:rsid w:val="005826BB"/>
    <w:rsid w:val="00587AEE"/>
    <w:rsid w:val="00587F5A"/>
    <w:rsid w:val="0059021B"/>
    <w:rsid w:val="00590828"/>
    <w:rsid w:val="00592141"/>
    <w:rsid w:val="00592406"/>
    <w:rsid w:val="00592CC1"/>
    <w:rsid w:val="00595C15"/>
    <w:rsid w:val="00595D65"/>
    <w:rsid w:val="00596C99"/>
    <w:rsid w:val="005A00FB"/>
    <w:rsid w:val="005A191B"/>
    <w:rsid w:val="005A4961"/>
    <w:rsid w:val="005A5553"/>
    <w:rsid w:val="005A6960"/>
    <w:rsid w:val="005A7361"/>
    <w:rsid w:val="005A7EB6"/>
    <w:rsid w:val="005B0798"/>
    <w:rsid w:val="005B0F98"/>
    <w:rsid w:val="005B24BF"/>
    <w:rsid w:val="005B2A22"/>
    <w:rsid w:val="005B49AA"/>
    <w:rsid w:val="005B5E37"/>
    <w:rsid w:val="005B5F5B"/>
    <w:rsid w:val="005B641C"/>
    <w:rsid w:val="005B6BD7"/>
    <w:rsid w:val="005B6FAD"/>
    <w:rsid w:val="005C1838"/>
    <w:rsid w:val="005C188B"/>
    <w:rsid w:val="005C33DE"/>
    <w:rsid w:val="005C34FB"/>
    <w:rsid w:val="005C3814"/>
    <w:rsid w:val="005C5BB3"/>
    <w:rsid w:val="005D00FF"/>
    <w:rsid w:val="005D10BE"/>
    <w:rsid w:val="005D1820"/>
    <w:rsid w:val="005D2351"/>
    <w:rsid w:val="005D2D03"/>
    <w:rsid w:val="005D3694"/>
    <w:rsid w:val="005D4AE7"/>
    <w:rsid w:val="005D5798"/>
    <w:rsid w:val="005D5BBB"/>
    <w:rsid w:val="005D5E65"/>
    <w:rsid w:val="005D6034"/>
    <w:rsid w:val="005D68F9"/>
    <w:rsid w:val="005D7535"/>
    <w:rsid w:val="005E0954"/>
    <w:rsid w:val="005E1615"/>
    <w:rsid w:val="005E3DA9"/>
    <w:rsid w:val="005E4E79"/>
    <w:rsid w:val="005E67DC"/>
    <w:rsid w:val="005F0277"/>
    <w:rsid w:val="005F1425"/>
    <w:rsid w:val="005F1DB1"/>
    <w:rsid w:val="005F2132"/>
    <w:rsid w:val="005F2CF9"/>
    <w:rsid w:val="005F3161"/>
    <w:rsid w:val="005F37E3"/>
    <w:rsid w:val="005F450F"/>
    <w:rsid w:val="005F4ABB"/>
    <w:rsid w:val="005F5112"/>
    <w:rsid w:val="005F7DD5"/>
    <w:rsid w:val="00600417"/>
    <w:rsid w:val="00600AAA"/>
    <w:rsid w:val="006026C0"/>
    <w:rsid w:val="006036C8"/>
    <w:rsid w:val="006042D3"/>
    <w:rsid w:val="00605785"/>
    <w:rsid w:val="00605C4C"/>
    <w:rsid w:val="00605EB6"/>
    <w:rsid w:val="006061EB"/>
    <w:rsid w:val="006107C6"/>
    <w:rsid w:val="00610803"/>
    <w:rsid w:val="0061223A"/>
    <w:rsid w:val="006141CD"/>
    <w:rsid w:val="0061692F"/>
    <w:rsid w:val="00617B3C"/>
    <w:rsid w:val="00620A7A"/>
    <w:rsid w:val="00621C6E"/>
    <w:rsid w:val="00624B9F"/>
    <w:rsid w:val="006257BE"/>
    <w:rsid w:val="00626040"/>
    <w:rsid w:val="00626293"/>
    <w:rsid w:val="006323E6"/>
    <w:rsid w:val="006324C0"/>
    <w:rsid w:val="00634FD0"/>
    <w:rsid w:val="0063509F"/>
    <w:rsid w:val="00637054"/>
    <w:rsid w:val="00637D44"/>
    <w:rsid w:val="00640494"/>
    <w:rsid w:val="00640542"/>
    <w:rsid w:val="0064099A"/>
    <w:rsid w:val="00640C5E"/>
    <w:rsid w:val="00642B35"/>
    <w:rsid w:val="00642EAC"/>
    <w:rsid w:val="00645452"/>
    <w:rsid w:val="0065014C"/>
    <w:rsid w:val="006506F7"/>
    <w:rsid w:val="0065097D"/>
    <w:rsid w:val="0065158A"/>
    <w:rsid w:val="006527DC"/>
    <w:rsid w:val="006540FA"/>
    <w:rsid w:val="00654507"/>
    <w:rsid w:val="0065592F"/>
    <w:rsid w:val="00656D71"/>
    <w:rsid w:val="00660403"/>
    <w:rsid w:val="00661108"/>
    <w:rsid w:val="006614FD"/>
    <w:rsid w:val="006622BE"/>
    <w:rsid w:val="0066241A"/>
    <w:rsid w:val="00662858"/>
    <w:rsid w:val="00662F89"/>
    <w:rsid w:val="00663EFB"/>
    <w:rsid w:val="0066470D"/>
    <w:rsid w:val="006653CF"/>
    <w:rsid w:val="00666DE8"/>
    <w:rsid w:val="006676F4"/>
    <w:rsid w:val="0066798E"/>
    <w:rsid w:val="006709DB"/>
    <w:rsid w:val="00670BF2"/>
    <w:rsid w:val="00670E9B"/>
    <w:rsid w:val="00671B5B"/>
    <w:rsid w:val="00671CF1"/>
    <w:rsid w:val="00672CBC"/>
    <w:rsid w:val="00672EE6"/>
    <w:rsid w:val="00673167"/>
    <w:rsid w:val="00675CE6"/>
    <w:rsid w:val="006765AF"/>
    <w:rsid w:val="006771AD"/>
    <w:rsid w:val="00680803"/>
    <w:rsid w:val="00682114"/>
    <w:rsid w:val="00683A57"/>
    <w:rsid w:val="00687967"/>
    <w:rsid w:val="00690349"/>
    <w:rsid w:val="00690DA7"/>
    <w:rsid w:val="006936AD"/>
    <w:rsid w:val="00693DE1"/>
    <w:rsid w:val="006956B6"/>
    <w:rsid w:val="00695B4A"/>
    <w:rsid w:val="006A143A"/>
    <w:rsid w:val="006A26A9"/>
    <w:rsid w:val="006A2F96"/>
    <w:rsid w:val="006A40F9"/>
    <w:rsid w:val="006A461C"/>
    <w:rsid w:val="006A4763"/>
    <w:rsid w:val="006A4F77"/>
    <w:rsid w:val="006A5655"/>
    <w:rsid w:val="006A620F"/>
    <w:rsid w:val="006A719F"/>
    <w:rsid w:val="006B1FAB"/>
    <w:rsid w:val="006B2DB7"/>
    <w:rsid w:val="006B3378"/>
    <w:rsid w:val="006B4080"/>
    <w:rsid w:val="006B59DA"/>
    <w:rsid w:val="006B6CDB"/>
    <w:rsid w:val="006C3B8F"/>
    <w:rsid w:val="006C4D51"/>
    <w:rsid w:val="006C4E1C"/>
    <w:rsid w:val="006C56D3"/>
    <w:rsid w:val="006C6E87"/>
    <w:rsid w:val="006D080B"/>
    <w:rsid w:val="006D0996"/>
    <w:rsid w:val="006D11F9"/>
    <w:rsid w:val="006D15DF"/>
    <w:rsid w:val="006D1B43"/>
    <w:rsid w:val="006D1BD1"/>
    <w:rsid w:val="006D2B98"/>
    <w:rsid w:val="006D3B6C"/>
    <w:rsid w:val="006D422E"/>
    <w:rsid w:val="006D4A1B"/>
    <w:rsid w:val="006D6F11"/>
    <w:rsid w:val="006D70AD"/>
    <w:rsid w:val="006D732B"/>
    <w:rsid w:val="006D7342"/>
    <w:rsid w:val="006D738B"/>
    <w:rsid w:val="006D7487"/>
    <w:rsid w:val="006D7554"/>
    <w:rsid w:val="006E22FE"/>
    <w:rsid w:val="006E2957"/>
    <w:rsid w:val="006E3CFF"/>
    <w:rsid w:val="006E42BC"/>
    <w:rsid w:val="006E5052"/>
    <w:rsid w:val="006E50A9"/>
    <w:rsid w:val="006E65B3"/>
    <w:rsid w:val="006F0295"/>
    <w:rsid w:val="006F1251"/>
    <w:rsid w:val="006F1298"/>
    <w:rsid w:val="006F1803"/>
    <w:rsid w:val="006F2EA7"/>
    <w:rsid w:val="006F3489"/>
    <w:rsid w:val="006F54A8"/>
    <w:rsid w:val="006F593F"/>
    <w:rsid w:val="0070043A"/>
    <w:rsid w:val="00702C01"/>
    <w:rsid w:val="00703210"/>
    <w:rsid w:val="00704F77"/>
    <w:rsid w:val="007060EA"/>
    <w:rsid w:val="007066B4"/>
    <w:rsid w:val="00706B40"/>
    <w:rsid w:val="00713E1A"/>
    <w:rsid w:val="007143A3"/>
    <w:rsid w:val="007159AF"/>
    <w:rsid w:val="00716D7D"/>
    <w:rsid w:val="0071772A"/>
    <w:rsid w:val="007179B4"/>
    <w:rsid w:val="00717EA5"/>
    <w:rsid w:val="0072003A"/>
    <w:rsid w:val="00721CB7"/>
    <w:rsid w:val="007220A3"/>
    <w:rsid w:val="00723EC0"/>
    <w:rsid w:val="007245BD"/>
    <w:rsid w:val="00724A5D"/>
    <w:rsid w:val="00724B76"/>
    <w:rsid w:val="00725013"/>
    <w:rsid w:val="007255B2"/>
    <w:rsid w:val="007321B5"/>
    <w:rsid w:val="007336F2"/>
    <w:rsid w:val="00734864"/>
    <w:rsid w:val="007357F9"/>
    <w:rsid w:val="007362EE"/>
    <w:rsid w:val="00736E17"/>
    <w:rsid w:val="00737689"/>
    <w:rsid w:val="00741DAB"/>
    <w:rsid w:val="007421C1"/>
    <w:rsid w:val="00742F16"/>
    <w:rsid w:val="00744653"/>
    <w:rsid w:val="00745D8A"/>
    <w:rsid w:val="007462B1"/>
    <w:rsid w:val="00746C39"/>
    <w:rsid w:val="00746D33"/>
    <w:rsid w:val="007544AC"/>
    <w:rsid w:val="00755F00"/>
    <w:rsid w:val="00756DD3"/>
    <w:rsid w:val="00757703"/>
    <w:rsid w:val="00762596"/>
    <w:rsid w:val="0076271E"/>
    <w:rsid w:val="00762E46"/>
    <w:rsid w:val="0076429F"/>
    <w:rsid w:val="00765D97"/>
    <w:rsid w:val="00766D57"/>
    <w:rsid w:val="00767BB2"/>
    <w:rsid w:val="00767D33"/>
    <w:rsid w:val="00770CD2"/>
    <w:rsid w:val="0077174F"/>
    <w:rsid w:val="007735C7"/>
    <w:rsid w:val="007751B2"/>
    <w:rsid w:val="0077571C"/>
    <w:rsid w:val="00775EC7"/>
    <w:rsid w:val="00776686"/>
    <w:rsid w:val="007807C3"/>
    <w:rsid w:val="00780A68"/>
    <w:rsid w:val="00782107"/>
    <w:rsid w:val="00783EA1"/>
    <w:rsid w:val="00784C28"/>
    <w:rsid w:val="007854F0"/>
    <w:rsid w:val="00791759"/>
    <w:rsid w:val="00791FBF"/>
    <w:rsid w:val="00792207"/>
    <w:rsid w:val="00792336"/>
    <w:rsid w:val="00792755"/>
    <w:rsid w:val="00792CCB"/>
    <w:rsid w:val="00792F04"/>
    <w:rsid w:val="00793A5D"/>
    <w:rsid w:val="0079577A"/>
    <w:rsid w:val="00796493"/>
    <w:rsid w:val="007964B2"/>
    <w:rsid w:val="00796591"/>
    <w:rsid w:val="00796CF9"/>
    <w:rsid w:val="0079718B"/>
    <w:rsid w:val="00797F07"/>
    <w:rsid w:val="007A073D"/>
    <w:rsid w:val="007A0AF8"/>
    <w:rsid w:val="007A121F"/>
    <w:rsid w:val="007A16C5"/>
    <w:rsid w:val="007A2732"/>
    <w:rsid w:val="007A2FFF"/>
    <w:rsid w:val="007A3FEC"/>
    <w:rsid w:val="007A4463"/>
    <w:rsid w:val="007A5691"/>
    <w:rsid w:val="007A5AA7"/>
    <w:rsid w:val="007A7FBA"/>
    <w:rsid w:val="007B043E"/>
    <w:rsid w:val="007B3ADF"/>
    <w:rsid w:val="007B4627"/>
    <w:rsid w:val="007B5CFE"/>
    <w:rsid w:val="007B62C7"/>
    <w:rsid w:val="007B6C5C"/>
    <w:rsid w:val="007B7479"/>
    <w:rsid w:val="007C014D"/>
    <w:rsid w:val="007C03F4"/>
    <w:rsid w:val="007C1497"/>
    <w:rsid w:val="007C14ED"/>
    <w:rsid w:val="007C3E35"/>
    <w:rsid w:val="007C521D"/>
    <w:rsid w:val="007C5982"/>
    <w:rsid w:val="007C636C"/>
    <w:rsid w:val="007D0C67"/>
    <w:rsid w:val="007D1ADF"/>
    <w:rsid w:val="007D587A"/>
    <w:rsid w:val="007D5ED3"/>
    <w:rsid w:val="007D64FD"/>
    <w:rsid w:val="007D6872"/>
    <w:rsid w:val="007E05DB"/>
    <w:rsid w:val="007E3FC3"/>
    <w:rsid w:val="007E5A43"/>
    <w:rsid w:val="007E5CFB"/>
    <w:rsid w:val="007E7C05"/>
    <w:rsid w:val="007F01B8"/>
    <w:rsid w:val="007F1432"/>
    <w:rsid w:val="007F1B20"/>
    <w:rsid w:val="007F2745"/>
    <w:rsid w:val="007F320D"/>
    <w:rsid w:val="007F3286"/>
    <w:rsid w:val="007F3DEA"/>
    <w:rsid w:val="007F5C6E"/>
    <w:rsid w:val="00800251"/>
    <w:rsid w:val="00800497"/>
    <w:rsid w:val="00802D15"/>
    <w:rsid w:val="0080320C"/>
    <w:rsid w:val="008035DF"/>
    <w:rsid w:val="008041FD"/>
    <w:rsid w:val="008046CB"/>
    <w:rsid w:val="008049E8"/>
    <w:rsid w:val="0080588B"/>
    <w:rsid w:val="00807C1A"/>
    <w:rsid w:val="0081277F"/>
    <w:rsid w:val="00812EC0"/>
    <w:rsid w:val="008139E4"/>
    <w:rsid w:val="008163D4"/>
    <w:rsid w:val="008166B5"/>
    <w:rsid w:val="0082259E"/>
    <w:rsid w:val="00822F4C"/>
    <w:rsid w:val="00823ED4"/>
    <w:rsid w:val="0082454C"/>
    <w:rsid w:val="0082491E"/>
    <w:rsid w:val="008250A8"/>
    <w:rsid w:val="00825CEB"/>
    <w:rsid w:val="00826477"/>
    <w:rsid w:val="008270CD"/>
    <w:rsid w:val="00827781"/>
    <w:rsid w:val="00830259"/>
    <w:rsid w:val="008306DB"/>
    <w:rsid w:val="00831B58"/>
    <w:rsid w:val="00832679"/>
    <w:rsid w:val="008332A6"/>
    <w:rsid w:val="00833712"/>
    <w:rsid w:val="00834583"/>
    <w:rsid w:val="00835A5C"/>
    <w:rsid w:val="00836323"/>
    <w:rsid w:val="00837C52"/>
    <w:rsid w:val="00840EDA"/>
    <w:rsid w:val="00842399"/>
    <w:rsid w:val="0084254A"/>
    <w:rsid w:val="008444C1"/>
    <w:rsid w:val="00844874"/>
    <w:rsid w:val="00845D89"/>
    <w:rsid w:val="00846BE9"/>
    <w:rsid w:val="00850703"/>
    <w:rsid w:val="008546AF"/>
    <w:rsid w:val="00854C99"/>
    <w:rsid w:val="008550D5"/>
    <w:rsid w:val="008556AB"/>
    <w:rsid w:val="00855C9A"/>
    <w:rsid w:val="0086336B"/>
    <w:rsid w:val="008639CF"/>
    <w:rsid w:val="00865A39"/>
    <w:rsid w:val="008660B4"/>
    <w:rsid w:val="00872A41"/>
    <w:rsid w:val="00873A0E"/>
    <w:rsid w:val="00874990"/>
    <w:rsid w:val="00875118"/>
    <w:rsid w:val="00875193"/>
    <w:rsid w:val="008800F1"/>
    <w:rsid w:val="008807BB"/>
    <w:rsid w:val="0088293A"/>
    <w:rsid w:val="00882BE3"/>
    <w:rsid w:val="00882F89"/>
    <w:rsid w:val="00882FC9"/>
    <w:rsid w:val="0088381F"/>
    <w:rsid w:val="0088386B"/>
    <w:rsid w:val="008839FE"/>
    <w:rsid w:val="00883BB6"/>
    <w:rsid w:val="00885CC8"/>
    <w:rsid w:val="008864D5"/>
    <w:rsid w:val="008864F0"/>
    <w:rsid w:val="008914A2"/>
    <w:rsid w:val="00891FC8"/>
    <w:rsid w:val="008979A6"/>
    <w:rsid w:val="00897A8C"/>
    <w:rsid w:val="008A0C00"/>
    <w:rsid w:val="008A28B4"/>
    <w:rsid w:val="008A2B6F"/>
    <w:rsid w:val="008A3542"/>
    <w:rsid w:val="008A3B85"/>
    <w:rsid w:val="008A4E00"/>
    <w:rsid w:val="008A4EDB"/>
    <w:rsid w:val="008A552E"/>
    <w:rsid w:val="008A5ED3"/>
    <w:rsid w:val="008A615F"/>
    <w:rsid w:val="008A642D"/>
    <w:rsid w:val="008A68D3"/>
    <w:rsid w:val="008A6B8D"/>
    <w:rsid w:val="008A6FF6"/>
    <w:rsid w:val="008B1076"/>
    <w:rsid w:val="008B1118"/>
    <w:rsid w:val="008B1A1B"/>
    <w:rsid w:val="008B69FD"/>
    <w:rsid w:val="008C1AF8"/>
    <w:rsid w:val="008C1FEC"/>
    <w:rsid w:val="008C21AD"/>
    <w:rsid w:val="008C31DC"/>
    <w:rsid w:val="008C3977"/>
    <w:rsid w:val="008C3CAD"/>
    <w:rsid w:val="008C3FCD"/>
    <w:rsid w:val="008C5886"/>
    <w:rsid w:val="008C6B41"/>
    <w:rsid w:val="008C71EE"/>
    <w:rsid w:val="008C7A42"/>
    <w:rsid w:val="008D02C3"/>
    <w:rsid w:val="008D0F7D"/>
    <w:rsid w:val="008D10FF"/>
    <w:rsid w:val="008D124E"/>
    <w:rsid w:val="008D1CA3"/>
    <w:rsid w:val="008D2A10"/>
    <w:rsid w:val="008D3717"/>
    <w:rsid w:val="008D3B89"/>
    <w:rsid w:val="008D3FDE"/>
    <w:rsid w:val="008D4286"/>
    <w:rsid w:val="008D5E6E"/>
    <w:rsid w:val="008D69DD"/>
    <w:rsid w:val="008D6F2C"/>
    <w:rsid w:val="008D71D2"/>
    <w:rsid w:val="008E0091"/>
    <w:rsid w:val="008E194E"/>
    <w:rsid w:val="008E1F35"/>
    <w:rsid w:val="008E2DA3"/>
    <w:rsid w:val="008E2E81"/>
    <w:rsid w:val="008E43E1"/>
    <w:rsid w:val="008E55DF"/>
    <w:rsid w:val="008E5E07"/>
    <w:rsid w:val="008E7114"/>
    <w:rsid w:val="008F0EDC"/>
    <w:rsid w:val="008F28E2"/>
    <w:rsid w:val="008F3828"/>
    <w:rsid w:val="008F4C58"/>
    <w:rsid w:val="008F4F55"/>
    <w:rsid w:val="00901D5A"/>
    <w:rsid w:val="009023C9"/>
    <w:rsid w:val="00903372"/>
    <w:rsid w:val="00904F1B"/>
    <w:rsid w:val="009051C7"/>
    <w:rsid w:val="0090550D"/>
    <w:rsid w:val="009055FE"/>
    <w:rsid w:val="00905E96"/>
    <w:rsid w:val="00906E8D"/>
    <w:rsid w:val="00907122"/>
    <w:rsid w:val="00910CF6"/>
    <w:rsid w:val="00910F53"/>
    <w:rsid w:val="0091184D"/>
    <w:rsid w:val="00911B90"/>
    <w:rsid w:val="00913302"/>
    <w:rsid w:val="00913C27"/>
    <w:rsid w:val="009166F6"/>
    <w:rsid w:val="00916806"/>
    <w:rsid w:val="00916A50"/>
    <w:rsid w:val="00916C7D"/>
    <w:rsid w:val="00920790"/>
    <w:rsid w:val="00922DA9"/>
    <w:rsid w:val="00924122"/>
    <w:rsid w:val="0092568A"/>
    <w:rsid w:val="00925882"/>
    <w:rsid w:val="009268A5"/>
    <w:rsid w:val="00927073"/>
    <w:rsid w:val="00927913"/>
    <w:rsid w:val="0093018B"/>
    <w:rsid w:val="009303CF"/>
    <w:rsid w:val="0093115A"/>
    <w:rsid w:val="00931A2C"/>
    <w:rsid w:val="00932B70"/>
    <w:rsid w:val="00934110"/>
    <w:rsid w:val="00934412"/>
    <w:rsid w:val="00934A9D"/>
    <w:rsid w:val="009360A9"/>
    <w:rsid w:val="0093689E"/>
    <w:rsid w:val="00937250"/>
    <w:rsid w:val="00942109"/>
    <w:rsid w:val="00942867"/>
    <w:rsid w:val="009431E9"/>
    <w:rsid w:val="009442C0"/>
    <w:rsid w:val="009444D0"/>
    <w:rsid w:val="009448ED"/>
    <w:rsid w:val="00944B20"/>
    <w:rsid w:val="00944B6F"/>
    <w:rsid w:val="00945DFB"/>
    <w:rsid w:val="009461BF"/>
    <w:rsid w:val="0094620A"/>
    <w:rsid w:val="00946229"/>
    <w:rsid w:val="009477D4"/>
    <w:rsid w:val="00950834"/>
    <w:rsid w:val="00952D82"/>
    <w:rsid w:val="00953355"/>
    <w:rsid w:val="009547CC"/>
    <w:rsid w:val="009549CB"/>
    <w:rsid w:val="0095592F"/>
    <w:rsid w:val="00957071"/>
    <w:rsid w:val="00960298"/>
    <w:rsid w:val="00962739"/>
    <w:rsid w:val="00964CE4"/>
    <w:rsid w:val="009664F5"/>
    <w:rsid w:val="009666E6"/>
    <w:rsid w:val="0096684B"/>
    <w:rsid w:val="0096710F"/>
    <w:rsid w:val="00970661"/>
    <w:rsid w:val="00970DFA"/>
    <w:rsid w:val="00970F9E"/>
    <w:rsid w:val="009715FF"/>
    <w:rsid w:val="00971849"/>
    <w:rsid w:val="00971FDF"/>
    <w:rsid w:val="00972E8A"/>
    <w:rsid w:val="00973876"/>
    <w:rsid w:val="0097446A"/>
    <w:rsid w:val="00975FC8"/>
    <w:rsid w:val="00976753"/>
    <w:rsid w:val="00976789"/>
    <w:rsid w:val="009809B9"/>
    <w:rsid w:val="009823E7"/>
    <w:rsid w:val="0098263F"/>
    <w:rsid w:val="00984822"/>
    <w:rsid w:val="009858C7"/>
    <w:rsid w:val="009866C2"/>
    <w:rsid w:val="0099009D"/>
    <w:rsid w:val="0099211D"/>
    <w:rsid w:val="00994091"/>
    <w:rsid w:val="00994D27"/>
    <w:rsid w:val="00995CA7"/>
    <w:rsid w:val="0099776A"/>
    <w:rsid w:val="00997FD6"/>
    <w:rsid w:val="009A1812"/>
    <w:rsid w:val="009A18C2"/>
    <w:rsid w:val="009A3302"/>
    <w:rsid w:val="009A35A3"/>
    <w:rsid w:val="009A73B0"/>
    <w:rsid w:val="009B0D23"/>
    <w:rsid w:val="009B0E8C"/>
    <w:rsid w:val="009B2435"/>
    <w:rsid w:val="009B2582"/>
    <w:rsid w:val="009B30CD"/>
    <w:rsid w:val="009B34B2"/>
    <w:rsid w:val="009B4A5A"/>
    <w:rsid w:val="009B5D06"/>
    <w:rsid w:val="009B681E"/>
    <w:rsid w:val="009C1D66"/>
    <w:rsid w:val="009C2548"/>
    <w:rsid w:val="009C3124"/>
    <w:rsid w:val="009C3DF6"/>
    <w:rsid w:val="009C42E6"/>
    <w:rsid w:val="009C519D"/>
    <w:rsid w:val="009C59FD"/>
    <w:rsid w:val="009C6D02"/>
    <w:rsid w:val="009C718A"/>
    <w:rsid w:val="009C7F9E"/>
    <w:rsid w:val="009D01E2"/>
    <w:rsid w:val="009D198D"/>
    <w:rsid w:val="009D20E2"/>
    <w:rsid w:val="009D2EB5"/>
    <w:rsid w:val="009D3026"/>
    <w:rsid w:val="009D3826"/>
    <w:rsid w:val="009D43F1"/>
    <w:rsid w:val="009D49C7"/>
    <w:rsid w:val="009D6EC4"/>
    <w:rsid w:val="009D705E"/>
    <w:rsid w:val="009D7A73"/>
    <w:rsid w:val="009E0D60"/>
    <w:rsid w:val="009E1009"/>
    <w:rsid w:val="009E139F"/>
    <w:rsid w:val="009E1B25"/>
    <w:rsid w:val="009E268F"/>
    <w:rsid w:val="009E3B71"/>
    <w:rsid w:val="009E4ECC"/>
    <w:rsid w:val="009E5D12"/>
    <w:rsid w:val="009E61B2"/>
    <w:rsid w:val="009F05D0"/>
    <w:rsid w:val="009F0F9B"/>
    <w:rsid w:val="009F18CD"/>
    <w:rsid w:val="009F33D8"/>
    <w:rsid w:val="009F4AFA"/>
    <w:rsid w:val="009F4EA1"/>
    <w:rsid w:val="009F52EA"/>
    <w:rsid w:val="009F6E4A"/>
    <w:rsid w:val="00A0004C"/>
    <w:rsid w:val="00A00FC0"/>
    <w:rsid w:val="00A03FF7"/>
    <w:rsid w:val="00A04C08"/>
    <w:rsid w:val="00A05D9D"/>
    <w:rsid w:val="00A05E75"/>
    <w:rsid w:val="00A11086"/>
    <w:rsid w:val="00A110EC"/>
    <w:rsid w:val="00A11127"/>
    <w:rsid w:val="00A123A2"/>
    <w:rsid w:val="00A13A54"/>
    <w:rsid w:val="00A13C0A"/>
    <w:rsid w:val="00A14152"/>
    <w:rsid w:val="00A147A5"/>
    <w:rsid w:val="00A1711D"/>
    <w:rsid w:val="00A20315"/>
    <w:rsid w:val="00A205E6"/>
    <w:rsid w:val="00A2148A"/>
    <w:rsid w:val="00A21658"/>
    <w:rsid w:val="00A21E4E"/>
    <w:rsid w:val="00A2235C"/>
    <w:rsid w:val="00A22895"/>
    <w:rsid w:val="00A24501"/>
    <w:rsid w:val="00A26EF2"/>
    <w:rsid w:val="00A27286"/>
    <w:rsid w:val="00A2746F"/>
    <w:rsid w:val="00A27543"/>
    <w:rsid w:val="00A277EB"/>
    <w:rsid w:val="00A300F8"/>
    <w:rsid w:val="00A31294"/>
    <w:rsid w:val="00A36E18"/>
    <w:rsid w:val="00A44747"/>
    <w:rsid w:val="00A4603F"/>
    <w:rsid w:val="00A46092"/>
    <w:rsid w:val="00A56481"/>
    <w:rsid w:val="00A576E9"/>
    <w:rsid w:val="00A60E79"/>
    <w:rsid w:val="00A61324"/>
    <w:rsid w:val="00A66698"/>
    <w:rsid w:val="00A702EA"/>
    <w:rsid w:val="00A706CE"/>
    <w:rsid w:val="00A711A5"/>
    <w:rsid w:val="00A736AB"/>
    <w:rsid w:val="00A740CB"/>
    <w:rsid w:val="00A74EC8"/>
    <w:rsid w:val="00A762BE"/>
    <w:rsid w:val="00A76809"/>
    <w:rsid w:val="00A769AD"/>
    <w:rsid w:val="00A76AAC"/>
    <w:rsid w:val="00A76C76"/>
    <w:rsid w:val="00A806D7"/>
    <w:rsid w:val="00A81058"/>
    <w:rsid w:val="00A819B2"/>
    <w:rsid w:val="00A83450"/>
    <w:rsid w:val="00A84015"/>
    <w:rsid w:val="00A844EB"/>
    <w:rsid w:val="00A8551E"/>
    <w:rsid w:val="00A85CE7"/>
    <w:rsid w:val="00A85F2A"/>
    <w:rsid w:val="00A866DE"/>
    <w:rsid w:val="00A87404"/>
    <w:rsid w:val="00A87B65"/>
    <w:rsid w:val="00A87D19"/>
    <w:rsid w:val="00A90C03"/>
    <w:rsid w:val="00A94B2D"/>
    <w:rsid w:val="00A952DE"/>
    <w:rsid w:val="00A96D03"/>
    <w:rsid w:val="00A973B0"/>
    <w:rsid w:val="00A97E60"/>
    <w:rsid w:val="00AA0343"/>
    <w:rsid w:val="00AA0A08"/>
    <w:rsid w:val="00AA0DAC"/>
    <w:rsid w:val="00AA1010"/>
    <w:rsid w:val="00AA1C01"/>
    <w:rsid w:val="00AA2114"/>
    <w:rsid w:val="00AA5559"/>
    <w:rsid w:val="00AA5E1C"/>
    <w:rsid w:val="00AA68EF"/>
    <w:rsid w:val="00AA6D50"/>
    <w:rsid w:val="00AA766D"/>
    <w:rsid w:val="00AA7796"/>
    <w:rsid w:val="00AA7C82"/>
    <w:rsid w:val="00AB1669"/>
    <w:rsid w:val="00AB1DE4"/>
    <w:rsid w:val="00AB2713"/>
    <w:rsid w:val="00AB2E04"/>
    <w:rsid w:val="00AB38ED"/>
    <w:rsid w:val="00AB63C7"/>
    <w:rsid w:val="00AB6E1B"/>
    <w:rsid w:val="00AB70EA"/>
    <w:rsid w:val="00AB7951"/>
    <w:rsid w:val="00AB7F20"/>
    <w:rsid w:val="00AC0079"/>
    <w:rsid w:val="00AC0238"/>
    <w:rsid w:val="00AC2065"/>
    <w:rsid w:val="00AC3753"/>
    <w:rsid w:val="00AC3FA7"/>
    <w:rsid w:val="00AC5440"/>
    <w:rsid w:val="00AC5904"/>
    <w:rsid w:val="00AC61C9"/>
    <w:rsid w:val="00AC70C7"/>
    <w:rsid w:val="00AD07C2"/>
    <w:rsid w:val="00AD3726"/>
    <w:rsid w:val="00AD3E32"/>
    <w:rsid w:val="00AD7A6A"/>
    <w:rsid w:val="00AE1E9C"/>
    <w:rsid w:val="00AE24F2"/>
    <w:rsid w:val="00AE258E"/>
    <w:rsid w:val="00AE28D2"/>
    <w:rsid w:val="00AE377F"/>
    <w:rsid w:val="00AE4330"/>
    <w:rsid w:val="00AE466D"/>
    <w:rsid w:val="00AE6801"/>
    <w:rsid w:val="00AE6AC1"/>
    <w:rsid w:val="00AE7F39"/>
    <w:rsid w:val="00AF0178"/>
    <w:rsid w:val="00AF07DE"/>
    <w:rsid w:val="00AF0C12"/>
    <w:rsid w:val="00AF1A06"/>
    <w:rsid w:val="00AF1FA0"/>
    <w:rsid w:val="00AF2E05"/>
    <w:rsid w:val="00AF34B3"/>
    <w:rsid w:val="00AF4954"/>
    <w:rsid w:val="00AF5A30"/>
    <w:rsid w:val="00AF6EA0"/>
    <w:rsid w:val="00AF7A0A"/>
    <w:rsid w:val="00B00272"/>
    <w:rsid w:val="00B01092"/>
    <w:rsid w:val="00B010E8"/>
    <w:rsid w:val="00B041CB"/>
    <w:rsid w:val="00B053C7"/>
    <w:rsid w:val="00B059E0"/>
    <w:rsid w:val="00B060AD"/>
    <w:rsid w:val="00B07E5C"/>
    <w:rsid w:val="00B10185"/>
    <w:rsid w:val="00B10DB4"/>
    <w:rsid w:val="00B11036"/>
    <w:rsid w:val="00B12CD4"/>
    <w:rsid w:val="00B164DA"/>
    <w:rsid w:val="00B1694E"/>
    <w:rsid w:val="00B171B4"/>
    <w:rsid w:val="00B2036C"/>
    <w:rsid w:val="00B224C1"/>
    <w:rsid w:val="00B22B65"/>
    <w:rsid w:val="00B232D2"/>
    <w:rsid w:val="00B23844"/>
    <w:rsid w:val="00B24756"/>
    <w:rsid w:val="00B25760"/>
    <w:rsid w:val="00B266EE"/>
    <w:rsid w:val="00B2684E"/>
    <w:rsid w:val="00B26908"/>
    <w:rsid w:val="00B271AC"/>
    <w:rsid w:val="00B31AF7"/>
    <w:rsid w:val="00B31CA1"/>
    <w:rsid w:val="00B3467A"/>
    <w:rsid w:val="00B34922"/>
    <w:rsid w:val="00B35410"/>
    <w:rsid w:val="00B3561D"/>
    <w:rsid w:val="00B360F0"/>
    <w:rsid w:val="00B40842"/>
    <w:rsid w:val="00B42787"/>
    <w:rsid w:val="00B43386"/>
    <w:rsid w:val="00B438DE"/>
    <w:rsid w:val="00B462BA"/>
    <w:rsid w:val="00B4657E"/>
    <w:rsid w:val="00B4658C"/>
    <w:rsid w:val="00B46A39"/>
    <w:rsid w:val="00B47D8A"/>
    <w:rsid w:val="00B503D7"/>
    <w:rsid w:val="00B50B7C"/>
    <w:rsid w:val="00B5263E"/>
    <w:rsid w:val="00B549D5"/>
    <w:rsid w:val="00B55D5B"/>
    <w:rsid w:val="00B576C5"/>
    <w:rsid w:val="00B63C36"/>
    <w:rsid w:val="00B63D39"/>
    <w:rsid w:val="00B64B70"/>
    <w:rsid w:val="00B65814"/>
    <w:rsid w:val="00B6757E"/>
    <w:rsid w:val="00B679B7"/>
    <w:rsid w:val="00B70D20"/>
    <w:rsid w:val="00B7138F"/>
    <w:rsid w:val="00B71CD7"/>
    <w:rsid w:val="00B73608"/>
    <w:rsid w:val="00B775C7"/>
    <w:rsid w:val="00B77F7A"/>
    <w:rsid w:val="00B82508"/>
    <w:rsid w:val="00B82E28"/>
    <w:rsid w:val="00B840A8"/>
    <w:rsid w:val="00B847A9"/>
    <w:rsid w:val="00B84C05"/>
    <w:rsid w:val="00B90F56"/>
    <w:rsid w:val="00B91AB6"/>
    <w:rsid w:val="00B92B1A"/>
    <w:rsid w:val="00B92FE0"/>
    <w:rsid w:val="00B93B1D"/>
    <w:rsid w:val="00B976F4"/>
    <w:rsid w:val="00B979DE"/>
    <w:rsid w:val="00BA0A08"/>
    <w:rsid w:val="00BA130A"/>
    <w:rsid w:val="00BA1DC0"/>
    <w:rsid w:val="00BA3094"/>
    <w:rsid w:val="00BA3481"/>
    <w:rsid w:val="00BA38A8"/>
    <w:rsid w:val="00BA43C2"/>
    <w:rsid w:val="00BA57BE"/>
    <w:rsid w:val="00BA6F83"/>
    <w:rsid w:val="00BB05C4"/>
    <w:rsid w:val="00BB0928"/>
    <w:rsid w:val="00BB0EE9"/>
    <w:rsid w:val="00BB1F82"/>
    <w:rsid w:val="00BB271D"/>
    <w:rsid w:val="00BB2900"/>
    <w:rsid w:val="00BB2F29"/>
    <w:rsid w:val="00BB4544"/>
    <w:rsid w:val="00BB54BC"/>
    <w:rsid w:val="00BB6735"/>
    <w:rsid w:val="00BC45D2"/>
    <w:rsid w:val="00BC6FA3"/>
    <w:rsid w:val="00BC7F27"/>
    <w:rsid w:val="00BD0099"/>
    <w:rsid w:val="00BD193F"/>
    <w:rsid w:val="00BD338C"/>
    <w:rsid w:val="00BD4C58"/>
    <w:rsid w:val="00BD4F3E"/>
    <w:rsid w:val="00BD57C0"/>
    <w:rsid w:val="00BD5D6E"/>
    <w:rsid w:val="00BD6270"/>
    <w:rsid w:val="00BD7701"/>
    <w:rsid w:val="00BE2529"/>
    <w:rsid w:val="00BE3D5E"/>
    <w:rsid w:val="00BE41C7"/>
    <w:rsid w:val="00BE43DE"/>
    <w:rsid w:val="00BE4F39"/>
    <w:rsid w:val="00BE58EC"/>
    <w:rsid w:val="00BE646B"/>
    <w:rsid w:val="00BE6D7D"/>
    <w:rsid w:val="00BF0C55"/>
    <w:rsid w:val="00BF1AB1"/>
    <w:rsid w:val="00BF1D92"/>
    <w:rsid w:val="00BF35F3"/>
    <w:rsid w:val="00BF3BB7"/>
    <w:rsid w:val="00BF56D3"/>
    <w:rsid w:val="00BF7DED"/>
    <w:rsid w:val="00C03381"/>
    <w:rsid w:val="00C04CB9"/>
    <w:rsid w:val="00C05509"/>
    <w:rsid w:val="00C06949"/>
    <w:rsid w:val="00C06953"/>
    <w:rsid w:val="00C07A74"/>
    <w:rsid w:val="00C10621"/>
    <w:rsid w:val="00C1085F"/>
    <w:rsid w:val="00C1144D"/>
    <w:rsid w:val="00C1145F"/>
    <w:rsid w:val="00C11D67"/>
    <w:rsid w:val="00C14414"/>
    <w:rsid w:val="00C16B3E"/>
    <w:rsid w:val="00C20BA7"/>
    <w:rsid w:val="00C20E91"/>
    <w:rsid w:val="00C21580"/>
    <w:rsid w:val="00C23C94"/>
    <w:rsid w:val="00C24609"/>
    <w:rsid w:val="00C26914"/>
    <w:rsid w:val="00C3256E"/>
    <w:rsid w:val="00C336C3"/>
    <w:rsid w:val="00C33BD0"/>
    <w:rsid w:val="00C343BB"/>
    <w:rsid w:val="00C36CCF"/>
    <w:rsid w:val="00C4084D"/>
    <w:rsid w:val="00C41F4D"/>
    <w:rsid w:val="00C43AC3"/>
    <w:rsid w:val="00C43B1C"/>
    <w:rsid w:val="00C4443D"/>
    <w:rsid w:val="00C44F00"/>
    <w:rsid w:val="00C45CAC"/>
    <w:rsid w:val="00C45DEA"/>
    <w:rsid w:val="00C47740"/>
    <w:rsid w:val="00C507C3"/>
    <w:rsid w:val="00C511B7"/>
    <w:rsid w:val="00C52310"/>
    <w:rsid w:val="00C52988"/>
    <w:rsid w:val="00C52BF9"/>
    <w:rsid w:val="00C52FA7"/>
    <w:rsid w:val="00C538B2"/>
    <w:rsid w:val="00C621E7"/>
    <w:rsid w:val="00C626F3"/>
    <w:rsid w:val="00C62AE4"/>
    <w:rsid w:val="00C64BCA"/>
    <w:rsid w:val="00C6548B"/>
    <w:rsid w:val="00C65B20"/>
    <w:rsid w:val="00C65FF6"/>
    <w:rsid w:val="00C7091B"/>
    <w:rsid w:val="00C71DC2"/>
    <w:rsid w:val="00C73030"/>
    <w:rsid w:val="00C740FF"/>
    <w:rsid w:val="00C74D02"/>
    <w:rsid w:val="00C74F74"/>
    <w:rsid w:val="00C750E6"/>
    <w:rsid w:val="00C7737D"/>
    <w:rsid w:val="00C777C7"/>
    <w:rsid w:val="00C77C45"/>
    <w:rsid w:val="00C84926"/>
    <w:rsid w:val="00C84EDC"/>
    <w:rsid w:val="00C85E20"/>
    <w:rsid w:val="00C8680C"/>
    <w:rsid w:val="00C86A58"/>
    <w:rsid w:val="00C8793F"/>
    <w:rsid w:val="00C87F98"/>
    <w:rsid w:val="00C92B32"/>
    <w:rsid w:val="00C947B4"/>
    <w:rsid w:val="00C94F42"/>
    <w:rsid w:val="00C95076"/>
    <w:rsid w:val="00C96236"/>
    <w:rsid w:val="00C9694B"/>
    <w:rsid w:val="00CA1166"/>
    <w:rsid w:val="00CA439D"/>
    <w:rsid w:val="00CA52B7"/>
    <w:rsid w:val="00CB19E4"/>
    <w:rsid w:val="00CB280E"/>
    <w:rsid w:val="00CB2E10"/>
    <w:rsid w:val="00CB4712"/>
    <w:rsid w:val="00CB6269"/>
    <w:rsid w:val="00CB64CA"/>
    <w:rsid w:val="00CB6F29"/>
    <w:rsid w:val="00CB7BC3"/>
    <w:rsid w:val="00CC00BE"/>
    <w:rsid w:val="00CC0672"/>
    <w:rsid w:val="00CC0A56"/>
    <w:rsid w:val="00CC1625"/>
    <w:rsid w:val="00CC1C07"/>
    <w:rsid w:val="00CC32EE"/>
    <w:rsid w:val="00CC4B67"/>
    <w:rsid w:val="00CC5976"/>
    <w:rsid w:val="00CC59C5"/>
    <w:rsid w:val="00CC7874"/>
    <w:rsid w:val="00CC7E1C"/>
    <w:rsid w:val="00CC7F9C"/>
    <w:rsid w:val="00CD18AA"/>
    <w:rsid w:val="00CD251D"/>
    <w:rsid w:val="00CD27CF"/>
    <w:rsid w:val="00CD3DF8"/>
    <w:rsid w:val="00CD46D2"/>
    <w:rsid w:val="00CD61C4"/>
    <w:rsid w:val="00CD6B98"/>
    <w:rsid w:val="00CD74DE"/>
    <w:rsid w:val="00CE0C45"/>
    <w:rsid w:val="00CE1178"/>
    <w:rsid w:val="00CE39ED"/>
    <w:rsid w:val="00CE3C94"/>
    <w:rsid w:val="00CE5BD7"/>
    <w:rsid w:val="00CE5C09"/>
    <w:rsid w:val="00CE6A63"/>
    <w:rsid w:val="00CE73ED"/>
    <w:rsid w:val="00CE74BE"/>
    <w:rsid w:val="00CE75B7"/>
    <w:rsid w:val="00CE7CAF"/>
    <w:rsid w:val="00CF1482"/>
    <w:rsid w:val="00CF1A67"/>
    <w:rsid w:val="00CF1CD6"/>
    <w:rsid w:val="00CF2EBA"/>
    <w:rsid w:val="00CF32D7"/>
    <w:rsid w:val="00CF4A24"/>
    <w:rsid w:val="00CF4CA7"/>
    <w:rsid w:val="00CF5B15"/>
    <w:rsid w:val="00CF5F3E"/>
    <w:rsid w:val="00CF67EE"/>
    <w:rsid w:val="00D009A0"/>
    <w:rsid w:val="00D00B37"/>
    <w:rsid w:val="00D014B6"/>
    <w:rsid w:val="00D02933"/>
    <w:rsid w:val="00D03AFD"/>
    <w:rsid w:val="00D0511B"/>
    <w:rsid w:val="00D05F02"/>
    <w:rsid w:val="00D061B5"/>
    <w:rsid w:val="00D07AF1"/>
    <w:rsid w:val="00D12516"/>
    <w:rsid w:val="00D12D50"/>
    <w:rsid w:val="00D13B59"/>
    <w:rsid w:val="00D140F0"/>
    <w:rsid w:val="00D1478D"/>
    <w:rsid w:val="00D14D15"/>
    <w:rsid w:val="00D172DB"/>
    <w:rsid w:val="00D17624"/>
    <w:rsid w:val="00D179E8"/>
    <w:rsid w:val="00D17D84"/>
    <w:rsid w:val="00D20690"/>
    <w:rsid w:val="00D210D4"/>
    <w:rsid w:val="00D245C5"/>
    <w:rsid w:val="00D2467D"/>
    <w:rsid w:val="00D249C4"/>
    <w:rsid w:val="00D25DEC"/>
    <w:rsid w:val="00D25E95"/>
    <w:rsid w:val="00D26A3D"/>
    <w:rsid w:val="00D26E41"/>
    <w:rsid w:val="00D26FCF"/>
    <w:rsid w:val="00D270E0"/>
    <w:rsid w:val="00D30D74"/>
    <w:rsid w:val="00D3133D"/>
    <w:rsid w:val="00D315D2"/>
    <w:rsid w:val="00D33687"/>
    <w:rsid w:val="00D34224"/>
    <w:rsid w:val="00D350E1"/>
    <w:rsid w:val="00D36479"/>
    <w:rsid w:val="00D3750D"/>
    <w:rsid w:val="00D37EF3"/>
    <w:rsid w:val="00D40137"/>
    <w:rsid w:val="00D41407"/>
    <w:rsid w:val="00D41C3D"/>
    <w:rsid w:val="00D42322"/>
    <w:rsid w:val="00D42E6F"/>
    <w:rsid w:val="00D45C7A"/>
    <w:rsid w:val="00D467B2"/>
    <w:rsid w:val="00D47BBC"/>
    <w:rsid w:val="00D50096"/>
    <w:rsid w:val="00D51027"/>
    <w:rsid w:val="00D51CE8"/>
    <w:rsid w:val="00D5412E"/>
    <w:rsid w:val="00D543C1"/>
    <w:rsid w:val="00D5454B"/>
    <w:rsid w:val="00D55B06"/>
    <w:rsid w:val="00D57192"/>
    <w:rsid w:val="00D6028C"/>
    <w:rsid w:val="00D610E3"/>
    <w:rsid w:val="00D63443"/>
    <w:rsid w:val="00D63F7D"/>
    <w:rsid w:val="00D649E1"/>
    <w:rsid w:val="00D663FC"/>
    <w:rsid w:val="00D67692"/>
    <w:rsid w:val="00D6769E"/>
    <w:rsid w:val="00D679F4"/>
    <w:rsid w:val="00D705A0"/>
    <w:rsid w:val="00D70CED"/>
    <w:rsid w:val="00D71007"/>
    <w:rsid w:val="00D712CE"/>
    <w:rsid w:val="00D71C51"/>
    <w:rsid w:val="00D72A99"/>
    <w:rsid w:val="00D735E2"/>
    <w:rsid w:val="00D74556"/>
    <w:rsid w:val="00D74B8E"/>
    <w:rsid w:val="00D759E5"/>
    <w:rsid w:val="00D77CA2"/>
    <w:rsid w:val="00D77FA1"/>
    <w:rsid w:val="00D80237"/>
    <w:rsid w:val="00D8081B"/>
    <w:rsid w:val="00D80E6A"/>
    <w:rsid w:val="00D819E9"/>
    <w:rsid w:val="00D85302"/>
    <w:rsid w:val="00D86EC0"/>
    <w:rsid w:val="00D87878"/>
    <w:rsid w:val="00D92124"/>
    <w:rsid w:val="00D93597"/>
    <w:rsid w:val="00D9380F"/>
    <w:rsid w:val="00D9396B"/>
    <w:rsid w:val="00D95689"/>
    <w:rsid w:val="00D96E2C"/>
    <w:rsid w:val="00D97F1F"/>
    <w:rsid w:val="00DA069B"/>
    <w:rsid w:val="00DA07B0"/>
    <w:rsid w:val="00DA1263"/>
    <w:rsid w:val="00DA24B4"/>
    <w:rsid w:val="00DA2AFB"/>
    <w:rsid w:val="00DA3AD3"/>
    <w:rsid w:val="00DA3BEC"/>
    <w:rsid w:val="00DA440A"/>
    <w:rsid w:val="00DA51ED"/>
    <w:rsid w:val="00DA6094"/>
    <w:rsid w:val="00DA6126"/>
    <w:rsid w:val="00DA6590"/>
    <w:rsid w:val="00DA79DC"/>
    <w:rsid w:val="00DB07F8"/>
    <w:rsid w:val="00DB0CF2"/>
    <w:rsid w:val="00DB10C4"/>
    <w:rsid w:val="00DB13A9"/>
    <w:rsid w:val="00DB1A36"/>
    <w:rsid w:val="00DB2C1B"/>
    <w:rsid w:val="00DB76BF"/>
    <w:rsid w:val="00DC1A80"/>
    <w:rsid w:val="00DC233D"/>
    <w:rsid w:val="00DC3722"/>
    <w:rsid w:val="00DC3860"/>
    <w:rsid w:val="00DC38C4"/>
    <w:rsid w:val="00DC469C"/>
    <w:rsid w:val="00DC5081"/>
    <w:rsid w:val="00DC658C"/>
    <w:rsid w:val="00DC7396"/>
    <w:rsid w:val="00DC76B2"/>
    <w:rsid w:val="00DC771B"/>
    <w:rsid w:val="00DD1EC5"/>
    <w:rsid w:val="00DD35C5"/>
    <w:rsid w:val="00DD438B"/>
    <w:rsid w:val="00DD4A39"/>
    <w:rsid w:val="00DD644C"/>
    <w:rsid w:val="00DD6B9F"/>
    <w:rsid w:val="00DD75D9"/>
    <w:rsid w:val="00DE08B4"/>
    <w:rsid w:val="00DE2CCC"/>
    <w:rsid w:val="00DE36FB"/>
    <w:rsid w:val="00DE3C6B"/>
    <w:rsid w:val="00DE451D"/>
    <w:rsid w:val="00DE51A8"/>
    <w:rsid w:val="00DE5A29"/>
    <w:rsid w:val="00DE5B83"/>
    <w:rsid w:val="00DE6826"/>
    <w:rsid w:val="00DE79E7"/>
    <w:rsid w:val="00DF1AB9"/>
    <w:rsid w:val="00DF26B5"/>
    <w:rsid w:val="00DF4902"/>
    <w:rsid w:val="00DF5127"/>
    <w:rsid w:val="00DF6CB4"/>
    <w:rsid w:val="00DF7095"/>
    <w:rsid w:val="00DF7D7A"/>
    <w:rsid w:val="00E00CA6"/>
    <w:rsid w:val="00E01382"/>
    <w:rsid w:val="00E024B0"/>
    <w:rsid w:val="00E025F7"/>
    <w:rsid w:val="00E030E3"/>
    <w:rsid w:val="00E051DD"/>
    <w:rsid w:val="00E05626"/>
    <w:rsid w:val="00E06764"/>
    <w:rsid w:val="00E11BD3"/>
    <w:rsid w:val="00E1309D"/>
    <w:rsid w:val="00E14CC6"/>
    <w:rsid w:val="00E15466"/>
    <w:rsid w:val="00E15D9A"/>
    <w:rsid w:val="00E16226"/>
    <w:rsid w:val="00E16557"/>
    <w:rsid w:val="00E170F2"/>
    <w:rsid w:val="00E17188"/>
    <w:rsid w:val="00E215A2"/>
    <w:rsid w:val="00E22635"/>
    <w:rsid w:val="00E2331A"/>
    <w:rsid w:val="00E24FE4"/>
    <w:rsid w:val="00E25FA3"/>
    <w:rsid w:val="00E265EC"/>
    <w:rsid w:val="00E271DA"/>
    <w:rsid w:val="00E277B5"/>
    <w:rsid w:val="00E3034A"/>
    <w:rsid w:val="00E341BE"/>
    <w:rsid w:val="00E35CE0"/>
    <w:rsid w:val="00E36101"/>
    <w:rsid w:val="00E36868"/>
    <w:rsid w:val="00E376B2"/>
    <w:rsid w:val="00E40C4C"/>
    <w:rsid w:val="00E41072"/>
    <w:rsid w:val="00E42250"/>
    <w:rsid w:val="00E42876"/>
    <w:rsid w:val="00E44B9E"/>
    <w:rsid w:val="00E44DC6"/>
    <w:rsid w:val="00E45D43"/>
    <w:rsid w:val="00E47B51"/>
    <w:rsid w:val="00E511D8"/>
    <w:rsid w:val="00E520AA"/>
    <w:rsid w:val="00E53FCC"/>
    <w:rsid w:val="00E546C9"/>
    <w:rsid w:val="00E5607E"/>
    <w:rsid w:val="00E602A3"/>
    <w:rsid w:val="00E609BC"/>
    <w:rsid w:val="00E60DE4"/>
    <w:rsid w:val="00E633E1"/>
    <w:rsid w:val="00E64088"/>
    <w:rsid w:val="00E656BB"/>
    <w:rsid w:val="00E66417"/>
    <w:rsid w:val="00E7021A"/>
    <w:rsid w:val="00E70FBF"/>
    <w:rsid w:val="00E72BB7"/>
    <w:rsid w:val="00E7391B"/>
    <w:rsid w:val="00E74107"/>
    <w:rsid w:val="00E76A98"/>
    <w:rsid w:val="00E76F50"/>
    <w:rsid w:val="00E772C4"/>
    <w:rsid w:val="00E773A9"/>
    <w:rsid w:val="00E776D9"/>
    <w:rsid w:val="00E82AD6"/>
    <w:rsid w:val="00E8320A"/>
    <w:rsid w:val="00E847BD"/>
    <w:rsid w:val="00E85AAF"/>
    <w:rsid w:val="00E872AF"/>
    <w:rsid w:val="00E90664"/>
    <w:rsid w:val="00E915BC"/>
    <w:rsid w:val="00E91952"/>
    <w:rsid w:val="00E92195"/>
    <w:rsid w:val="00E95BEB"/>
    <w:rsid w:val="00EA23DB"/>
    <w:rsid w:val="00EA2CB4"/>
    <w:rsid w:val="00EA2F24"/>
    <w:rsid w:val="00EA4E3D"/>
    <w:rsid w:val="00EA507F"/>
    <w:rsid w:val="00EA79D6"/>
    <w:rsid w:val="00EB19D3"/>
    <w:rsid w:val="00EB4C23"/>
    <w:rsid w:val="00EB5309"/>
    <w:rsid w:val="00EB7B92"/>
    <w:rsid w:val="00EC1249"/>
    <w:rsid w:val="00EC21C6"/>
    <w:rsid w:val="00EC2AEB"/>
    <w:rsid w:val="00EC2DFF"/>
    <w:rsid w:val="00EC327A"/>
    <w:rsid w:val="00EC469A"/>
    <w:rsid w:val="00EC5C3D"/>
    <w:rsid w:val="00EC7065"/>
    <w:rsid w:val="00ED04D9"/>
    <w:rsid w:val="00ED2A8E"/>
    <w:rsid w:val="00ED2F08"/>
    <w:rsid w:val="00ED4596"/>
    <w:rsid w:val="00ED45F6"/>
    <w:rsid w:val="00ED5354"/>
    <w:rsid w:val="00ED58CD"/>
    <w:rsid w:val="00ED5DB4"/>
    <w:rsid w:val="00ED6901"/>
    <w:rsid w:val="00ED6AD3"/>
    <w:rsid w:val="00ED733D"/>
    <w:rsid w:val="00ED7B03"/>
    <w:rsid w:val="00EE0518"/>
    <w:rsid w:val="00EE0F77"/>
    <w:rsid w:val="00EE130A"/>
    <w:rsid w:val="00EE15A0"/>
    <w:rsid w:val="00EE1846"/>
    <w:rsid w:val="00EE5343"/>
    <w:rsid w:val="00EE5422"/>
    <w:rsid w:val="00EE5A15"/>
    <w:rsid w:val="00EE5B46"/>
    <w:rsid w:val="00EE5BD2"/>
    <w:rsid w:val="00EE5DB3"/>
    <w:rsid w:val="00EE66E8"/>
    <w:rsid w:val="00EE6975"/>
    <w:rsid w:val="00EE7269"/>
    <w:rsid w:val="00EF0644"/>
    <w:rsid w:val="00EF22CE"/>
    <w:rsid w:val="00EF3041"/>
    <w:rsid w:val="00EF30D1"/>
    <w:rsid w:val="00EF335D"/>
    <w:rsid w:val="00EF4D1C"/>
    <w:rsid w:val="00EF584A"/>
    <w:rsid w:val="00EF6888"/>
    <w:rsid w:val="00EF6A92"/>
    <w:rsid w:val="00EF6F95"/>
    <w:rsid w:val="00F007B6"/>
    <w:rsid w:val="00F022B6"/>
    <w:rsid w:val="00F02C49"/>
    <w:rsid w:val="00F03755"/>
    <w:rsid w:val="00F060BE"/>
    <w:rsid w:val="00F079DE"/>
    <w:rsid w:val="00F13309"/>
    <w:rsid w:val="00F13EB0"/>
    <w:rsid w:val="00F15326"/>
    <w:rsid w:val="00F178A4"/>
    <w:rsid w:val="00F202DC"/>
    <w:rsid w:val="00F2056A"/>
    <w:rsid w:val="00F228BA"/>
    <w:rsid w:val="00F22C6A"/>
    <w:rsid w:val="00F2319A"/>
    <w:rsid w:val="00F23B31"/>
    <w:rsid w:val="00F2677D"/>
    <w:rsid w:val="00F26A90"/>
    <w:rsid w:val="00F27E6A"/>
    <w:rsid w:val="00F30531"/>
    <w:rsid w:val="00F3057E"/>
    <w:rsid w:val="00F30BEC"/>
    <w:rsid w:val="00F32A43"/>
    <w:rsid w:val="00F40106"/>
    <w:rsid w:val="00F40110"/>
    <w:rsid w:val="00F4073C"/>
    <w:rsid w:val="00F40D38"/>
    <w:rsid w:val="00F40D54"/>
    <w:rsid w:val="00F40F69"/>
    <w:rsid w:val="00F41101"/>
    <w:rsid w:val="00F415C5"/>
    <w:rsid w:val="00F425F8"/>
    <w:rsid w:val="00F42BF9"/>
    <w:rsid w:val="00F448D4"/>
    <w:rsid w:val="00F4728A"/>
    <w:rsid w:val="00F4769B"/>
    <w:rsid w:val="00F50FFC"/>
    <w:rsid w:val="00F511B2"/>
    <w:rsid w:val="00F517B4"/>
    <w:rsid w:val="00F51CAB"/>
    <w:rsid w:val="00F51CCB"/>
    <w:rsid w:val="00F5213E"/>
    <w:rsid w:val="00F5350F"/>
    <w:rsid w:val="00F5429A"/>
    <w:rsid w:val="00F554E3"/>
    <w:rsid w:val="00F5601B"/>
    <w:rsid w:val="00F561E1"/>
    <w:rsid w:val="00F565C9"/>
    <w:rsid w:val="00F57A73"/>
    <w:rsid w:val="00F615E2"/>
    <w:rsid w:val="00F61AB1"/>
    <w:rsid w:val="00F61B42"/>
    <w:rsid w:val="00F6226B"/>
    <w:rsid w:val="00F62FDF"/>
    <w:rsid w:val="00F63618"/>
    <w:rsid w:val="00F66E75"/>
    <w:rsid w:val="00F67A67"/>
    <w:rsid w:val="00F67E79"/>
    <w:rsid w:val="00F703AD"/>
    <w:rsid w:val="00F70B19"/>
    <w:rsid w:val="00F71F28"/>
    <w:rsid w:val="00F7210F"/>
    <w:rsid w:val="00F721EB"/>
    <w:rsid w:val="00F72BE8"/>
    <w:rsid w:val="00F737C2"/>
    <w:rsid w:val="00F76B04"/>
    <w:rsid w:val="00F8219E"/>
    <w:rsid w:val="00F84CD2"/>
    <w:rsid w:val="00F85DAE"/>
    <w:rsid w:val="00F86C72"/>
    <w:rsid w:val="00F91A68"/>
    <w:rsid w:val="00F91A73"/>
    <w:rsid w:val="00F92780"/>
    <w:rsid w:val="00F9373D"/>
    <w:rsid w:val="00F950B1"/>
    <w:rsid w:val="00F95C5C"/>
    <w:rsid w:val="00F96AF7"/>
    <w:rsid w:val="00FA0EE9"/>
    <w:rsid w:val="00FA359C"/>
    <w:rsid w:val="00FA5520"/>
    <w:rsid w:val="00FA5C07"/>
    <w:rsid w:val="00FA5F66"/>
    <w:rsid w:val="00FA66C3"/>
    <w:rsid w:val="00FA6A43"/>
    <w:rsid w:val="00FA74C1"/>
    <w:rsid w:val="00FB016C"/>
    <w:rsid w:val="00FB3B62"/>
    <w:rsid w:val="00FB6644"/>
    <w:rsid w:val="00FB71C7"/>
    <w:rsid w:val="00FB723F"/>
    <w:rsid w:val="00FC2D76"/>
    <w:rsid w:val="00FC35FA"/>
    <w:rsid w:val="00FC3798"/>
    <w:rsid w:val="00FC4533"/>
    <w:rsid w:val="00FC47B5"/>
    <w:rsid w:val="00FC53B1"/>
    <w:rsid w:val="00FC5509"/>
    <w:rsid w:val="00FC5A20"/>
    <w:rsid w:val="00FC78D9"/>
    <w:rsid w:val="00FD1258"/>
    <w:rsid w:val="00FD186A"/>
    <w:rsid w:val="00FD2095"/>
    <w:rsid w:val="00FD48BC"/>
    <w:rsid w:val="00FD5D12"/>
    <w:rsid w:val="00FD60E3"/>
    <w:rsid w:val="00FD697D"/>
    <w:rsid w:val="00FD6F4A"/>
    <w:rsid w:val="00FD71D6"/>
    <w:rsid w:val="00FE23A8"/>
    <w:rsid w:val="00FE2669"/>
    <w:rsid w:val="00FE3FEB"/>
    <w:rsid w:val="00FE4828"/>
    <w:rsid w:val="00FE5327"/>
    <w:rsid w:val="00FE6915"/>
    <w:rsid w:val="00FE78B2"/>
    <w:rsid w:val="00FF08E1"/>
    <w:rsid w:val="00FF08E8"/>
    <w:rsid w:val="00FF35FD"/>
    <w:rsid w:val="00FF44EE"/>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F03"/>
  <w15:docId w15:val="{491DB1E0-860C-4A2C-A0CF-69CBBC99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7C6"/>
    <w:pPr>
      <w:spacing w:after="0" w:line="240" w:lineRule="auto"/>
    </w:pPr>
    <w:rPr>
      <w:rFonts w:ascii=".VnTime" w:eastAsia="Times New Roman" w:hAnsi=".VnTime" w:cs="Times New Roman"/>
      <w:sz w:val="28"/>
      <w:szCs w:val="28"/>
    </w:rPr>
  </w:style>
  <w:style w:type="paragraph" w:styleId="Heading5">
    <w:name w:val="heading 5"/>
    <w:basedOn w:val="Normal"/>
    <w:next w:val="Normal"/>
    <w:link w:val="Heading5Char"/>
    <w:qFormat/>
    <w:rsid w:val="0077174F"/>
    <w:pPr>
      <w:autoSpaceDE w:val="0"/>
      <w:autoSpaceDN w:val="0"/>
      <w:spacing w:before="240" w:after="60"/>
      <w:outlineLvl w:val="4"/>
    </w:pPr>
    <w:rPr>
      <w:rFonts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6929"/>
    <w:pPr>
      <w:tabs>
        <w:tab w:val="center" w:pos="4680"/>
        <w:tab w:val="right" w:pos="9360"/>
      </w:tabs>
    </w:pPr>
  </w:style>
  <w:style w:type="character" w:customStyle="1" w:styleId="FooterChar">
    <w:name w:val="Footer Char"/>
    <w:basedOn w:val="DefaultParagraphFont"/>
    <w:link w:val="Footer"/>
    <w:uiPriority w:val="99"/>
    <w:rsid w:val="00066929"/>
    <w:rPr>
      <w:rFonts w:ascii=".VnTime" w:eastAsia="Times New Roman" w:hAnsi=".VnTime" w:cs="Times New Roman"/>
      <w:sz w:val="28"/>
      <w:szCs w:val="28"/>
    </w:rPr>
  </w:style>
  <w:style w:type="paragraph" w:styleId="Header">
    <w:name w:val="header"/>
    <w:basedOn w:val="Normal"/>
    <w:link w:val="HeaderChar"/>
    <w:uiPriority w:val="99"/>
    <w:unhideWhenUsed/>
    <w:rsid w:val="0093018B"/>
    <w:pPr>
      <w:tabs>
        <w:tab w:val="center" w:pos="4680"/>
        <w:tab w:val="right" w:pos="9360"/>
      </w:tabs>
    </w:pPr>
  </w:style>
  <w:style w:type="character" w:customStyle="1" w:styleId="HeaderChar">
    <w:name w:val="Header Char"/>
    <w:basedOn w:val="DefaultParagraphFont"/>
    <w:link w:val="Header"/>
    <w:uiPriority w:val="99"/>
    <w:rsid w:val="0093018B"/>
    <w:rPr>
      <w:rFonts w:ascii=".VnTime" w:eastAsia="Times New Roman" w:hAnsi=".VnTime" w:cs="Times New Roman"/>
      <w:sz w:val="28"/>
      <w:szCs w:val="28"/>
    </w:rPr>
  </w:style>
  <w:style w:type="paragraph" w:styleId="ListParagraph">
    <w:name w:val="List Paragraph"/>
    <w:basedOn w:val="Normal"/>
    <w:uiPriority w:val="34"/>
    <w:qFormat/>
    <w:rsid w:val="00D45C7A"/>
    <w:pPr>
      <w:ind w:left="720"/>
      <w:contextualSpacing/>
    </w:pPr>
  </w:style>
  <w:style w:type="paragraph" w:styleId="BalloonText">
    <w:name w:val="Balloon Text"/>
    <w:basedOn w:val="Normal"/>
    <w:link w:val="BalloonTextChar"/>
    <w:uiPriority w:val="99"/>
    <w:semiHidden/>
    <w:unhideWhenUsed/>
    <w:rsid w:val="00B22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C1"/>
    <w:rPr>
      <w:rFonts w:ascii="Segoe UI" w:eastAsia="Times New Roman" w:hAnsi="Segoe UI" w:cs="Segoe UI"/>
      <w:sz w:val="18"/>
      <w:szCs w:val="1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Car"/>
    <w:basedOn w:val="Normal"/>
    <w:link w:val="FootnoteTextChar"/>
    <w:uiPriority w:val="99"/>
    <w:unhideWhenUsed/>
    <w:qFormat/>
    <w:rsid w:val="00276E5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 Char,Car Char"/>
    <w:basedOn w:val="DefaultParagraphFont"/>
    <w:link w:val="FootnoteText"/>
    <w:uiPriority w:val="99"/>
    <w:qFormat/>
    <w:rsid w:val="00276E58"/>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R,10 p,4,Re,1"/>
    <w:basedOn w:val="DefaultParagraphFont"/>
    <w:link w:val="CarattereCarattereCharCharCharCharCharCharZchn"/>
    <w:uiPriority w:val="99"/>
    <w:unhideWhenUsed/>
    <w:qFormat/>
    <w:rsid w:val="00276E58"/>
    <w:rPr>
      <w:vertAlign w:val="superscript"/>
    </w:rPr>
  </w:style>
  <w:style w:type="table" w:styleId="TableGrid">
    <w:name w:val="Table Grid"/>
    <w:basedOn w:val="TableNormal"/>
    <w:uiPriority w:val="59"/>
    <w:rsid w:val="00C74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27D1"/>
    <w:rPr>
      <w:sz w:val="16"/>
      <w:szCs w:val="16"/>
    </w:rPr>
  </w:style>
  <w:style w:type="paragraph" w:styleId="CommentText">
    <w:name w:val="annotation text"/>
    <w:basedOn w:val="Normal"/>
    <w:link w:val="CommentTextChar"/>
    <w:uiPriority w:val="99"/>
    <w:semiHidden/>
    <w:unhideWhenUsed/>
    <w:rsid w:val="004227D1"/>
    <w:rPr>
      <w:sz w:val="20"/>
      <w:szCs w:val="20"/>
    </w:rPr>
  </w:style>
  <w:style w:type="character" w:customStyle="1" w:styleId="CommentTextChar">
    <w:name w:val="Comment Text Char"/>
    <w:basedOn w:val="DefaultParagraphFont"/>
    <w:link w:val="CommentText"/>
    <w:uiPriority w:val="99"/>
    <w:semiHidden/>
    <w:rsid w:val="004227D1"/>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4227D1"/>
    <w:rPr>
      <w:b/>
      <w:bCs/>
    </w:rPr>
  </w:style>
  <w:style w:type="character" w:customStyle="1" w:styleId="CommentSubjectChar">
    <w:name w:val="Comment Subject Char"/>
    <w:basedOn w:val="CommentTextChar"/>
    <w:link w:val="CommentSubject"/>
    <w:uiPriority w:val="99"/>
    <w:semiHidden/>
    <w:rsid w:val="004227D1"/>
    <w:rPr>
      <w:rFonts w:ascii=".VnTime" w:eastAsia="Times New Roman" w:hAnsi=".VnTime"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111035"/>
    <w:pPr>
      <w:spacing w:after="160" w:line="240" w:lineRule="exact"/>
    </w:pPr>
    <w:rPr>
      <w:rFonts w:asciiTheme="minorHAnsi" w:eastAsiaTheme="minorHAnsi" w:hAnsiTheme="minorHAnsi" w:cstheme="minorBidi"/>
      <w:sz w:val="22"/>
      <w:szCs w:val="22"/>
      <w:vertAlign w:val="superscript"/>
    </w:rPr>
  </w:style>
  <w:style w:type="paragraph" w:customStyle="1" w:styleId="Default">
    <w:name w:val="Default"/>
    <w:rsid w:val="001110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rsid w:val="0077174F"/>
    <w:rPr>
      <w:rFonts w:ascii=".VnTime" w:eastAsia="Times New Roman" w:hAnsi=".VnTime" w:cs=".VnTime"/>
      <w:b/>
      <w:bCs/>
      <w:i/>
      <w:iCs/>
      <w:sz w:val="26"/>
      <w:szCs w:val="2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575FDD"/>
    <w:pPr>
      <w:keepNext/>
      <w:spacing w:after="160" w:line="240" w:lineRule="exact"/>
      <w:jc w:val="both"/>
    </w:pPr>
    <w:rPr>
      <w:rFonts w:ascii="Times New Roman" w:eastAsia="Calibri"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20B0-2598-4B10-8D5D-E2EAAA9E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Admin</cp:lastModifiedBy>
  <cp:revision>67</cp:revision>
  <cp:lastPrinted>2024-06-18T03:41:00Z</cp:lastPrinted>
  <dcterms:created xsi:type="dcterms:W3CDTF">2024-07-03T02:11:00Z</dcterms:created>
  <dcterms:modified xsi:type="dcterms:W3CDTF">2024-07-08T02:07:00Z</dcterms:modified>
</cp:coreProperties>
</file>