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7" w:type="dxa"/>
        <w:jc w:val="center"/>
        <w:tblLook w:val="01E0" w:firstRow="1" w:lastRow="1" w:firstColumn="1" w:lastColumn="1" w:noHBand="0" w:noVBand="0"/>
      </w:tblPr>
      <w:tblGrid>
        <w:gridCol w:w="3436"/>
        <w:gridCol w:w="5931"/>
      </w:tblGrid>
      <w:tr w:rsidR="00794A7C">
        <w:trPr>
          <w:trHeight w:val="1134"/>
          <w:jc w:val="center"/>
        </w:trPr>
        <w:tc>
          <w:tcPr>
            <w:tcW w:w="3436" w:type="dxa"/>
          </w:tcPr>
          <w:p w:rsidR="00794A7C" w:rsidRDefault="008B0978">
            <w:pPr>
              <w:keepNext/>
              <w:jc w:val="center"/>
              <w:outlineLvl w:val="1"/>
              <w:rPr>
                <w:rFonts w:ascii="Times New Roman" w:hAnsi="Times New Roman"/>
                <w:b/>
                <w:bCs/>
                <w:sz w:val="26"/>
                <w:szCs w:val="26"/>
              </w:rPr>
            </w:pPr>
            <w:r>
              <w:rPr>
                <w:rFonts w:ascii="Times New Roman" w:hAnsi="Times New Roman"/>
                <w:b/>
                <w:bCs/>
                <w:sz w:val="26"/>
                <w:szCs w:val="26"/>
              </w:rPr>
              <w:t>ỦY BAN NHÂN DÂN</w:t>
            </w:r>
          </w:p>
          <w:p w:rsidR="00794A7C" w:rsidRDefault="008B0978">
            <w:pPr>
              <w:jc w:val="center"/>
              <w:rPr>
                <w:rFonts w:ascii="Times New Roman" w:hAnsi="Times New Roman"/>
                <w:b/>
                <w:bCs/>
                <w:sz w:val="26"/>
                <w:szCs w:val="26"/>
              </w:rPr>
            </w:pPr>
            <w:r>
              <w:rPr>
                <w:rFonts w:ascii="Times New Roman" w:hAnsi="Times New Roman"/>
                <w:b/>
                <w:bCs/>
                <w:sz w:val="26"/>
                <w:szCs w:val="26"/>
              </w:rPr>
              <w:t>TỈNH HÀ TĨNH</w:t>
            </w:r>
          </w:p>
          <w:p w:rsidR="00794A7C" w:rsidRDefault="008B0978">
            <w:pPr>
              <w:jc w:val="center"/>
              <w:rPr>
                <w:rFonts w:ascii="Times New Roman" w:hAnsi="Times New Roman"/>
                <w:b/>
                <w:bCs/>
                <w:sz w:val="4"/>
                <w:szCs w:val="26"/>
              </w:rPr>
            </w:pPr>
            <w:r>
              <w:rPr>
                <w:rFonts w:ascii="Times New Roman" w:hAnsi="Times New Roman"/>
                <w:b/>
                <w:bCs/>
                <w:noProof/>
                <w:szCs w:val="26"/>
                <w:lang w:val="en-GB" w:eastAsia="en-GB"/>
              </w:rPr>
              <mc:AlternateContent>
                <mc:Choice Requires="wps">
                  <w:drawing>
                    <wp:anchor distT="4294967294" distB="4294967294" distL="114300" distR="114300" simplePos="0" relativeHeight="251658240" behindDoc="0" locked="0" layoutInCell="1" allowOverlap="1" wp14:anchorId="5ECDB731" wp14:editId="14F9B722">
                      <wp:simplePos x="0" y="0"/>
                      <wp:positionH relativeFrom="column">
                        <wp:posOffset>718820</wp:posOffset>
                      </wp:positionH>
                      <wp:positionV relativeFrom="paragraph">
                        <wp:posOffset>5715</wp:posOffset>
                      </wp:positionV>
                      <wp:extent cx="638175" cy="0"/>
                      <wp:effectExtent l="0" t="0" r="952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AutoShape 13" o:spid="_x0000_s1026" type="#_x0000_t32" style="position:absolute;margin-left:56.6pt;margin-top:.45pt;width:50.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t9NAIAAHc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"/>
                  </w:pict>
                </mc:Fallback>
              </mc:AlternateContent>
            </w:r>
          </w:p>
          <w:p w:rsidR="00794A7C" w:rsidRDefault="008B0978">
            <w:pPr>
              <w:spacing w:before="360"/>
              <w:jc w:val="center"/>
              <w:rPr>
                <w:rFonts w:ascii="Times New Roman" w:hAnsi="Times New Roman"/>
                <w:b/>
                <w:sz w:val="26"/>
                <w:szCs w:val="26"/>
              </w:rPr>
            </w:pPr>
            <w:r>
              <w:rPr>
                <w:rFonts w:ascii="Times New Roman" w:hAnsi="Times New Roman"/>
                <w:szCs w:val="26"/>
              </w:rPr>
              <w:t>Số:           /GM-UBND</w:t>
            </w:r>
          </w:p>
        </w:tc>
        <w:tc>
          <w:tcPr>
            <w:tcW w:w="5931" w:type="dxa"/>
            <w:tcBorders>
              <w:left w:val="nil"/>
            </w:tcBorders>
          </w:tcPr>
          <w:p w:rsidR="00794A7C" w:rsidRDefault="008B0978">
            <w:pPr>
              <w:jc w:val="center"/>
              <w:rPr>
                <w:rFonts w:ascii="Times New Roman" w:hAnsi="Times New Roman"/>
                <w:b/>
                <w:bCs/>
                <w:sz w:val="26"/>
                <w:szCs w:val="26"/>
              </w:rPr>
            </w:pPr>
            <w:r>
              <w:rPr>
                <w:rFonts w:ascii="Times New Roman" w:hAnsi="Times New Roman"/>
                <w:b/>
                <w:bCs/>
                <w:sz w:val="26"/>
                <w:szCs w:val="26"/>
              </w:rPr>
              <w:t>CỘNG HÒA XÃ HỘI CHỦ NGHĨA VIỆT NAM</w:t>
            </w:r>
          </w:p>
          <w:p w:rsidR="00794A7C" w:rsidRDefault="008B0978">
            <w:pPr>
              <w:jc w:val="center"/>
              <w:rPr>
                <w:rFonts w:ascii="Times New Roman" w:hAnsi="Times New Roman"/>
                <w:b/>
                <w:bCs/>
              </w:rPr>
            </w:pPr>
            <w:r>
              <w:rPr>
                <w:rFonts w:ascii="Times New Roman" w:hAnsi="Times New Roman"/>
                <w:b/>
                <w:bCs/>
              </w:rPr>
              <w:t xml:space="preserve">Độc lập </w:t>
            </w:r>
            <w:r>
              <w:rPr>
                <w:rFonts w:ascii="Times New Roman" w:hAnsi="Times New Roman"/>
                <w:bCs/>
              </w:rPr>
              <w:t>-</w:t>
            </w:r>
            <w:r>
              <w:rPr>
                <w:rFonts w:ascii="Times New Roman" w:hAnsi="Times New Roman"/>
                <w:b/>
                <w:bCs/>
              </w:rPr>
              <w:t xml:space="preserve"> Tự do </w:t>
            </w:r>
            <w:r>
              <w:rPr>
                <w:rFonts w:ascii="Times New Roman" w:hAnsi="Times New Roman"/>
                <w:bCs/>
              </w:rPr>
              <w:t>-</w:t>
            </w:r>
            <w:r>
              <w:rPr>
                <w:rFonts w:ascii="Times New Roman" w:hAnsi="Times New Roman"/>
                <w:b/>
                <w:bCs/>
              </w:rPr>
              <w:t xml:space="preserve"> Hạnh phúc</w:t>
            </w:r>
          </w:p>
          <w:p w:rsidR="00794A7C" w:rsidRDefault="008B0978">
            <w:pPr>
              <w:spacing w:before="360"/>
              <w:jc w:val="center"/>
              <w:rPr>
                <w:rFonts w:ascii="Times New Roman" w:hAnsi="Times New Roman"/>
                <w:i/>
                <w:iCs/>
                <w:spacing w:val="-8"/>
                <w:sz w:val="16"/>
                <w:szCs w:val="16"/>
              </w:rPr>
            </w:pPr>
            <w:r>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9264" behindDoc="0" locked="0" layoutInCell="1" allowOverlap="1" wp14:anchorId="4AF34F25" wp14:editId="73301654">
                      <wp:simplePos x="0" y="0"/>
                      <wp:positionH relativeFrom="column">
                        <wp:posOffset>776605</wp:posOffset>
                      </wp:positionH>
                      <wp:positionV relativeFrom="paragraph">
                        <wp:posOffset>22860</wp:posOffset>
                      </wp:positionV>
                      <wp:extent cx="2096135" cy="0"/>
                      <wp:effectExtent l="0" t="0" r="1841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14" o:spid="_x0000_s1026" type="#_x0000_t32" style="position:absolute;margin-left:61.15pt;margin-top:1.8pt;width:165.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gF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"/>
                  </w:pict>
                </mc:Fallback>
              </mc:AlternateContent>
            </w:r>
            <w:r>
              <w:rPr>
                <w:rFonts w:ascii="Times New Roman" w:hAnsi="Times New Roman"/>
                <w:i/>
              </w:rPr>
              <w:t xml:space="preserve">        Hà Tĩnh, ngày        tháng        năm 2024</w:t>
            </w:r>
          </w:p>
        </w:tc>
      </w:tr>
    </w:tbl>
    <w:p w:rsidR="00794A7C" w:rsidRDefault="00794A7C">
      <w:pPr>
        <w:jc w:val="center"/>
        <w:rPr>
          <w:rFonts w:ascii="Times New Roman" w:hAnsi="Times New Roman"/>
          <w:b/>
          <w:bCs/>
        </w:rPr>
      </w:pPr>
    </w:p>
    <w:p w:rsidR="008602D0" w:rsidRDefault="008602D0">
      <w:pPr>
        <w:jc w:val="center"/>
        <w:rPr>
          <w:rFonts w:ascii="Times New Roman" w:hAnsi="Times New Roman"/>
          <w:b/>
          <w:bCs/>
        </w:rPr>
      </w:pPr>
    </w:p>
    <w:p w:rsidR="00794A7C" w:rsidRDefault="008B0978">
      <w:pPr>
        <w:jc w:val="center"/>
        <w:rPr>
          <w:rFonts w:ascii="Times New Roman" w:hAnsi="Times New Roman"/>
          <w:b/>
          <w:bCs/>
        </w:rPr>
      </w:pPr>
      <w:r>
        <w:rPr>
          <w:rFonts w:ascii="Times New Roman" w:hAnsi="Times New Roman"/>
          <w:b/>
          <w:bCs/>
        </w:rPr>
        <w:t>GIẤY MỜI</w:t>
      </w:r>
    </w:p>
    <w:p w:rsidR="00794A7C" w:rsidRDefault="008B0978">
      <w:pPr>
        <w:jc w:val="center"/>
        <w:rPr>
          <w:rFonts w:ascii="Times New Roman" w:hAnsi="Times New Roman"/>
          <w:b/>
        </w:rPr>
      </w:pPr>
      <w:r>
        <w:rPr>
          <w:rFonts w:ascii="Times New Roman" w:hAnsi="Times New Roman"/>
          <w:b/>
        </w:rPr>
        <w:t xml:space="preserve">Hội nghị trực tuyến công bố và triển khai Nghị quyết của Chính phủ </w:t>
      </w:r>
    </w:p>
    <w:p w:rsidR="00794A7C" w:rsidRDefault="008B0978">
      <w:pPr>
        <w:jc w:val="center"/>
        <w:rPr>
          <w:rFonts w:ascii="Times New Roman" w:hAnsi="Times New Roman"/>
          <w:b/>
        </w:rPr>
      </w:pPr>
      <w:r>
        <w:rPr>
          <w:rFonts w:ascii="Times New Roman" w:hAnsi="Times New Roman"/>
          <w:b/>
        </w:rPr>
        <w:t xml:space="preserve">về chủ trương, phương hướng tháo gỡ vướng mắc, khó khăn </w:t>
      </w:r>
    </w:p>
    <w:p w:rsidR="00794A7C" w:rsidRDefault="008B0978">
      <w:pPr>
        <w:jc w:val="center"/>
        <w:rPr>
          <w:rFonts w:ascii="Times New Roman" w:hAnsi="Times New Roman"/>
        </w:rPr>
      </w:pPr>
      <w:r>
        <w:rPr>
          <w:rFonts w:ascii="Times New Roman" w:hAnsi="Times New Roman"/>
          <w:b/>
        </w:rPr>
        <w:t>cho các dự án điện năng lượng tái tạo</w:t>
      </w:r>
    </w:p>
    <w:p w:rsidR="00794A7C" w:rsidRDefault="008B0978">
      <w:pPr>
        <w:ind w:firstLine="624"/>
        <w:jc w:val="both"/>
        <w:rPr>
          <w:rFonts w:ascii="Times New Roman" w:hAnsi="Times New Roman"/>
          <w:sz w:val="42"/>
        </w:rPr>
      </w:pPr>
      <w:r>
        <w:rPr>
          <w:rFonts w:ascii="Times New Roman" w:hAnsi="Times New Roman"/>
          <w:noProof/>
          <w:lang w:val="en-GB" w:eastAsia="en-GB"/>
        </w:rPr>
        <mc:AlternateContent>
          <mc:Choice Requires="wps">
            <w:drawing>
              <wp:anchor distT="4294967294" distB="4294967294" distL="114300" distR="114300" simplePos="0" relativeHeight="251660288" behindDoc="0" locked="0" layoutInCell="1" allowOverlap="1" wp14:anchorId="16D59732" wp14:editId="1B160440">
                <wp:simplePos x="0" y="0"/>
                <wp:positionH relativeFrom="column">
                  <wp:posOffset>2247529</wp:posOffset>
                </wp:positionH>
                <wp:positionV relativeFrom="paragraph">
                  <wp:posOffset>24765</wp:posOffset>
                </wp:positionV>
                <wp:extent cx="1266825" cy="0"/>
                <wp:effectExtent l="0" t="0" r="95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15" o:spid="_x0000_s1026" type="#_x0000_t32" style="position:absolute;margin-left:176.95pt;margin-top:1.95pt;width:99.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"/>
            </w:pict>
          </mc:Fallback>
        </mc:AlternateContent>
      </w:r>
    </w:p>
    <w:p w:rsidR="008602D0" w:rsidRPr="00E033CF" w:rsidRDefault="008602D0">
      <w:pPr>
        <w:spacing w:after="120"/>
        <w:ind w:firstLine="680"/>
        <w:jc w:val="both"/>
        <w:rPr>
          <w:rFonts w:ascii="Times New Roman" w:hAnsi="Times New Roman"/>
          <w:sz w:val="12"/>
        </w:rPr>
      </w:pPr>
    </w:p>
    <w:p w:rsidR="00794A7C" w:rsidRDefault="008B0978" w:rsidP="00A21216">
      <w:pPr>
        <w:spacing w:after="120"/>
        <w:ind w:firstLine="680"/>
        <w:jc w:val="both"/>
        <w:rPr>
          <w:rFonts w:ascii="Times New Roman" w:hAnsi="Times New Roman"/>
        </w:rPr>
      </w:pPr>
      <w:r>
        <w:rPr>
          <w:rFonts w:ascii="Times New Roman" w:hAnsi="Times New Roman"/>
        </w:rPr>
        <w:t>Thực hiện Công điện số 1984/CĐ-VPCP</w:t>
      </w:r>
      <w:r>
        <w:rPr>
          <w:rFonts w:ascii="Times New Roman" w:hAnsi="Times New Roman"/>
          <w:color w:val="FF0000"/>
        </w:rPr>
        <w:t xml:space="preserve"> </w:t>
      </w:r>
      <w:r>
        <w:rPr>
          <w:rFonts w:ascii="Times New Roman" w:hAnsi="Times New Roman"/>
        </w:rPr>
        <w:t>ngày 10/12/2024 của Văn phòng Chính phủ về Hội nghị trực tuyến công bố và triển khai Nghị quyết của Chính phủ về chủ tr</w:t>
      </w:r>
      <w:r>
        <w:rPr>
          <w:rFonts w:ascii="Times New Roman" w:hAnsi="Times New Roman" w:hint="eastAsia"/>
        </w:rPr>
        <w:t>ươ</w:t>
      </w:r>
      <w:r>
        <w:rPr>
          <w:rFonts w:ascii="Times New Roman" w:hAnsi="Times New Roman"/>
        </w:rPr>
        <w:t>ng, ph</w:t>
      </w:r>
      <w:r>
        <w:rPr>
          <w:rFonts w:ascii="Times New Roman" w:hAnsi="Times New Roman" w:hint="eastAsia"/>
        </w:rPr>
        <w:t>ươ</w:t>
      </w:r>
      <w:r>
        <w:rPr>
          <w:rFonts w:ascii="Times New Roman" w:hAnsi="Times New Roman"/>
        </w:rPr>
        <w:t>ng h</w:t>
      </w:r>
      <w:r>
        <w:rPr>
          <w:rFonts w:ascii="Times New Roman" w:hAnsi="Times New Roman" w:hint="eastAsia"/>
        </w:rPr>
        <w:t>ư</w:t>
      </w:r>
      <w:r>
        <w:rPr>
          <w:rFonts w:ascii="Times New Roman" w:hAnsi="Times New Roman"/>
        </w:rPr>
        <w:t>ớng tháo gỡ v</w:t>
      </w:r>
      <w:r>
        <w:rPr>
          <w:rFonts w:ascii="Times New Roman" w:hAnsi="Times New Roman" w:hint="eastAsia"/>
        </w:rPr>
        <w:t>ư</w:t>
      </w:r>
      <w:r>
        <w:rPr>
          <w:rFonts w:ascii="Times New Roman" w:hAnsi="Times New Roman"/>
        </w:rPr>
        <w:t>ớng mắc, khó kh</w:t>
      </w:r>
      <w:r>
        <w:rPr>
          <w:rFonts w:ascii="Times New Roman" w:hAnsi="Times New Roman" w:hint="eastAsia"/>
        </w:rPr>
        <w:t>ă</w:t>
      </w:r>
      <w:r>
        <w:rPr>
          <w:rFonts w:ascii="Times New Roman" w:hAnsi="Times New Roman"/>
        </w:rPr>
        <w:t xml:space="preserve">n cho các dự án </w:t>
      </w:r>
      <w:r>
        <w:rPr>
          <w:rFonts w:ascii="Times New Roman" w:hAnsi="Times New Roman" w:hint="eastAsia"/>
        </w:rPr>
        <w:t>đ</w:t>
      </w:r>
      <w:r>
        <w:rPr>
          <w:rFonts w:ascii="Times New Roman" w:hAnsi="Times New Roman"/>
        </w:rPr>
        <w:t>iện n</w:t>
      </w:r>
      <w:r>
        <w:rPr>
          <w:rFonts w:ascii="Times New Roman" w:hAnsi="Times New Roman" w:hint="eastAsia"/>
        </w:rPr>
        <w:t>ă</w:t>
      </w:r>
      <w:r>
        <w:rPr>
          <w:rFonts w:ascii="Times New Roman" w:hAnsi="Times New Roman"/>
        </w:rPr>
        <w:t>ng l</w:t>
      </w:r>
      <w:r>
        <w:rPr>
          <w:rFonts w:ascii="Times New Roman" w:hAnsi="Times New Roman" w:hint="eastAsia"/>
        </w:rPr>
        <w:t>ư</w:t>
      </w:r>
      <w:r>
        <w:rPr>
          <w:rFonts w:ascii="Times New Roman" w:hAnsi="Times New Roman"/>
        </w:rPr>
        <w:t>ợng tái tạo; Ủy ban nhân dân tỉnh tổ chức Hội nghị tại điểm cầu của Tỉnh như sau:</w:t>
      </w:r>
    </w:p>
    <w:p w:rsidR="00794A7C" w:rsidRDefault="008B0978">
      <w:pPr>
        <w:spacing w:after="120"/>
        <w:ind w:firstLine="680"/>
        <w:jc w:val="both"/>
        <w:rPr>
          <w:rFonts w:ascii="Times New Roman" w:hAnsi="Times New Roman"/>
        </w:rPr>
      </w:pPr>
      <w:r>
        <w:rPr>
          <w:rFonts w:ascii="Times New Roman" w:hAnsi="Times New Roman"/>
          <w:b/>
          <w:i/>
        </w:rPr>
        <w:t xml:space="preserve">1. Thời gian: </w:t>
      </w:r>
      <w:r>
        <w:rPr>
          <w:rFonts w:ascii="Times New Roman" w:hAnsi="Times New Roman"/>
        </w:rPr>
        <w:t>15h00’ ngày 12/12/2024 (Thứ Năm).</w:t>
      </w:r>
    </w:p>
    <w:p w:rsidR="00794A7C" w:rsidRDefault="008B0978">
      <w:pPr>
        <w:spacing w:after="120"/>
        <w:ind w:firstLine="680"/>
        <w:jc w:val="both"/>
        <w:rPr>
          <w:rFonts w:ascii="Times New Roman" w:hAnsi="Times New Roman"/>
        </w:rPr>
      </w:pPr>
      <w:r>
        <w:rPr>
          <w:rFonts w:ascii="Times New Roman" w:hAnsi="Times New Roman"/>
        </w:rPr>
        <w:t xml:space="preserve">Đề nghị các đại biểu </w:t>
      </w:r>
      <w:r>
        <w:rPr>
          <w:rFonts w:ascii="Times New Roman" w:hAnsi="Times New Roman"/>
          <w:b/>
        </w:rPr>
        <w:t>có mặt lúc 14h50’</w:t>
      </w:r>
      <w:r>
        <w:rPr>
          <w:rFonts w:ascii="Times New Roman" w:hAnsi="Times New Roman"/>
        </w:rPr>
        <w:t xml:space="preserve"> để ổn định tổ chức.</w:t>
      </w:r>
    </w:p>
    <w:p w:rsidR="00794A7C" w:rsidRDefault="008B0978">
      <w:pPr>
        <w:spacing w:after="120"/>
        <w:ind w:firstLine="680"/>
        <w:jc w:val="both"/>
        <w:rPr>
          <w:rFonts w:ascii="Times New Roman" w:hAnsi="Times New Roman"/>
        </w:rPr>
      </w:pPr>
      <w:r>
        <w:rPr>
          <w:rFonts w:ascii="Times New Roman" w:hAnsi="Times New Roman"/>
          <w:b/>
          <w:i/>
        </w:rPr>
        <w:t xml:space="preserve">2. Địa điểm: </w:t>
      </w:r>
      <w:r>
        <w:rPr>
          <w:rFonts w:ascii="Times New Roman" w:hAnsi="Times New Roman"/>
        </w:rPr>
        <w:t>Phòng h</w:t>
      </w:r>
      <w:r>
        <w:rPr>
          <w:rFonts w:ascii="Times New Roman" w:hAnsi="Times New Roman" w:cs="Arial"/>
        </w:rPr>
        <w:t>ọ</w:t>
      </w:r>
      <w:r>
        <w:rPr>
          <w:rFonts w:ascii="Times New Roman" w:hAnsi="Times New Roman"/>
        </w:rPr>
        <w:t>p tr</w:t>
      </w:r>
      <w:r>
        <w:rPr>
          <w:rFonts w:ascii="Times New Roman" w:hAnsi="Times New Roman" w:cs="Arial"/>
        </w:rPr>
        <w:t>ự</w:t>
      </w:r>
      <w:r>
        <w:rPr>
          <w:rFonts w:ascii="Times New Roman" w:hAnsi="Times New Roman"/>
        </w:rPr>
        <w:t>c tuy</w:t>
      </w:r>
      <w:r>
        <w:rPr>
          <w:rFonts w:ascii="Times New Roman" w:hAnsi="Times New Roman" w:cs="Arial"/>
        </w:rPr>
        <w:t>ế</w:t>
      </w:r>
      <w:r>
        <w:rPr>
          <w:rFonts w:ascii="Times New Roman" w:hAnsi="Times New Roman"/>
        </w:rPr>
        <w:t>n V</w:t>
      </w:r>
      <w:r>
        <w:rPr>
          <w:rFonts w:ascii="Times New Roman" w:hAnsi="Times New Roman" w:cs="Arial"/>
        </w:rPr>
        <w:t>ă</w:t>
      </w:r>
      <w:r>
        <w:rPr>
          <w:rFonts w:ascii="Times New Roman" w:hAnsi="Times New Roman"/>
        </w:rPr>
        <w:t xml:space="preserve">n phòng </w:t>
      </w:r>
      <w:r>
        <w:rPr>
          <w:rFonts w:ascii="Times New Roman" w:hAnsi="Times New Roman" w:cs="Arial"/>
        </w:rPr>
        <w:t>UBND</w:t>
      </w:r>
      <w:r>
        <w:rPr>
          <w:rFonts w:ascii="Times New Roman" w:hAnsi="Times New Roman"/>
        </w:rPr>
        <w:t xml:space="preserve"> t</w:t>
      </w:r>
      <w:r>
        <w:rPr>
          <w:rFonts w:ascii="Times New Roman" w:hAnsi="Times New Roman" w:cs="Arial"/>
        </w:rPr>
        <w:t>ỉ</w:t>
      </w:r>
      <w:r>
        <w:rPr>
          <w:rFonts w:ascii="Times New Roman" w:hAnsi="Times New Roman"/>
        </w:rPr>
        <w:t>nh (Trung tâm Công báo - Tin h</w:t>
      </w:r>
      <w:r>
        <w:rPr>
          <w:rFonts w:ascii="Times New Roman" w:hAnsi="Times New Roman" w:cs="Arial"/>
        </w:rPr>
        <w:t>ọ</w:t>
      </w:r>
      <w:r>
        <w:rPr>
          <w:rFonts w:ascii="Times New Roman" w:hAnsi="Times New Roman"/>
        </w:rPr>
        <w:t>c tỉnh).</w:t>
      </w:r>
    </w:p>
    <w:p w:rsidR="00794A7C" w:rsidRDefault="008B0978">
      <w:pPr>
        <w:pStyle w:val="Body1"/>
        <w:spacing w:after="120"/>
        <w:ind w:firstLine="680"/>
        <w:jc w:val="both"/>
        <w:rPr>
          <w:rFonts w:ascii="Times New Roman" w:hAnsi="Times New Roman"/>
          <w:b/>
          <w:i/>
          <w:color w:val="auto"/>
          <w:szCs w:val="28"/>
        </w:rPr>
      </w:pPr>
      <w:r>
        <w:rPr>
          <w:rFonts w:ascii="Times New Roman" w:hAnsi="Times New Roman"/>
          <w:b/>
          <w:i/>
          <w:color w:val="auto"/>
          <w:szCs w:val="28"/>
        </w:rPr>
        <w:t xml:space="preserve">3. Thành phần tham dự, </w:t>
      </w:r>
      <w:r>
        <w:rPr>
          <w:rFonts w:ascii="Times New Roman" w:hAnsi="Times New Roman"/>
          <w:b/>
          <w:i/>
          <w:szCs w:val="28"/>
        </w:rPr>
        <w:t xml:space="preserve">trân trọng </w:t>
      </w:r>
      <w:r>
        <w:rPr>
          <w:rFonts w:ascii="Times New Roman" w:hAnsi="Times New Roman"/>
          <w:b/>
          <w:i/>
          <w:color w:val="auto"/>
          <w:szCs w:val="28"/>
        </w:rPr>
        <w:t>kính mời:</w:t>
      </w:r>
    </w:p>
    <w:p w:rsidR="00794A7C" w:rsidRDefault="008B0978">
      <w:pPr>
        <w:spacing w:after="120"/>
        <w:ind w:firstLine="680"/>
        <w:jc w:val="both"/>
        <w:rPr>
          <w:rFonts w:ascii="Times New Roman" w:hAnsi="Times New Roman"/>
        </w:rPr>
      </w:pPr>
      <w:r>
        <w:rPr>
          <w:rFonts w:ascii="Times New Roman" w:hAnsi="Times New Roman"/>
          <w:lang w:val="it-IT"/>
        </w:rPr>
        <w:t xml:space="preserve">- </w:t>
      </w:r>
      <w:r w:rsidR="0043112E">
        <w:rPr>
          <w:rFonts w:ascii="Times New Roman" w:hAnsi="Times New Roman"/>
          <w:lang w:val="it-IT"/>
        </w:rPr>
        <w:t>Đồng chí Nguyễn Hồng Lĩnh, Ủy viên Ban Thường vụ Tỉnh ủy, Phó Chủ tịch Thường trực UBND tỉnh</w:t>
      </w:r>
      <w:r w:rsidR="00E5767E">
        <w:rPr>
          <w:rFonts w:ascii="Times New Roman" w:hAnsi="Times New Roman"/>
          <w:lang w:val="it-IT"/>
        </w:rPr>
        <w:t>.</w:t>
      </w:r>
      <w:bookmarkStart w:id="0" w:name="_GoBack"/>
      <w:bookmarkEnd w:id="0"/>
    </w:p>
    <w:p w:rsidR="00794A7C" w:rsidRDefault="008B0978">
      <w:pPr>
        <w:spacing w:after="120"/>
        <w:ind w:firstLine="680"/>
        <w:jc w:val="both"/>
        <w:rPr>
          <w:rFonts w:ascii="Times New Roman" w:hAnsi="Times New Roman"/>
          <w:lang w:val="it-IT"/>
        </w:rPr>
      </w:pPr>
      <w:r>
        <w:rPr>
          <w:rFonts w:ascii="Times New Roman" w:hAnsi="Times New Roman"/>
          <w:lang w:val="it-IT"/>
        </w:rPr>
        <w:t>- Đại diện Lãnh đạo các sở, ngành: Văn phòng UBND tỉnh, Công Thương, Kế hoạch và Đầu tư, Tài nguyên và Môi trường, Tài chính, Xây dựng, Tư pháp, Nông nghiệp và Phát triển nông thôn; Thanh tra tỉnh; Công an tỉnh, Bộ Chỉ huy Quân sự tỉnh; Công ty Điện lực Hà Tĩnh</w:t>
      </w:r>
      <w:r w:rsidR="00F80623">
        <w:rPr>
          <w:rFonts w:ascii="Times New Roman" w:hAnsi="Times New Roman"/>
          <w:lang w:val="it-IT"/>
        </w:rPr>
        <w:t>.</w:t>
      </w:r>
    </w:p>
    <w:p w:rsidR="00794A7C" w:rsidRDefault="008B0978">
      <w:pPr>
        <w:spacing w:after="120"/>
        <w:ind w:firstLine="680"/>
        <w:jc w:val="both"/>
        <w:rPr>
          <w:rFonts w:ascii="Times New Roman" w:hAnsi="Times New Roman"/>
          <w:lang w:val="it-IT"/>
        </w:rPr>
      </w:pPr>
      <w:r>
        <w:rPr>
          <w:rFonts w:ascii="Times New Roman" w:hAnsi="Times New Roman"/>
          <w:lang w:val="it-IT"/>
        </w:rPr>
        <w:t>- Đài Phát thanh và Truyền hình tỉnh, Báo Hà Tĩnh cử phóng viên đưa tin.</w:t>
      </w:r>
    </w:p>
    <w:p w:rsidR="00794A7C" w:rsidRDefault="008B0978">
      <w:pPr>
        <w:spacing w:after="120"/>
        <w:ind w:firstLine="680"/>
        <w:jc w:val="both"/>
        <w:rPr>
          <w:rFonts w:ascii="Times New Roman" w:hAnsi="Times New Roman"/>
          <w:b/>
          <w:i/>
          <w:lang w:val="it-IT"/>
        </w:rPr>
      </w:pPr>
      <w:r>
        <w:rPr>
          <w:rFonts w:ascii="Times New Roman" w:hAnsi="Times New Roman"/>
          <w:b/>
          <w:i/>
          <w:lang w:val="it-IT"/>
        </w:rPr>
        <w:t>4. Phân công nhiệm vụ:</w:t>
      </w:r>
    </w:p>
    <w:p w:rsidR="00794A7C" w:rsidRDefault="008B0978">
      <w:pPr>
        <w:spacing w:after="120"/>
        <w:ind w:firstLine="680"/>
        <w:jc w:val="both"/>
        <w:rPr>
          <w:rFonts w:ascii="Times New Roman" w:hAnsi="Times New Roman"/>
        </w:rPr>
      </w:pPr>
      <w:r>
        <w:rPr>
          <w:rFonts w:ascii="Times New Roman" w:hAnsi="Times New Roman"/>
        </w:rPr>
        <w:t>- Sở Công Thương:</w:t>
      </w:r>
    </w:p>
    <w:p w:rsidR="00794A7C" w:rsidRDefault="008B0978">
      <w:pPr>
        <w:spacing w:after="120"/>
        <w:ind w:firstLine="680"/>
        <w:jc w:val="both"/>
        <w:rPr>
          <w:rFonts w:ascii="Times New Roman" w:hAnsi="Times New Roman"/>
        </w:rPr>
      </w:pPr>
      <w:r>
        <w:rPr>
          <w:rFonts w:ascii="Times New Roman" w:hAnsi="Times New Roman"/>
        </w:rPr>
        <w:t>+ Chủ động liên hệ Bộ Công Thương để lấy tài liệu; chủ trì, phối hợp với các cơ quan, đơn vị, địa phương liên quan chuẩn bị báo cáo liên quan đến nội dung hội nghị; tham mưu nội dung, ý kiến phát biểu của Lãnh đạo tỉnh</w:t>
      </w:r>
      <w:r w:rsidR="00A56BE3">
        <w:rPr>
          <w:rFonts w:ascii="Times New Roman" w:hAnsi="Times New Roman"/>
        </w:rPr>
        <w:t xml:space="preserve">, báo cáo UBND tỉnh </w:t>
      </w:r>
      <w:r w:rsidR="00A56BE3" w:rsidRPr="00E033CF">
        <w:rPr>
          <w:rFonts w:ascii="Times New Roman" w:hAnsi="Times New Roman"/>
          <w:b/>
        </w:rPr>
        <w:t>trước 15h ngày 11/12/2024</w:t>
      </w:r>
      <w:r w:rsidRPr="00E033CF">
        <w:rPr>
          <w:rFonts w:ascii="Times New Roman" w:hAnsi="Times New Roman"/>
          <w:b/>
        </w:rPr>
        <w:t>.</w:t>
      </w:r>
      <w:r>
        <w:rPr>
          <w:rFonts w:ascii="Times New Roman" w:hAnsi="Times New Roman"/>
        </w:rPr>
        <w:t xml:space="preserve"> </w:t>
      </w:r>
    </w:p>
    <w:p w:rsidR="00794A7C" w:rsidRDefault="008B0978">
      <w:pPr>
        <w:spacing w:after="120"/>
        <w:ind w:firstLine="680"/>
        <w:jc w:val="both"/>
        <w:rPr>
          <w:rFonts w:ascii="Times New Roman" w:hAnsi="Times New Roman"/>
        </w:rPr>
      </w:pPr>
      <w:r>
        <w:rPr>
          <w:rFonts w:ascii="Times New Roman" w:hAnsi="Times New Roman"/>
        </w:rPr>
        <w:t xml:space="preserve">+ Gửi tài liệu cho các đại biểu qua hệ thống điện tử; đăng ký đại biểu tham dự Hội nghị với Văn phòng Chính phủ. </w:t>
      </w:r>
    </w:p>
    <w:p w:rsidR="007D7D69" w:rsidRDefault="007D7D69">
      <w:pPr>
        <w:spacing w:after="120"/>
        <w:ind w:firstLine="680"/>
        <w:jc w:val="both"/>
        <w:rPr>
          <w:rFonts w:ascii="Times New Roman" w:hAnsi="Times New Roman"/>
        </w:rPr>
      </w:pPr>
      <w:r>
        <w:rPr>
          <w:rFonts w:ascii="Times New Roman" w:hAnsi="Times New Roman"/>
        </w:rPr>
        <w:t>- Các đại biểu chủ động nghiên cứu các tài liệu liên quan để tham gia ý kiến tại Hội nghị</w:t>
      </w:r>
      <w:r w:rsidR="00C91281">
        <w:rPr>
          <w:rFonts w:ascii="Times New Roman" w:hAnsi="Times New Roman"/>
        </w:rPr>
        <w:t>.</w:t>
      </w:r>
      <w:r>
        <w:rPr>
          <w:rFonts w:ascii="Times New Roman" w:hAnsi="Times New Roman"/>
        </w:rPr>
        <w:t xml:space="preserve"> </w:t>
      </w:r>
    </w:p>
    <w:p w:rsidR="00794A7C" w:rsidRDefault="008B0978">
      <w:pPr>
        <w:spacing w:after="240"/>
        <w:ind w:firstLine="680"/>
        <w:jc w:val="both"/>
        <w:rPr>
          <w:rFonts w:ascii="Times New Roman" w:hAnsi="Times New Roman"/>
        </w:rPr>
      </w:pPr>
      <w:r>
        <w:rPr>
          <w:rFonts w:ascii="Times New Roman" w:hAnsi="Times New Roman"/>
        </w:rPr>
        <w:lastRenderedPageBreak/>
        <w:t>- Văn phòng UBND tỉnh (Trung tâm Công báo - Tin học) liên hệ, kiểm tra kết nối đường truyền và các điều kiện khác phục vụ Hội nghị./.</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62"/>
      </w:tblGrid>
      <w:tr w:rsidR="00794A7C">
        <w:tc>
          <w:tcPr>
            <w:tcW w:w="4111" w:type="dxa"/>
          </w:tcPr>
          <w:p w:rsidR="00794A7C" w:rsidRDefault="008B0978">
            <w:pPr>
              <w:jc w:val="both"/>
              <w:rPr>
                <w:rFonts w:ascii="Times New Roman" w:hAnsi="Times New Roman"/>
                <w:b/>
                <w:i/>
                <w:sz w:val="24"/>
              </w:rPr>
            </w:pPr>
            <w:r>
              <w:rPr>
                <w:rFonts w:ascii="Times New Roman" w:hAnsi="Times New Roman"/>
                <w:b/>
                <w:i/>
                <w:sz w:val="24"/>
              </w:rPr>
              <w:t>Nơi nhận:</w:t>
            </w:r>
          </w:p>
          <w:p w:rsidR="00794A7C" w:rsidRDefault="008B0978">
            <w:pPr>
              <w:jc w:val="both"/>
              <w:rPr>
                <w:rFonts w:ascii="Times New Roman" w:hAnsi="Times New Roman"/>
                <w:sz w:val="22"/>
              </w:rPr>
            </w:pPr>
            <w:r>
              <w:rPr>
                <w:rFonts w:ascii="Times New Roman" w:hAnsi="Times New Roman"/>
                <w:sz w:val="22"/>
              </w:rPr>
              <w:t>- Như thành phần mời;</w:t>
            </w:r>
          </w:p>
          <w:p w:rsidR="00794A7C" w:rsidRDefault="008B0978">
            <w:pPr>
              <w:jc w:val="both"/>
              <w:rPr>
                <w:rFonts w:ascii="Times New Roman" w:hAnsi="Times New Roman"/>
                <w:sz w:val="22"/>
              </w:rPr>
            </w:pPr>
            <w:r>
              <w:rPr>
                <w:rFonts w:ascii="Times New Roman" w:hAnsi="Times New Roman"/>
                <w:sz w:val="22"/>
              </w:rPr>
              <w:t>- Chủ tịch, các PCT UBND tỉnh;</w:t>
            </w:r>
          </w:p>
          <w:p w:rsidR="00794A7C" w:rsidRDefault="008B0978">
            <w:pPr>
              <w:jc w:val="both"/>
              <w:rPr>
                <w:rFonts w:ascii="Times New Roman" w:hAnsi="Times New Roman"/>
                <w:sz w:val="22"/>
              </w:rPr>
            </w:pPr>
            <w:r>
              <w:rPr>
                <w:rFonts w:ascii="Times New Roman" w:hAnsi="Times New Roman"/>
                <w:sz w:val="22"/>
              </w:rPr>
              <w:t>- Chánh Văn phòng UBND tỉnh;</w:t>
            </w:r>
          </w:p>
          <w:p w:rsidR="00794A7C" w:rsidRDefault="008B0978">
            <w:pPr>
              <w:jc w:val="both"/>
              <w:rPr>
                <w:rFonts w:ascii="Times New Roman" w:hAnsi="Times New Roman"/>
                <w:sz w:val="22"/>
              </w:rPr>
            </w:pPr>
            <w:r>
              <w:rPr>
                <w:rFonts w:ascii="Times New Roman" w:hAnsi="Times New Roman"/>
                <w:sz w:val="22"/>
              </w:rPr>
              <w:t>- Trung tâm CB - TH tỉnh;</w:t>
            </w:r>
          </w:p>
          <w:p w:rsidR="00794A7C" w:rsidRDefault="008B0978">
            <w:pPr>
              <w:jc w:val="both"/>
              <w:rPr>
                <w:rFonts w:ascii="Times New Roman" w:hAnsi="Times New Roman"/>
                <w:sz w:val="22"/>
              </w:rPr>
            </w:pPr>
            <w:r>
              <w:rPr>
                <w:rFonts w:ascii="Times New Roman" w:hAnsi="Times New Roman"/>
                <w:sz w:val="22"/>
              </w:rPr>
              <w:t>- Lưu: VT, KT</w:t>
            </w:r>
            <w:r>
              <w:rPr>
                <w:rFonts w:ascii="Times New Roman" w:hAnsi="Times New Roman"/>
                <w:sz w:val="22"/>
                <w:vertAlign w:val="subscript"/>
              </w:rPr>
              <w:t>2</w:t>
            </w:r>
            <w:r>
              <w:rPr>
                <w:rFonts w:ascii="Times New Roman" w:hAnsi="Times New Roman"/>
                <w:sz w:val="22"/>
              </w:rPr>
              <w:t>.</w:t>
            </w:r>
          </w:p>
        </w:tc>
        <w:tc>
          <w:tcPr>
            <w:tcW w:w="5062" w:type="dxa"/>
          </w:tcPr>
          <w:p w:rsidR="00794A7C" w:rsidRDefault="008B0978">
            <w:pPr>
              <w:jc w:val="center"/>
              <w:rPr>
                <w:rFonts w:ascii="Times New Roman" w:hAnsi="Times New Roman"/>
                <w:b/>
                <w:sz w:val="26"/>
              </w:rPr>
            </w:pPr>
            <w:r>
              <w:rPr>
                <w:rFonts w:ascii="Times New Roman" w:hAnsi="Times New Roman"/>
                <w:b/>
                <w:sz w:val="26"/>
              </w:rPr>
              <w:t>TL. CHỦ TỊCH</w:t>
            </w:r>
          </w:p>
          <w:p w:rsidR="00794A7C" w:rsidRDefault="008B0978">
            <w:pPr>
              <w:jc w:val="center"/>
              <w:rPr>
                <w:rFonts w:ascii="Times New Roman" w:hAnsi="Times New Roman"/>
                <w:b/>
                <w:sz w:val="26"/>
              </w:rPr>
            </w:pPr>
            <w:r>
              <w:rPr>
                <w:rFonts w:ascii="Times New Roman" w:hAnsi="Times New Roman"/>
                <w:b/>
                <w:sz w:val="26"/>
              </w:rPr>
              <w:t>CHÁNH VĂN PHÒNG</w:t>
            </w:r>
          </w:p>
          <w:p w:rsidR="00794A7C" w:rsidRDefault="00794A7C">
            <w:pPr>
              <w:jc w:val="center"/>
              <w:rPr>
                <w:rFonts w:ascii="Times New Roman" w:hAnsi="Times New Roman"/>
                <w:b/>
              </w:rPr>
            </w:pPr>
          </w:p>
          <w:p w:rsidR="00794A7C" w:rsidRDefault="00794A7C">
            <w:pPr>
              <w:jc w:val="center"/>
              <w:rPr>
                <w:rFonts w:ascii="Times New Roman" w:hAnsi="Times New Roman"/>
                <w:b/>
                <w:sz w:val="20"/>
              </w:rPr>
            </w:pPr>
          </w:p>
          <w:p w:rsidR="00794A7C" w:rsidRPr="00E033CF" w:rsidRDefault="00794A7C">
            <w:pPr>
              <w:jc w:val="center"/>
              <w:rPr>
                <w:rFonts w:ascii="Times New Roman" w:hAnsi="Times New Roman"/>
                <w:b/>
                <w:sz w:val="112"/>
              </w:rPr>
            </w:pPr>
          </w:p>
          <w:p w:rsidR="00794A7C" w:rsidRDefault="00794A7C">
            <w:pPr>
              <w:jc w:val="center"/>
              <w:rPr>
                <w:rFonts w:ascii="Times New Roman" w:hAnsi="Times New Roman"/>
                <w:b/>
                <w:sz w:val="2"/>
              </w:rPr>
            </w:pPr>
          </w:p>
          <w:p w:rsidR="00794A7C" w:rsidRDefault="00794A7C">
            <w:pPr>
              <w:jc w:val="center"/>
              <w:rPr>
                <w:rFonts w:ascii="Times New Roman" w:hAnsi="Times New Roman"/>
                <w:b/>
                <w:sz w:val="34"/>
              </w:rPr>
            </w:pPr>
          </w:p>
          <w:p w:rsidR="00794A7C" w:rsidRDefault="008B0978">
            <w:pPr>
              <w:jc w:val="center"/>
              <w:rPr>
                <w:rFonts w:ascii="Times New Roman" w:hAnsi="Times New Roman"/>
                <w:b/>
              </w:rPr>
            </w:pPr>
            <w:r>
              <w:rPr>
                <w:rFonts w:ascii="Times New Roman" w:hAnsi="Times New Roman"/>
                <w:b/>
              </w:rPr>
              <w:t>Nguyễn Huy Hùng</w:t>
            </w:r>
          </w:p>
        </w:tc>
      </w:tr>
    </w:tbl>
    <w:p w:rsidR="00794A7C" w:rsidRDefault="008B0978">
      <w:pPr>
        <w:spacing w:after="100"/>
        <w:ind w:firstLine="680"/>
        <w:jc w:val="both"/>
        <w:rPr>
          <w:rFonts w:ascii="Times New Roman" w:hAnsi="Times New Roman"/>
        </w:rPr>
      </w:pPr>
      <w:r>
        <w:rPr>
          <w:rFonts w:ascii="Times New Roman" w:hAnsi="Times New Roman"/>
        </w:rPr>
        <w:t xml:space="preserve"> </w:t>
      </w:r>
    </w:p>
    <w:sectPr w:rsidR="00794A7C" w:rsidSect="00E033CF">
      <w:headerReference w:type="default" r:id="rId9"/>
      <w:pgSz w:w="11900" w:h="16840" w:code="9"/>
      <w:pgMar w:top="1134" w:right="1134" w:bottom="1134" w:left="1701" w:header="39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3E" w:rsidRDefault="00442E3E">
      <w:r>
        <w:separator/>
      </w:r>
    </w:p>
  </w:endnote>
  <w:endnote w:type="continuationSeparator" w:id="0">
    <w:p w:rsidR="00442E3E" w:rsidRDefault="0044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3E" w:rsidRDefault="00442E3E">
      <w:r>
        <w:separator/>
      </w:r>
    </w:p>
  </w:footnote>
  <w:footnote w:type="continuationSeparator" w:id="0">
    <w:p w:rsidR="00442E3E" w:rsidRDefault="00442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7C" w:rsidRDefault="00794A7C">
    <w:pPr>
      <w:pStyle w:val="Header"/>
      <w:jc w:val="center"/>
      <w:rPr>
        <w:rFonts w:ascii="Times New Roman" w:hAnsi="Times New Roman"/>
        <w:sz w:val="24"/>
        <w:szCs w:val="24"/>
      </w:rPr>
    </w:pPr>
  </w:p>
  <w:p w:rsidR="00794A7C" w:rsidRDefault="00794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7C"/>
    <w:rsid w:val="0043112E"/>
    <w:rsid w:val="00442E3E"/>
    <w:rsid w:val="00794A7C"/>
    <w:rsid w:val="007B30FB"/>
    <w:rsid w:val="007D7D69"/>
    <w:rsid w:val="008602D0"/>
    <w:rsid w:val="008B0978"/>
    <w:rsid w:val="008B30C8"/>
    <w:rsid w:val="00A21216"/>
    <w:rsid w:val="00A56BE3"/>
    <w:rsid w:val="00C91281"/>
    <w:rsid w:val="00E033CF"/>
    <w:rsid w:val="00E5767E"/>
    <w:rsid w:val="00F8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pPr>
      <w:keepNext/>
      <w:outlineLvl w:val="1"/>
    </w:pPr>
    <w:rPr>
      <w:b/>
      <w:szCs w:val="2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b/>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Pr>
      <w:rFonts w:ascii=".VnTime" w:hAnsi=".VnTime"/>
      <w:b/>
      <w:sz w:val="28"/>
      <w:lang w:val="en-US" w:eastAsia="en-US"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CharChar1">
    <w:name w:val="Char Char1"/>
    <w:rPr>
      <w:rFonts w:ascii=".VnTime" w:hAnsi=".VnTime"/>
      <w:b/>
      <w:sz w:val="28"/>
      <w:lang w:val="en-US" w:eastAsia="en-US" w:bidi="ar-SA"/>
    </w:rPr>
  </w:style>
  <w:style w:type="paragraph" w:styleId="BodyTextIndent">
    <w:name w:val="Body Text Indent"/>
    <w:basedOn w:val="Normal"/>
    <w:link w:val="BodyTextIndentChar"/>
    <w:pPr>
      <w:spacing w:after="40" w:line="312" w:lineRule="auto"/>
      <w:ind w:firstLine="720"/>
      <w:jc w:val="both"/>
    </w:pPr>
  </w:style>
  <w:style w:type="paragraph" w:customStyle="1" w:styleId="CharCharCharCharCharCharCharCharChar">
    <w:name w:val="Char Char Char Char Char Char Char Char Char"/>
    <w:basedOn w:val="Normal"/>
    <w:pPr>
      <w:spacing w:after="160" w:line="240" w:lineRule="exact"/>
    </w:pPr>
    <w:rPr>
      <w:rFonts w:ascii="Verdana" w:hAnsi="Verdana" w:cs="Verdana"/>
      <w:sz w:val="20"/>
    </w:rPr>
  </w:style>
  <w:style w:type="character" w:customStyle="1" w:styleId="BodyTextIndentChar">
    <w:name w:val="Body Text Indent Char"/>
    <w:link w:val="BodyTextIndent"/>
    <w:rPr>
      <w:rFonts w:ascii=".VnTime" w:hAnsi=".VnTime"/>
      <w:sz w:val="28"/>
      <w:szCs w:val="28"/>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VnTime" w:hAnsi=".VnTime"/>
      <w:sz w:val="28"/>
      <w:szCs w:val="28"/>
      <w:lang w:val="en-US" w:eastAsia="en-US"/>
    </w:rPr>
  </w:style>
  <w:style w:type="paragraph" w:customStyle="1" w:styleId="CharCharCharChar">
    <w:name w:val="Char Char Char Char"/>
    <w:basedOn w:val="Normal"/>
    <w:semiHidden/>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Pr>
      <w:rFonts w:ascii=".VnTime" w:hAnsi=".VnTime"/>
      <w:sz w:val="28"/>
      <w:szCs w:val="28"/>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apple-converted-space">
    <w:name w:val="apple-converted-space"/>
  </w:style>
  <w:style w:type="character" w:styleId="Strong">
    <w:name w:val="Strong"/>
    <w:uiPriority w:val="22"/>
    <w:qFormat/>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style>
  <w:style w:type="character" w:styleId="FootnoteReference">
    <w:name w:val="footnote reference"/>
    <w:aliases w:val="Footnote text,Ref,de nota al pie,Footnote,ftref,BearingPoint,16 Point,Superscript 6 Point,fr,Footnote Text1,f,(NECG) Footnote Reference, BVI fnr,footnote ref,BVI fnr"/>
    <w:unhideWhenUsed/>
    <w:rPr>
      <w:vertAlign w:val="superscript"/>
    </w:rPr>
  </w:style>
  <w:style w:type="character" w:styleId="Emphasis">
    <w:name w:val="Emphasis"/>
    <w:basedOn w:val="DefaultParagraphFont"/>
    <w:qFormat/>
    <w:rPr>
      <w:i/>
      <w:iC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Body1">
    <w:name w:val="Body 1"/>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Pr>
      <w:color w:val="0563C1"/>
      <w:u w:val="single"/>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customStyle="1" w:styleId="Normal1">
    <w:name w:val="Normal1"/>
    <w:pPr>
      <w:spacing w:line="360" w:lineRule="auto"/>
      <w:jc w:val="both"/>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pPr>
      <w:keepNext/>
      <w:outlineLvl w:val="1"/>
    </w:pPr>
    <w:rPr>
      <w:b/>
      <w:szCs w:val="2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b/>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Pr>
      <w:rFonts w:ascii=".VnTime" w:hAnsi=".VnTime"/>
      <w:b/>
      <w:sz w:val="28"/>
      <w:lang w:val="en-US" w:eastAsia="en-US"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CharChar1">
    <w:name w:val="Char Char1"/>
    <w:rPr>
      <w:rFonts w:ascii=".VnTime" w:hAnsi=".VnTime"/>
      <w:b/>
      <w:sz w:val="28"/>
      <w:lang w:val="en-US" w:eastAsia="en-US" w:bidi="ar-SA"/>
    </w:rPr>
  </w:style>
  <w:style w:type="paragraph" w:styleId="BodyTextIndent">
    <w:name w:val="Body Text Indent"/>
    <w:basedOn w:val="Normal"/>
    <w:link w:val="BodyTextIndentChar"/>
    <w:pPr>
      <w:spacing w:after="40" w:line="312" w:lineRule="auto"/>
      <w:ind w:firstLine="720"/>
      <w:jc w:val="both"/>
    </w:pPr>
  </w:style>
  <w:style w:type="paragraph" w:customStyle="1" w:styleId="CharCharCharCharCharCharCharCharChar">
    <w:name w:val="Char Char Char Char Char Char Char Char Char"/>
    <w:basedOn w:val="Normal"/>
    <w:pPr>
      <w:spacing w:after="160" w:line="240" w:lineRule="exact"/>
    </w:pPr>
    <w:rPr>
      <w:rFonts w:ascii="Verdana" w:hAnsi="Verdana" w:cs="Verdana"/>
      <w:sz w:val="20"/>
    </w:rPr>
  </w:style>
  <w:style w:type="character" w:customStyle="1" w:styleId="BodyTextIndentChar">
    <w:name w:val="Body Text Indent Char"/>
    <w:link w:val="BodyTextIndent"/>
    <w:rPr>
      <w:rFonts w:ascii=".VnTime" w:hAnsi=".VnTime"/>
      <w:sz w:val="28"/>
      <w:szCs w:val="28"/>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VnTime" w:hAnsi=".VnTime"/>
      <w:sz w:val="28"/>
      <w:szCs w:val="28"/>
      <w:lang w:val="en-US" w:eastAsia="en-US"/>
    </w:rPr>
  </w:style>
  <w:style w:type="paragraph" w:customStyle="1" w:styleId="CharCharCharChar">
    <w:name w:val="Char Char Char Char"/>
    <w:basedOn w:val="Normal"/>
    <w:semiHidden/>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Pr>
      <w:rFonts w:ascii=".VnTime" w:hAnsi=".VnTime"/>
      <w:sz w:val="28"/>
      <w:szCs w:val="28"/>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apple-converted-space">
    <w:name w:val="apple-converted-space"/>
  </w:style>
  <w:style w:type="character" w:styleId="Strong">
    <w:name w:val="Strong"/>
    <w:uiPriority w:val="22"/>
    <w:qFormat/>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style>
  <w:style w:type="character" w:styleId="FootnoteReference">
    <w:name w:val="footnote reference"/>
    <w:aliases w:val="Footnote text,Ref,de nota al pie,Footnote,ftref,BearingPoint,16 Point,Superscript 6 Point,fr,Footnote Text1,f,(NECG) Footnote Reference, BVI fnr,footnote ref,BVI fnr"/>
    <w:unhideWhenUsed/>
    <w:rPr>
      <w:vertAlign w:val="superscript"/>
    </w:rPr>
  </w:style>
  <w:style w:type="character" w:styleId="Emphasis">
    <w:name w:val="Emphasis"/>
    <w:basedOn w:val="DefaultParagraphFont"/>
    <w:qFormat/>
    <w:rPr>
      <w:i/>
      <w:iC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Body1">
    <w:name w:val="Body 1"/>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Pr>
      <w:color w:val="0563C1"/>
      <w:u w:val="single"/>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customStyle="1" w:styleId="Normal1">
    <w:name w:val="Normal1"/>
    <w:pPr>
      <w:spacing w:line="360" w:lineRule="auto"/>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F74F-33A1-44FF-A220-0924992A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Dell</cp:lastModifiedBy>
  <cp:revision>334</cp:revision>
  <cp:lastPrinted>2024-12-07T08:33:00Z</cp:lastPrinted>
  <dcterms:created xsi:type="dcterms:W3CDTF">2021-10-04T14:55:00Z</dcterms:created>
  <dcterms:modified xsi:type="dcterms:W3CDTF">2024-12-11T00:58:00Z</dcterms:modified>
</cp:coreProperties>
</file>