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tblLook w:val="01E0" w:firstRow="1" w:lastRow="1" w:firstColumn="1" w:lastColumn="1" w:noHBand="0" w:noVBand="0"/>
      </w:tblPr>
      <w:tblGrid>
        <w:gridCol w:w="3331"/>
        <w:gridCol w:w="6054"/>
      </w:tblGrid>
      <w:tr w:rsidR="00FC3267">
        <w:tc>
          <w:tcPr>
            <w:tcW w:w="3331" w:type="dxa"/>
            <w:hideMark/>
          </w:tcPr>
          <w:p w:rsidR="00FC3267" w:rsidRDefault="003A08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 TỈNH HÀ TĨNH</w:t>
            </w:r>
          </w:p>
          <w:p w:rsidR="00FC3267" w:rsidRDefault="003A0849">
            <w:pPr>
              <w:rPr>
                <w:sz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89A6F3" wp14:editId="4FD6862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71120</wp:posOffset>
                      </wp:positionV>
                      <wp:extent cx="620395" cy="0"/>
                      <wp:effectExtent l="0" t="0" r="2730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961DB7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5pt,5.6pt" to="101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/n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"/>
                  </w:pict>
                </mc:Fallback>
              </mc:AlternateContent>
            </w:r>
            <w:r>
              <w:rPr>
                <w:sz w:val="26"/>
              </w:rPr>
              <w:t xml:space="preserve">      </w:t>
            </w:r>
          </w:p>
        </w:tc>
        <w:tc>
          <w:tcPr>
            <w:tcW w:w="6054" w:type="dxa"/>
            <w:hideMark/>
          </w:tcPr>
          <w:p w:rsidR="00FC3267" w:rsidRDefault="003A084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FC3267" w:rsidRDefault="003A0849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E46F42" wp14:editId="1D8D3DED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266065</wp:posOffset>
                      </wp:positionV>
                      <wp:extent cx="2131695" cy="312"/>
                      <wp:effectExtent l="0" t="0" r="209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1695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E79D8E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20.95pt" to="229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vaIAIAADg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sz w:val="28"/>
              </w:rPr>
              <w:t>Độc lập - Tự do - Hạnh phúc</w:t>
            </w:r>
          </w:p>
        </w:tc>
      </w:tr>
      <w:tr w:rsidR="00FC3267">
        <w:tc>
          <w:tcPr>
            <w:tcW w:w="3331" w:type="dxa"/>
          </w:tcPr>
          <w:p w:rsidR="00FC3267" w:rsidRDefault="003A0849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Số:           /GM-UBND</w:t>
            </w:r>
          </w:p>
        </w:tc>
        <w:tc>
          <w:tcPr>
            <w:tcW w:w="6054" w:type="dxa"/>
            <w:hideMark/>
          </w:tcPr>
          <w:p w:rsidR="00FC3267" w:rsidRPr="00FC50A7" w:rsidRDefault="00FC50A7" w:rsidP="00FC50A7">
            <w:pPr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 xml:space="preserve">              </w:t>
            </w:r>
            <w:r w:rsidR="003A0849" w:rsidRPr="00FC50A7">
              <w:rPr>
                <w:i/>
                <w:sz w:val="28"/>
                <w:szCs w:val="28"/>
              </w:rPr>
              <w:t>Hà Tĩnh, ngày      tháng     năm 2024</w:t>
            </w:r>
          </w:p>
        </w:tc>
      </w:tr>
    </w:tbl>
    <w:p w:rsidR="00FC50A7" w:rsidRPr="00FC50A7" w:rsidRDefault="00FC50A7">
      <w:pPr>
        <w:jc w:val="center"/>
        <w:rPr>
          <w:b/>
          <w:sz w:val="14"/>
          <w:szCs w:val="30"/>
        </w:rPr>
      </w:pPr>
    </w:p>
    <w:p w:rsidR="00FC3267" w:rsidRDefault="003A0849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GIẤY MỜI</w:t>
      </w:r>
    </w:p>
    <w:p w:rsidR="00FC3267" w:rsidRDefault="003A0849">
      <w:pPr>
        <w:jc w:val="center"/>
        <w:rPr>
          <w:b/>
          <w:spacing w:val="-4"/>
          <w:sz w:val="28"/>
          <w:szCs w:val="30"/>
        </w:rPr>
      </w:pPr>
      <w:r>
        <w:rPr>
          <w:b/>
          <w:spacing w:val="-4"/>
          <w:sz w:val="28"/>
          <w:szCs w:val="30"/>
        </w:rPr>
        <w:t xml:space="preserve">Họp nghe Dự thảo Quy định về phát triển và </w:t>
      </w:r>
    </w:p>
    <w:p w:rsidR="00FC3267" w:rsidRDefault="003A0849">
      <w:pPr>
        <w:jc w:val="center"/>
        <w:rPr>
          <w:b/>
          <w:spacing w:val="-4"/>
          <w:sz w:val="28"/>
          <w:szCs w:val="30"/>
        </w:rPr>
      </w:pPr>
      <w:r>
        <w:rPr>
          <w:b/>
          <w:spacing w:val="-4"/>
          <w:sz w:val="28"/>
          <w:szCs w:val="30"/>
        </w:rPr>
        <w:t>quản lý chợ trên địa bàn tỉnh Hà Tĩnh</w:t>
      </w:r>
    </w:p>
    <w:p w:rsidR="00FC3267" w:rsidRDefault="003A0849">
      <w:pPr>
        <w:spacing w:after="120"/>
        <w:ind w:firstLine="720"/>
        <w:jc w:val="both"/>
        <w:rPr>
          <w:sz w:val="18"/>
          <w:szCs w:val="28"/>
        </w:rPr>
      </w:pPr>
      <w:r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D65D1" wp14:editId="2187F006">
                <wp:simplePos x="0" y="0"/>
                <wp:positionH relativeFrom="column">
                  <wp:posOffset>2000250</wp:posOffset>
                </wp:positionH>
                <wp:positionV relativeFrom="paragraph">
                  <wp:posOffset>23495</wp:posOffset>
                </wp:positionV>
                <wp:extent cx="1861185" cy="0"/>
                <wp:effectExtent l="0" t="0" r="247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1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940387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.85pt" to="304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Z9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p9l2X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"/>
            </w:pict>
          </mc:Fallback>
        </mc:AlternateContent>
      </w:r>
    </w:p>
    <w:p w:rsidR="00FC50A7" w:rsidRPr="00FC50A7" w:rsidRDefault="00FC50A7">
      <w:pPr>
        <w:spacing w:before="60" w:after="60"/>
        <w:ind w:firstLine="720"/>
        <w:jc w:val="both"/>
        <w:rPr>
          <w:sz w:val="18"/>
          <w:szCs w:val="28"/>
        </w:rPr>
      </w:pPr>
    </w:p>
    <w:p w:rsidR="00FC3267" w:rsidRPr="00FC50A7" w:rsidRDefault="003A0849" w:rsidP="00FC50A7">
      <w:pPr>
        <w:spacing w:after="120"/>
        <w:ind w:firstLine="720"/>
        <w:jc w:val="both"/>
        <w:rPr>
          <w:sz w:val="28"/>
          <w:szCs w:val="28"/>
        </w:rPr>
      </w:pPr>
      <w:proofErr w:type="gramStart"/>
      <w:r w:rsidRPr="00FC50A7">
        <w:rPr>
          <w:sz w:val="28"/>
          <w:szCs w:val="28"/>
        </w:rPr>
        <w:t>Thực hiện Chương trình công tác tháng 1</w:t>
      </w:r>
      <w:r w:rsidR="00FC50A7">
        <w:rPr>
          <w:sz w:val="28"/>
          <w:szCs w:val="28"/>
        </w:rPr>
        <w:t>1</w:t>
      </w:r>
      <w:r w:rsidRPr="00FC50A7">
        <w:rPr>
          <w:sz w:val="28"/>
          <w:szCs w:val="28"/>
        </w:rPr>
        <w:t xml:space="preserve">, </w:t>
      </w:r>
      <w:r w:rsidR="000D4362">
        <w:rPr>
          <w:sz w:val="28"/>
          <w:szCs w:val="28"/>
        </w:rPr>
        <w:t xml:space="preserve">UBND </w:t>
      </w:r>
      <w:r w:rsidRPr="00FC50A7">
        <w:rPr>
          <w:sz w:val="28"/>
          <w:szCs w:val="28"/>
        </w:rPr>
        <w:t>tỉnh tổ chức họp nghe Dự thảo Quy định về Phát triển và Quản lý chợ trên địa bàn tỉnh Hà Tĩnh.</w:t>
      </w:r>
      <w:proofErr w:type="gramEnd"/>
    </w:p>
    <w:p w:rsidR="00FC3267" w:rsidRPr="00FC50A7" w:rsidRDefault="003A0849" w:rsidP="00FC50A7">
      <w:pPr>
        <w:spacing w:after="120"/>
        <w:ind w:firstLine="720"/>
        <w:jc w:val="both"/>
        <w:rPr>
          <w:iCs/>
          <w:sz w:val="28"/>
          <w:szCs w:val="28"/>
        </w:rPr>
      </w:pPr>
      <w:r w:rsidRPr="00FC50A7">
        <w:rPr>
          <w:b/>
          <w:sz w:val="28"/>
          <w:szCs w:val="28"/>
        </w:rPr>
        <w:t>1. Thời gian:</w:t>
      </w:r>
      <w:r w:rsidRPr="00FC50A7">
        <w:rPr>
          <w:sz w:val="28"/>
          <w:szCs w:val="28"/>
        </w:rPr>
        <w:t xml:space="preserve"> Một buổi, </w:t>
      </w:r>
      <w:r w:rsidRPr="00FC50A7">
        <w:rPr>
          <w:iCs/>
          <w:sz w:val="28"/>
          <w:szCs w:val="28"/>
        </w:rPr>
        <w:t xml:space="preserve">bắt đầu từ </w:t>
      </w:r>
      <w:r w:rsidR="00DE3BAE">
        <w:rPr>
          <w:iCs/>
          <w:sz w:val="28"/>
          <w:szCs w:val="28"/>
        </w:rPr>
        <w:t>8</w:t>
      </w:r>
      <w:r w:rsidRPr="00FC50A7">
        <w:rPr>
          <w:iCs/>
          <w:sz w:val="28"/>
          <w:szCs w:val="28"/>
        </w:rPr>
        <w:t>h</w:t>
      </w:r>
      <w:r w:rsidRPr="00FC50A7">
        <w:rPr>
          <w:iCs/>
          <w:sz w:val="28"/>
          <w:szCs w:val="28"/>
          <w:lang w:val="vi-VN"/>
        </w:rPr>
        <w:t>00</w:t>
      </w:r>
      <w:r w:rsidRPr="00FC50A7">
        <w:rPr>
          <w:iCs/>
          <w:sz w:val="28"/>
          <w:szCs w:val="28"/>
        </w:rPr>
        <w:t xml:space="preserve">’, ngày </w:t>
      </w:r>
      <w:r w:rsidR="00994D87">
        <w:rPr>
          <w:iCs/>
          <w:sz w:val="28"/>
          <w:szCs w:val="28"/>
        </w:rPr>
        <w:t>20</w:t>
      </w:r>
      <w:r w:rsidRPr="00FC50A7">
        <w:rPr>
          <w:iCs/>
          <w:sz w:val="28"/>
          <w:szCs w:val="28"/>
        </w:rPr>
        <w:t>/1</w:t>
      </w:r>
      <w:r w:rsidR="00E565C4">
        <w:rPr>
          <w:iCs/>
          <w:sz w:val="28"/>
          <w:szCs w:val="28"/>
        </w:rPr>
        <w:t>1</w:t>
      </w:r>
      <w:r w:rsidRPr="00FC50A7">
        <w:rPr>
          <w:iCs/>
          <w:sz w:val="28"/>
          <w:szCs w:val="28"/>
        </w:rPr>
        <w:t>/2024 (</w:t>
      </w:r>
      <w:r w:rsidRPr="00FC50A7">
        <w:rPr>
          <w:iCs/>
          <w:sz w:val="28"/>
          <w:szCs w:val="28"/>
          <w:lang w:val="vi-VN"/>
        </w:rPr>
        <w:t>T</w:t>
      </w:r>
      <w:r w:rsidRPr="00FC50A7">
        <w:rPr>
          <w:iCs/>
          <w:sz w:val="28"/>
          <w:szCs w:val="28"/>
        </w:rPr>
        <w:t xml:space="preserve">hứ </w:t>
      </w:r>
      <w:r w:rsidR="00A95921">
        <w:rPr>
          <w:iCs/>
          <w:sz w:val="28"/>
          <w:szCs w:val="28"/>
        </w:rPr>
        <w:t>tư</w:t>
      </w:r>
      <w:r w:rsidRPr="00FC50A7">
        <w:rPr>
          <w:iCs/>
          <w:sz w:val="28"/>
          <w:szCs w:val="28"/>
        </w:rPr>
        <w:t>).</w:t>
      </w:r>
    </w:p>
    <w:p w:rsidR="00FC3267" w:rsidRPr="000D4362" w:rsidRDefault="003A0849" w:rsidP="00FC50A7">
      <w:pPr>
        <w:spacing w:after="120"/>
        <w:ind w:firstLine="720"/>
        <w:jc w:val="both"/>
        <w:rPr>
          <w:sz w:val="28"/>
          <w:szCs w:val="28"/>
        </w:rPr>
      </w:pPr>
      <w:r w:rsidRPr="00FC50A7">
        <w:rPr>
          <w:b/>
          <w:sz w:val="28"/>
          <w:szCs w:val="28"/>
        </w:rPr>
        <w:t>2. Địa điểm</w:t>
      </w:r>
      <w:r w:rsidRPr="000D4362">
        <w:rPr>
          <w:b/>
          <w:sz w:val="28"/>
          <w:szCs w:val="28"/>
        </w:rPr>
        <w:t>:</w:t>
      </w:r>
      <w:r w:rsidRPr="000D4362">
        <w:rPr>
          <w:sz w:val="28"/>
          <w:szCs w:val="28"/>
        </w:rPr>
        <w:t xml:space="preserve"> </w:t>
      </w:r>
      <w:r w:rsidR="000D4362" w:rsidRPr="000D4362">
        <w:rPr>
          <w:sz w:val="28"/>
          <w:szCs w:val="28"/>
        </w:rPr>
        <w:t>Văn phòng UBND tỉnh (Phòng họp xem bảng điện tử tầng 1).</w:t>
      </w:r>
    </w:p>
    <w:p w:rsidR="00FC3267" w:rsidRPr="00FC50A7" w:rsidRDefault="003A0849" w:rsidP="00FC50A7">
      <w:pPr>
        <w:widowControl w:val="0"/>
        <w:spacing w:after="120"/>
        <w:ind w:firstLine="720"/>
        <w:jc w:val="both"/>
        <w:rPr>
          <w:i/>
          <w:sz w:val="28"/>
          <w:szCs w:val="28"/>
        </w:rPr>
      </w:pPr>
      <w:r w:rsidRPr="00FC50A7">
        <w:rPr>
          <w:b/>
          <w:sz w:val="28"/>
          <w:szCs w:val="28"/>
          <w:lang w:val="vi-VN"/>
        </w:rPr>
        <w:t xml:space="preserve">3. </w:t>
      </w:r>
      <w:r w:rsidRPr="00FC50A7">
        <w:rPr>
          <w:b/>
          <w:bCs/>
          <w:iCs/>
          <w:sz w:val="28"/>
          <w:szCs w:val="28"/>
        </w:rPr>
        <w:t>Thành phần tham dự, trân trọng kính mời:</w:t>
      </w:r>
    </w:p>
    <w:p w:rsidR="00FC3267" w:rsidRPr="00FC50A7" w:rsidRDefault="003A0849" w:rsidP="00FC50A7">
      <w:pPr>
        <w:spacing w:after="120"/>
        <w:ind w:firstLine="720"/>
        <w:jc w:val="both"/>
        <w:rPr>
          <w:i/>
          <w:sz w:val="28"/>
          <w:szCs w:val="28"/>
        </w:rPr>
      </w:pPr>
      <w:proofErr w:type="gramStart"/>
      <w:r w:rsidRPr="00FC50A7">
        <w:rPr>
          <w:sz w:val="28"/>
          <w:szCs w:val="28"/>
        </w:rPr>
        <w:t xml:space="preserve">- Đồng chí Trần Báu Hà, Phó Chủ tịch UBND tỉnh </w:t>
      </w:r>
      <w:r w:rsidRPr="00FC50A7">
        <w:rPr>
          <w:i/>
          <w:sz w:val="28"/>
          <w:szCs w:val="28"/>
        </w:rPr>
        <w:t>(mời chủ trì).</w:t>
      </w:r>
      <w:proofErr w:type="gramEnd"/>
    </w:p>
    <w:p w:rsidR="00FC3267" w:rsidRPr="00FC50A7" w:rsidRDefault="003A0849" w:rsidP="00FC50A7">
      <w:pPr>
        <w:spacing w:after="120"/>
        <w:ind w:firstLine="720"/>
        <w:jc w:val="both"/>
        <w:rPr>
          <w:sz w:val="28"/>
          <w:szCs w:val="28"/>
        </w:rPr>
      </w:pPr>
      <w:r w:rsidRPr="00FC50A7">
        <w:rPr>
          <w:sz w:val="28"/>
          <w:szCs w:val="28"/>
        </w:rPr>
        <w:t>- Đại diện Lãnh đạo Sở, ngành, đơn vị: Công Thương, Kế hoạch và Đầu tư, Tài chính, Nội vụ, Tư pháp, Xây dựng, Tài nguyên và Môi trường, Khoa học và công nghệ, Thông tin và Truyền thông,</w:t>
      </w:r>
      <w:r w:rsidR="006C2703" w:rsidRPr="00FC50A7">
        <w:rPr>
          <w:sz w:val="28"/>
          <w:szCs w:val="28"/>
        </w:rPr>
        <w:t xml:space="preserve"> Nông nghiệp và Phát triển nông thôn,</w:t>
      </w:r>
      <w:r w:rsidRPr="00FC50A7">
        <w:rPr>
          <w:sz w:val="28"/>
          <w:szCs w:val="28"/>
        </w:rPr>
        <w:t xml:space="preserve"> Công an tỉnh, Cục Quản lý thị trường tỉnh</w:t>
      </w:r>
      <w:r w:rsidR="00FC50A7">
        <w:rPr>
          <w:sz w:val="28"/>
          <w:szCs w:val="28"/>
        </w:rPr>
        <w:t>, Văn phòng UBND tỉnh</w:t>
      </w:r>
      <w:r w:rsidRPr="00FC50A7">
        <w:rPr>
          <w:sz w:val="28"/>
          <w:szCs w:val="28"/>
        </w:rPr>
        <w:t>.</w:t>
      </w:r>
    </w:p>
    <w:p w:rsidR="00FC3267" w:rsidRPr="00FC50A7" w:rsidRDefault="003A0849" w:rsidP="00FC50A7">
      <w:pPr>
        <w:spacing w:after="120"/>
        <w:ind w:firstLine="720"/>
        <w:jc w:val="both"/>
        <w:rPr>
          <w:sz w:val="28"/>
          <w:szCs w:val="28"/>
        </w:rPr>
      </w:pPr>
      <w:r w:rsidRPr="00FC50A7">
        <w:rPr>
          <w:sz w:val="28"/>
          <w:szCs w:val="28"/>
        </w:rPr>
        <w:t>- UBND các huyện, thành phố, thị xã</w:t>
      </w:r>
      <w:r w:rsidR="00AC3821">
        <w:rPr>
          <w:sz w:val="28"/>
          <w:szCs w:val="28"/>
        </w:rPr>
        <w:t xml:space="preserve"> (</w:t>
      </w:r>
      <w:r w:rsidRPr="00FC50A7">
        <w:rPr>
          <w:sz w:val="28"/>
          <w:szCs w:val="28"/>
        </w:rPr>
        <w:t>Đ</w:t>
      </w:r>
      <w:r w:rsidR="00AC3821">
        <w:rPr>
          <w:sz w:val="28"/>
          <w:szCs w:val="28"/>
        </w:rPr>
        <w:t>ạ</w:t>
      </w:r>
      <w:r w:rsidRPr="00FC50A7">
        <w:rPr>
          <w:sz w:val="28"/>
          <w:szCs w:val="28"/>
        </w:rPr>
        <w:t xml:space="preserve">i diện lãnh đạo UBND </w:t>
      </w:r>
      <w:proofErr w:type="gramStart"/>
      <w:r w:rsidRPr="00FC50A7">
        <w:rPr>
          <w:sz w:val="28"/>
          <w:szCs w:val="28"/>
        </w:rPr>
        <w:t>và  La</w:t>
      </w:r>
      <w:proofErr w:type="gramEnd"/>
      <w:r w:rsidRPr="00FC50A7">
        <w:rPr>
          <w:sz w:val="28"/>
          <w:szCs w:val="28"/>
        </w:rPr>
        <w:t>̃nh đạo Phòng Kinh tế/Kinh tế - Hạ tầng, Kế hoạch -Tài chính</w:t>
      </w:r>
      <w:r w:rsidR="00AC3821">
        <w:rPr>
          <w:sz w:val="28"/>
          <w:szCs w:val="28"/>
        </w:rPr>
        <w:t>)</w:t>
      </w:r>
      <w:r w:rsidRPr="00FC50A7">
        <w:rPr>
          <w:sz w:val="28"/>
          <w:szCs w:val="28"/>
        </w:rPr>
        <w:t>.</w:t>
      </w:r>
    </w:p>
    <w:p w:rsidR="00FC3267" w:rsidRPr="00FC50A7" w:rsidRDefault="003A0849" w:rsidP="00FC50A7">
      <w:pPr>
        <w:spacing w:after="120"/>
        <w:ind w:firstLine="720"/>
        <w:jc w:val="both"/>
        <w:rPr>
          <w:i/>
          <w:spacing w:val="-6"/>
          <w:sz w:val="28"/>
          <w:szCs w:val="28"/>
        </w:rPr>
      </w:pPr>
      <w:r w:rsidRPr="00FC50A7">
        <w:rPr>
          <w:spacing w:val="-6"/>
          <w:sz w:val="28"/>
          <w:szCs w:val="28"/>
        </w:rPr>
        <w:t xml:space="preserve">- Đại diện Lãnh đạo: UBND Thị trấn Đức Thọ, huyện Đức Thọ; UBND xã Thạch Long, huyện Thạch Hà; UBND xã Quang Lộc, huyện Can Lộc; UBND xã Cẩm Lĩnh, huyện Cẩm Xuyên; BQL chợ Thành phố Hà Tĩnh, Hợp tác xã Đầu tư xây dựng Quản lý và Khai thác chợ Bình Hương, HTX chợ Trường Tân, Thành phố Hà Tĩnh </w:t>
      </w:r>
      <w:r w:rsidRPr="00FC50A7">
        <w:rPr>
          <w:i/>
          <w:spacing w:val="-6"/>
          <w:sz w:val="28"/>
          <w:szCs w:val="28"/>
        </w:rPr>
        <w:t xml:space="preserve">(giao UBND thành phố Hà Tĩnh, </w:t>
      </w:r>
      <w:r w:rsidR="00AC3821">
        <w:rPr>
          <w:i/>
          <w:spacing w:val="-6"/>
          <w:sz w:val="28"/>
          <w:szCs w:val="28"/>
        </w:rPr>
        <w:t xml:space="preserve">các </w:t>
      </w:r>
      <w:r w:rsidRPr="00FC50A7">
        <w:rPr>
          <w:i/>
          <w:spacing w:val="-6"/>
          <w:sz w:val="28"/>
          <w:szCs w:val="28"/>
        </w:rPr>
        <w:t>huyện</w:t>
      </w:r>
      <w:r w:rsidR="00AC3821">
        <w:rPr>
          <w:i/>
          <w:spacing w:val="-6"/>
          <w:sz w:val="28"/>
          <w:szCs w:val="28"/>
        </w:rPr>
        <w:t>:</w:t>
      </w:r>
      <w:r w:rsidRPr="00FC50A7">
        <w:rPr>
          <w:i/>
          <w:spacing w:val="-6"/>
          <w:sz w:val="28"/>
          <w:szCs w:val="28"/>
        </w:rPr>
        <w:t xml:space="preserve"> Đức Thọ, Thạch Hà, Can Lộc, Cẩm Xuyên tin mời).</w:t>
      </w:r>
    </w:p>
    <w:p w:rsidR="00FC3267" w:rsidRPr="00FC50A7" w:rsidRDefault="003A0849" w:rsidP="00FC50A7">
      <w:pPr>
        <w:spacing w:after="120"/>
        <w:ind w:firstLine="720"/>
        <w:jc w:val="both"/>
        <w:rPr>
          <w:b/>
          <w:bCs/>
          <w:sz w:val="28"/>
          <w:szCs w:val="28"/>
        </w:rPr>
      </w:pPr>
      <w:r w:rsidRPr="00FC50A7">
        <w:rPr>
          <w:b/>
          <w:bCs/>
          <w:sz w:val="28"/>
          <w:szCs w:val="28"/>
        </w:rPr>
        <w:t xml:space="preserve">4. Phân công nhiệm vụ: </w:t>
      </w:r>
    </w:p>
    <w:p w:rsidR="00FC3267" w:rsidRPr="00FC50A7" w:rsidRDefault="003A0849" w:rsidP="00FC50A7">
      <w:pPr>
        <w:spacing w:after="120"/>
        <w:ind w:firstLine="720"/>
        <w:jc w:val="both"/>
        <w:rPr>
          <w:sz w:val="28"/>
          <w:szCs w:val="28"/>
        </w:rPr>
      </w:pPr>
      <w:r w:rsidRPr="00FC50A7">
        <w:rPr>
          <w:sz w:val="28"/>
          <w:szCs w:val="28"/>
        </w:rPr>
        <w:t>- Sở Công Thương chuẩn bị báo cáo, dự thảo quy định về phát triển và quản lý chợ; in sao tài liệu gửi đại biểu và báo cáo tại cuộc họp.</w:t>
      </w:r>
    </w:p>
    <w:p w:rsidR="009944F3" w:rsidRPr="00FC50A7" w:rsidRDefault="003A0849" w:rsidP="00FC50A7">
      <w:pPr>
        <w:spacing w:after="120"/>
        <w:ind w:firstLine="720"/>
        <w:jc w:val="both"/>
        <w:rPr>
          <w:sz w:val="28"/>
          <w:szCs w:val="28"/>
        </w:rPr>
      </w:pPr>
      <w:r w:rsidRPr="00FC50A7">
        <w:rPr>
          <w:sz w:val="28"/>
          <w:szCs w:val="28"/>
        </w:rPr>
        <w:t xml:space="preserve">- </w:t>
      </w:r>
      <w:r w:rsidRPr="00FC50A7">
        <w:rPr>
          <w:sz w:val="28"/>
          <w:szCs w:val="28"/>
          <w:lang w:val="vi-VN"/>
        </w:rPr>
        <w:t xml:space="preserve">Các </w:t>
      </w:r>
      <w:r w:rsidRPr="00FC50A7">
        <w:rPr>
          <w:sz w:val="28"/>
          <w:szCs w:val="28"/>
        </w:rPr>
        <w:t>thành phần</w:t>
      </w:r>
      <w:r w:rsidRPr="00FC50A7">
        <w:rPr>
          <w:sz w:val="28"/>
          <w:szCs w:val="28"/>
          <w:lang w:val="vi-VN"/>
        </w:rPr>
        <w:t xml:space="preserve"> dự họp nghiên cứu tài liệu, tham gia ý kiến tại cuộc </w:t>
      </w:r>
      <w:r w:rsidRPr="00FC50A7">
        <w:rPr>
          <w:sz w:val="28"/>
          <w:szCs w:val="28"/>
        </w:rPr>
        <w:t>họp</w:t>
      </w:r>
      <w:r w:rsidR="009944F3" w:rsidRPr="00FC50A7">
        <w:rPr>
          <w:sz w:val="28"/>
          <w:szCs w:val="28"/>
        </w:rPr>
        <w:t>.</w:t>
      </w:r>
    </w:p>
    <w:p w:rsidR="00FC3267" w:rsidRDefault="00FB20C1" w:rsidP="000D4362">
      <w:pPr>
        <w:spacing w:after="120"/>
        <w:ind w:firstLine="720"/>
        <w:jc w:val="both"/>
        <w:rPr>
          <w:spacing w:val="-6"/>
          <w:sz w:val="14"/>
          <w:szCs w:val="4"/>
        </w:rPr>
      </w:pPr>
      <w:r w:rsidRPr="00FC50A7">
        <w:rPr>
          <w:sz w:val="28"/>
          <w:szCs w:val="28"/>
        </w:rPr>
        <w:t>Đề nghị đại biểu dự họp đúng thành phần và thời gian, địa điểm nêu tr</w:t>
      </w:r>
      <w:bookmarkStart w:id="0" w:name="_GoBack"/>
      <w:bookmarkEnd w:id="0"/>
      <w:r w:rsidRPr="00FC50A7">
        <w:rPr>
          <w:sz w:val="28"/>
          <w:szCs w:val="28"/>
        </w:rPr>
        <w:t>ên</w:t>
      </w:r>
      <w:proofErr w:type="gramStart"/>
      <w:r w:rsidRPr="00FC50A7">
        <w:rPr>
          <w:sz w:val="28"/>
          <w:szCs w:val="28"/>
        </w:rPr>
        <w:t>./</w:t>
      </w:r>
      <w:proofErr w:type="gramEnd"/>
      <w:r w:rsidRPr="00FC50A7">
        <w:rPr>
          <w:sz w:val="28"/>
          <w:szCs w:val="28"/>
        </w:rPr>
        <w:t>.</w:t>
      </w: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4248"/>
        <w:gridCol w:w="4966"/>
      </w:tblGrid>
      <w:tr w:rsidR="00FC3267">
        <w:trPr>
          <w:trHeight w:val="2005"/>
        </w:trPr>
        <w:tc>
          <w:tcPr>
            <w:tcW w:w="4248" w:type="dxa"/>
            <w:hideMark/>
          </w:tcPr>
          <w:p w:rsidR="00FC3267" w:rsidRDefault="003A0849">
            <w:pPr>
              <w:tabs>
                <w:tab w:val="left" w:pos="170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Nơi nhận:</w:t>
            </w:r>
          </w:p>
          <w:p w:rsidR="00FC3267" w:rsidRDefault="003A08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thành phần mời;</w:t>
            </w:r>
          </w:p>
          <w:p w:rsidR="00FC3267" w:rsidRDefault="003A08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tịch, các PCT UBND tỉnh;</w:t>
            </w:r>
          </w:p>
          <w:p w:rsidR="00FC3267" w:rsidRDefault="003A08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Chánh VP, các PCVP UBND tỉnh;</w:t>
            </w:r>
          </w:p>
          <w:p w:rsidR="00FC3267" w:rsidRDefault="003A0849">
            <w:pPr>
              <w:pStyle w:val="Body1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- Phòng QT-TV (để bố trí);</w:t>
            </w:r>
          </w:p>
          <w:p w:rsidR="00FC3267" w:rsidRDefault="003A08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</w:t>
            </w:r>
            <w:r w:rsidR="000D4362">
              <w:rPr>
                <w:sz w:val="22"/>
                <w:szCs w:val="22"/>
              </w:rPr>
              <w:t xml:space="preserve"> tỉnh</w:t>
            </w:r>
            <w:r>
              <w:rPr>
                <w:sz w:val="22"/>
                <w:szCs w:val="22"/>
              </w:rPr>
              <w:t>;</w:t>
            </w:r>
          </w:p>
          <w:p w:rsidR="00FC3267" w:rsidRDefault="003A0849" w:rsidP="00AC38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</w:t>
            </w:r>
            <w:r>
              <w:rPr>
                <w:sz w:val="22"/>
                <w:szCs w:val="22"/>
              </w:rPr>
              <w:softHyphen/>
              <w:t>ưu: VT, KT.</w:t>
            </w:r>
          </w:p>
        </w:tc>
        <w:tc>
          <w:tcPr>
            <w:tcW w:w="4966" w:type="dxa"/>
          </w:tcPr>
          <w:p w:rsidR="00FC3267" w:rsidRDefault="003A0849">
            <w:pPr>
              <w:tabs>
                <w:tab w:val="left" w:pos="17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TL. CHỦ TỊCH</w:t>
            </w:r>
          </w:p>
          <w:p w:rsidR="00FC3267" w:rsidRDefault="000D4362">
            <w:pPr>
              <w:tabs>
                <w:tab w:val="left" w:pos="17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="003A0849">
              <w:rPr>
                <w:b/>
                <w:bCs/>
                <w:sz w:val="26"/>
                <w:szCs w:val="26"/>
              </w:rPr>
              <w:t>CHÁNH VĂN PHÒNG</w:t>
            </w:r>
          </w:p>
          <w:p w:rsidR="000D4362" w:rsidRDefault="000D4362">
            <w:pPr>
              <w:tabs>
                <w:tab w:val="left" w:pos="1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0D4362" w:rsidRDefault="000D4362">
            <w:pPr>
              <w:tabs>
                <w:tab w:val="left" w:pos="1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0D4362" w:rsidRPr="000D4362" w:rsidRDefault="000D4362">
            <w:pPr>
              <w:tabs>
                <w:tab w:val="left" w:pos="170"/>
              </w:tabs>
              <w:jc w:val="center"/>
              <w:rPr>
                <w:b/>
                <w:bCs/>
                <w:sz w:val="38"/>
                <w:szCs w:val="26"/>
              </w:rPr>
            </w:pPr>
          </w:p>
          <w:p w:rsidR="000D4362" w:rsidRDefault="000D4362">
            <w:pPr>
              <w:tabs>
                <w:tab w:val="left" w:pos="1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0D4362" w:rsidRDefault="000D4362">
            <w:pPr>
              <w:tabs>
                <w:tab w:val="left" w:pos="1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0D4362" w:rsidRDefault="000D4362">
            <w:pPr>
              <w:tabs>
                <w:tab w:val="left" w:pos="1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FC3267" w:rsidRPr="000D4362" w:rsidRDefault="00994D87" w:rsidP="000D4362">
            <w:pPr>
              <w:tabs>
                <w:tab w:val="left" w:pos="17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Huy Hùng</w:t>
            </w:r>
          </w:p>
        </w:tc>
      </w:tr>
    </w:tbl>
    <w:p w:rsidR="00FC3267" w:rsidRDefault="00FC3267" w:rsidP="00726F46">
      <w:pPr>
        <w:pStyle w:val="NormalWeb"/>
        <w:spacing w:before="0" w:beforeAutospacing="0" w:after="0" w:afterAutospacing="0"/>
        <w:rPr>
          <w:b/>
          <w:spacing w:val="-4"/>
          <w:sz w:val="28"/>
          <w:szCs w:val="28"/>
        </w:rPr>
      </w:pPr>
    </w:p>
    <w:sectPr w:rsidR="00FC3267" w:rsidSect="005D18BE">
      <w:headerReference w:type="default" r:id="rId9"/>
      <w:pgSz w:w="11907" w:h="16840" w:code="9"/>
      <w:pgMar w:top="907" w:right="1021" w:bottom="794" w:left="1588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97" w:rsidRDefault="00022F97">
      <w:r>
        <w:separator/>
      </w:r>
    </w:p>
  </w:endnote>
  <w:endnote w:type="continuationSeparator" w:id="0">
    <w:p w:rsidR="00022F97" w:rsidRDefault="0002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97" w:rsidRDefault="00022F97">
      <w:r>
        <w:separator/>
      </w:r>
    </w:p>
  </w:footnote>
  <w:footnote w:type="continuationSeparator" w:id="0">
    <w:p w:rsidR="00022F97" w:rsidRDefault="0002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5146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3267" w:rsidRDefault="003A0849">
        <w:pPr>
          <w:pStyle w:val="Header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5D18BE">
          <w:rPr>
            <w:noProof/>
            <w:sz w:val="28"/>
            <w:szCs w:val="28"/>
          </w:rPr>
          <w:t>2</w:t>
        </w:r>
        <w:r>
          <w:rPr>
            <w:noProof/>
            <w:sz w:val="28"/>
            <w:szCs w:val="28"/>
          </w:rPr>
          <w:fldChar w:fldCharType="end"/>
        </w:r>
      </w:p>
    </w:sdtContent>
  </w:sdt>
  <w:p w:rsidR="00FC3267" w:rsidRDefault="00FC32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B4B"/>
    <w:multiLevelType w:val="hybridMultilevel"/>
    <w:tmpl w:val="E4DEAA52"/>
    <w:lvl w:ilvl="0" w:tplc="3C641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67"/>
    <w:rsid w:val="00022F97"/>
    <w:rsid w:val="000D4362"/>
    <w:rsid w:val="00181670"/>
    <w:rsid w:val="0027439D"/>
    <w:rsid w:val="003A0849"/>
    <w:rsid w:val="00576906"/>
    <w:rsid w:val="005D18BE"/>
    <w:rsid w:val="006C2703"/>
    <w:rsid w:val="00726F46"/>
    <w:rsid w:val="007E48F2"/>
    <w:rsid w:val="008B277F"/>
    <w:rsid w:val="009944F3"/>
    <w:rsid w:val="00994D87"/>
    <w:rsid w:val="00A95921"/>
    <w:rsid w:val="00AC3821"/>
    <w:rsid w:val="00AD3999"/>
    <w:rsid w:val="00D516D4"/>
    <w:rsid w:val="00DE3BAE"/>
    <w:rsid w:val="00E565C4"/>
    <w:rsid w:val="00FB20C1"/>
    <w:rsid w:val="00FC3267"/>
    <w:rsid w:val="00F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Body1">
    <w:name w:val="Body 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8"/>
      <w:szCs w:val="20"/>
      <w:u w:color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Body1">
    <w:name w:val="Body 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8"/>
      <w:szCs w:val="20"/>
      <w:u w:color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4E6D2-3286-4D11-A698-BED44655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Giao thông - Xây dựng - UBND tỉnh Hà Tĩnh</vt:lpstr>
    </vt:vector>
  </TitlesOfParts>
  <Company>Hewlett-Packard Company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Giao thông - Xây dựng - UBND tỉnh Hà Tĩnh</dc:title>
  <dc:creator>admin</dc:creator>
  <cp:lastModifiedBy>admin</cp:lastModifiedBy>
  <cp:revision>13</cp:revision>
  <cp:lastPrinted>2024-09-10T01:20:00Z</cp:lastPrinted>
  <dcterms:created xsi:type="dcterms:W3CDTF">2024-10-31T01:10:00Z</dcterms:created>
  <dcterms:modified xsi:type="dcterms:W3CDTF">2024-11-18T03:02:00Z</dcterms:modified>
</cp:coreProperties>
</file>