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7" w:type="dxa"/>
        <w:jc w:val="center"/>
        <w:tblLook w:val="01E0" w:firstRow="1" w:lastRow="1" w:firstColumn="1" w:lastColumn="1" w:noHBand="0" w:noVBand="0"/>
      </w:tblPr>
      <w:tblGrid>
        <w:gridCol w:w="3436"/>
        <w:gridCol w:w="5931"/>
      </w:tblGrid>
      <w:tr>
        <w:trPr>
          <w:trHeight w:val="1134"/>
          <w:jc w:val="center"/>
        </w:trPr>
        <w:tc>
          <w:tcPr>
            <w:tcW w:w="3436" w:type="dxa"/>
          </w:tcPr>
          <w:p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TỈNH HÀ TĨNH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4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5715</wp:posOffset>
                      </wp:positionV>
                      <wp:extent cx="638175" cy="0"/>
                      <wp:effectExtent l="13334" t="5715" r="5715" b="13334"/>
                      <wp:wrapNone/>
                      <wp:docPr id="102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sCustomData="http://www.wps.cn/officeDocument/2013/wpsCustomData">
                  <w:pict>
                    <v:shapetype id="_x0000_t32" coordsize="21600,21600" o:spt="32" o:oned="t" path="m,l21600,21600e">
                      <v:path arrowok="t" fillok="f" o:connecttype="none"/>
                      <o:lock v:ext="edit" shapetype="t"/>
                    </v:shapetype>
                    <v:shape id="1026" type="#_x0000_t32" filled="f" style="position:absolute;margin-left:56.6pt;margin-top:0.45pt;width:50.2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</w:p>
          <w:p>
            <w:pPr>
              <w:spacing w:before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         /GM-UBND</w:t>
            </w:r>
          </w:p>
        </w:tc>
        <w:tc>
          <w:tcPr>
            <w:tcW w:w="5931" w:type="dxa"/>
            <w:tcBorders>
              <w:left w:val="nil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Độc lập 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 xml:space="preserve"> Tự do 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 xml:space="preserve"> Hạnh phúc</w:t>
            </w:r>
          </w:p>
          <w:p>
            <w:pPr>
              <w:spacing w:before="360"/>
              <w:jc w:val="center"/>
              <w:rPr>
                <w:rFonts w:ascii="Times New Roman" w:hAnsi="Times New Roman"/>
                <w:i/>
                <w:iCs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noProof/>
                <w:spacing w:val="-8"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22860</wp:posOffset>
                      </wp:positionV>
                      <wp:extent cx="2096134" cy="0"/>
                      <wp:effectExtent l="5080" t="8890" r="13334" b="10160"/>
                      <wp:wrapNone/>
                      <wp:docPr id="102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6134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sCustomData="http://www.wps.cn/officeDocument/2013/wpsCustomData">
                  <w:pict>
                    <v:shape id="1027" type="#_x0000_t32" filled="f" style="position:absolute;margin-left:61.15pt;margin-top:1.8pt;width:165.05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/>
              </w:rPr>
              <w:t xml:space="preserve">           Hà Tĩnh, ngày         tháng    năm 2024</w:t>
            </w:r>
          </w:p>
        </w:tc>
      </w:tr>
    </w:tbl>
    <w:p>
      <w:pPr>
        <w:rPr>
          <w:rFonts w:ascii="Times New Roman" w:hAnsi="Times New Roman"/>
          <w:b/>
          <w:bCs/>
          <w:sz w:val="22"/>
        </w:rPr>
      </w:pPr>
    </w:p>
    <w:p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GIẤY MỜI</w:t>
      </w:r>
    </w:p>
    <w:p>
      <w:pPr>
        <w:jc w:val="center"/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7"/>
          <w:szCs w:val="27"/>
          <w:lang w:val="vi-VN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Hội nghị trực </w:t>
      </w:r>
      <w:r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 xml:space="preserve">tuyến Quán triệt, triển khai Quyết định số 484/QĐ-TTg </w:t>
      </w:r>
    </w:p>
    <w:p>
      <w:pPr>
        <w:jc w:val="center"/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 xml:space="preserve">ngày 07/6/2024 của Thủ tướng Chính phủ về tổ chức Tổng điều tra </w:t>
      </w:r>
    </w:p>
    <w:p>
      <w:pPr>
        <w:jc w:val="center"/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>nông thôn, nông nghiệp năm 2025</w:t>
      </w:r>
    </w:p>
    <w:p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30479</wp:posOffset>
                </wp:positionV>
                <wp:extent cx="1656079" cy="0"/>
                <wp:effectExtent l="0" t="0" r="20320" b="19050"/>
                <wp:wrapNone/>
                <wp:docPr id="10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6079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28" type="#_x0000_t32" filled="f" style="position:absolute;margin-left:168.65pt;margin-top:2.4pt;width:130.4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spacing w:before="60" w:after="60"/>
        <w:ind w:firstLine="720"/>
        <w:jc w:val="both"/>
        <w:rPr>
          <w:rFonts w:ascii="Times New Roman" w:hAnsi="Times New Roman"/>
          <w:spacing w:val="-2"/>
          <w:sz w:val="27"/>
          <w:szCs w:val="27"/>
        </w:rPr>
      </w:pPr>
      <w:r>
        <w:rPr>
          <w:rFonts w:ascii="Times New Roman" w:hAnsi="Times New Roman"/>
          <w:spacing w:val="-2"/>
          <w:sz w:val="27"/>
          <w:szCs w:val="27"/>
        </w:rPr>
        <w:t xml:space="preserve">Thực hiện Công điện số </w:t>
      </w:r>
      <w:r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2039/CĐ-VPCP </w:t>
      </w:r>
      <w:r>
        <w:rPr>
          <w:rFonts w:ascii="Times New Roman" w:hAnsi="Times New Roman"/>
          <w:spacing w:val="-2"/>
          <w:sz w:val="27"/>
          <w:szCs w:val="27"/>
        </w:rPr>
        <w:t xml:space="preserve">ngày 16/12/2024 của Văn phòng Chính phủ về </w:t>
      </w:r>
      <w:r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Hội nghị quán triệt, triển khai Quyết định số 484/QĐ-TTg ngày 07/6/2024 của Thủ tướng Chính phủ về tổ chức Tổng điều tra nông thôn, nông nghiệp năm 2025</w:t>
      </w:r>
      <w:r>
        <w:rPr>
          <w:rFonts w:ascii="Times New Roman" w:hAnsi="Times New Roman"/>
          <w:spacing w:val="-2"/>
          <w:sz w:val="27"/>
          <w:szCs w:val="27"/>
        </w:rPr>
        <w:t>; Ủy ban nhân dân tỉnh bố trí tại điểm cầu Tỉnh như sau:</w:t>
      </w:r>
    </w:p>
    <w:p>
      <w:pPr>
        <w:spacing w:before="60" w:after="6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1. Thời gian:</w:t>
      </w: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Bắt đầu từ 08h00 ngày 18 ngày 12 tháng 2024 (Thứ T</w:t>
      </w:r>
      <w:r>
        <w:rPr>
          <w:rFonts w:ascii="Times New Roman" w:hAnsi="Times New Roman" w:hint="eastAsia"/>
          <w:sz w:val="27"/>
          <w:szCs w:val="27"/>
        </w:rPr>
        <w:t>ư</w:t>
      </w:r>
      <w:r>
        <w:rPr>
          <w:rFonts w:ascii="Times New Roman" w:hAnsi="Times New Roman"/>
          <w:sz w:val="27"/>
          <w:szCs w:val="27"/>
        </w:rPr>
        <w:t>).</w:t>
      </w:r>
    </w:p>
    <w:p>
      <w:pPr>
        <w:spacing w:before="60" w:after="6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2. Địa điểm</w:t>
      </w:r>
      <w:r>
        <w:rPr>
          <w:rFonts w:ascii="Times New Roman" w:hAnsi="Times New Roman"/>
          <w:sz w:val="27"/>
          <w:szCs w:val="27"/>
        </w:rPr>
        <w:t>: Hội trường tầng 1, VNPT Hà Tĩnh, số 06 đường Trần Phú, thành phố Hà Tĩnh.</w:t>
      </w:r>
    </w:p>
    <w:p>
      <w:pPr>
        <w:pStyle w:val="Body1"/>
        <w:spacing w:before="60" w:after="60"/>
        <w:ind w:firstLine="720"/>
        <w:jc w:val="both"/>
        <w:outlineLvl w:val="9"/>
        <w:rPr>
          <w:rFonts w:ascii="Times New Roman" w:hAnsi="Times New Roman"/>
          <w:sz w:val="27"/>
          <w:szCs w:val="27"/>
          <w:lang w:val="it-IT"/>
        </w:rPr>
      </w:pPr>
      <w:r>
        <w:rPr>
          <w:rFonts w:ascii="Times New Roman" w:hAnsi="Times New Roman"/>
          <w:b/>
          <w:color w:val="auto"/>
          <w:sz w:val="27"/>
          <w:szCs w:val="27"/>
        </w:rPr>
        <w:t>3. Thành phần tham dự, trân trọng kính mời:</w:t>
      </w:r>
    </w:p>
    <w:p>
      <w:pPr>
        <w:spacing w:before="60" w:after="60"/>
        <w:ind w:firstLine="720"/>
        <w:jc w:val="both"/>
        <w:rPr>
          <w:rFonts w:ascii="Times New Roman" w:hAnsi="Times New Roman"/>
          <w:spacing w:val="-2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it-IT"/>
        </w:rPr>
        <w:t xml:space="preserve">- </w:t>
      </w:r>
      <w:r>
        <w:rPr>
          <w:rFonts w:ascii="Times New Roman" w:hAnsi="Times New Roman"/>
          <w:spacing w:val="-2"/>
          <w:sz w:val="27"/>
          <w:szCs w:val="27"/>
        </w:rPr>
        <w:t xml:space="preserve">Đồng chí Trần Báu Hà, Phó Chủ tịch UBND tỉnh - Trưởng ban </w:t>
      </w:r>
      <w:r>
        <w:rPr>
          <w:rFonts w:ascii="Times New Roman" w:hAnsi="Times New Roman"/>
          <w:sz w:val="27"/>
          <w:szCs w:val="27"/>
          <w:lang w:val="vi"/>
        </w:rPr>
        <w:t>Ban Chỉ đạo Tổng điều tra nông thôn, nông nghiệp năm 2025 tỉnh Hà Tĩnh</w:t>
      </w:r>
      <w:r>
        <w:rPr>
          <w:rFonts w:ascii="Times New Roman" w:hAnsi="Times New Roman"/>
          <w:spacing w:val="-2"/>
          <w:sz w:val="27"/>
          <w:szCs w:val="27"/>
        </w:rPr>
        <w:t xml:space="preserve"> (mời Chủ trì);</w:t>
      </w:r>
    </w:p>
    <w:p>
      <w:pPr>
        <w:spacing w:before="60" w:after="60"/>
        <w:ind w:firstLine="720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pacing w:val="-2"/>
          <w:sz w:val="27"/>
          <w:szCs w:val="27"/>
        </w:rPr>
        <w:t xml:space="preserve">- Các đồng chí Phó Trưởng ban, Ủy viên Ban Chỉ đạo và Tổ thường trực </w:t>
      </w:r>
      <w:r>
        <w:rPr>
          <w:rFonts w:ascii="Times New Roman" w:hAnsi="Times New Roman"/>
          <w:sz w:val="27"/>
          <w:szCs w:val="27"/>
          <w:lang w:val="vi"/>
        </w:rPr>
        <w:t>Ban Chỉ đạo Tổng điều tra nông thôn, nông nghiệp năm 2025 tỉnh Hà Tĩnh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 xml:space="preserve">(theo Quyết định số 2560/QĐ-UBND ngày 06/11/2024 của UBND tỉnh; Quyết định số 119/QĐ-BCĐ ngày 19/11/2024 của </w:t>
      </w:r>
      <w:r>
        <w:rPr>
          <w:rFonts w:ascii="Times New Roman" w:hAnsi="Times New Roman"/>
          <w:i/>
          <w:sz w:val="27"/>
          <w:szCs w:val="27"/>
          <w:lang w:val="vi"/>
        </w:rPr>
        <w:t>Ban Chỉ đạo Tổng điều tra nông thôn, nông nghiệp năm 2025 tỉnh Hà Tĩnh</w:t>
      </w:r>
      <w:r>
        <w:rPr>
          <w:rFonts w:ascii="Times New Roman" w:hAnsi="Times New Roman"/>
          <w:i/>
          <w:sz w:val="27"/>
          <w:szCs w:val="27"/>
        </w:rPr>
        <w:t>)- có danh sách kèm theo;</w:t>
      </w:r>
    </w:p>
    <w:p>
      <w:pPr>
        <w:spacing w:after="60"/>
        <w:ind w:firstLine="709"/>
        <w:jc w:val="both"/>
        <w:rPr>
          <w:rFonts w:ascii="Times New Roman" w:hAnsi="Times New Roman"/>
          <w:spacing w:val="-12"/>
          <w:sz w:val="27"/>
          <w:szCs w:val="27"/>
        </w:rPr>
      </w:pPr>
      <w:r>
        <w:rPr>
          <w:rFonts w:ascii="Times New Roman" w:hAnsi="Times New Roman"/>
          <w:spacing w:val="-12"/>
          <w:sz w:val="27"/>
          <w:szCs w:val="27"/>
        </w:rPr>
        <w:t>- Báo Hà Tĩnh, Đài Phát thanh và Truyền hình tỉnh cử phóng viên tới dự và đưa tin.</w:t>
      </w:r>
    </w:p>
    <w:p>
      <w:pPr>
        <w:spacing w:before="60" w:after="60"/>
        <w:ind w:firstLine="720"/>
        <w:jc w:val="both"/>
        <w:rPr>
          <w:rFonts w:ascii="Times New Roman" w:hAnsi="Times New Roman"/>
          <w:b/>
          <w:i/>
          <w:sz w:val="27"/>
          <w:szCs w:val="27"/>
          <w:lang w:val="it-IT"/>
        </w:rPr>
      </w:pPr>
      <w:r>
        <w:rPr>
          <w:rFonts w:ascii="Times New Roman" w:hAnsi="Times New Roman"/>
          <w:b/>
          <w:i/>
          <w:sz w:val="27"/>
          <w:szCs w:val="27"/>
          <w:lang w:val="it-IT"/>
        </w:rPr>
        <w:t>4. Phân công nhiệm vụ</w:t>
      </w:r>
    </w:p>
    <w:p>
      <w:pPr>
        <w:spacing w:before="60" w:after="6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Cục Thống kê tỉnh tổng hợp, báo cáo công tác chuẩn bị của tỉnh; tham mưu nội dung pháp biểu của Lãnh đạo UBND tỉnh (gửi xin ý kiến LĐ UBND tỉnh trong ngày 17/12/20245); liên hệ nhận tài liệu từ Trung ương, đăng tải, gửi các đại biểu tại điểm cầu tỉnh; liên hệ đăng ký thành phần tham dự hội nghị tại điểm cầu tỉnh theo hướng dẫn của Văn phòng Chính phủ; phối hợp với </w:t>
      </w:r>
      <w:r>
        <w:rPr>
          <w:rFonts w:ascii="Times New Roman" w:hAnsi="Times New Roman"/>
          <w:spacing w:val="-6"/>
          <w:sz w:val="27"/>
          <w:szCs w:val="27"/>
        </w:rPr>
        <w:t>VNPT Hà Tĩnh chuẩn bị phòng họp, các điều kiện đảm bảo phục vụ Hội nghị tại điểm cầu tỉnh</w:t>
      </w:r>
      <w:r>
        <w:rPr>
          <w:rFonts w:ascii="Times New Roman" w:hAnsi="Times New Roman"/>
          <w:sz w:val="27"/>
          <w:szCs w:val="27"/>
        </w:rPr>
        <w:t>.</w:t>
      </w:r>
    </w:p>
    <w:p>
      <w:pPr>
        <w:spacing w:before="60" w:after="6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pacing w:val="-6"/>
          <w:sz w:val="27"/>
          <w:szCs w:val="27"/>
        </w:rPr>
        <w:t>VNPT Hà Tĩnh</w:t>
      </w:r>
      <w:r>
        <w:rPr>
          <w:rFonts w:ascii="Times New Roman" w:hAnsi="Times New Roman"/>
          <w:sz w:val="27"/>
          <w:szCs w:val="27"/>
        </w:rPr>
        <w:t>: chuẩn bị phòng họp; liên hệ, kiểm tra kết nối đường truyền và các điều kiện khác phục vụ cuộc họp.</w:t>
      </w:r>
    </w:p>
    <w:p>
      <w:pPr>
        <w:spacing w:before="60" w:after="6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Đề nghị các đại biểu tham dự đúng thành phần và thời gian quy định./.</w:t>
      </w:r>
    </w:p>
    <w:p>
      <w:pPr>
        <w:spacing w:before="60" w:after="60"/>
        <w:ind w:firstLine="68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062"/>
      </w:tblGrid>
      <w:tr>
        <w:tc>
          <w:tcPr>
            <w:tcW w:w="4111" w:type="dxa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>
            <w:pPr>
              <w:pStyle w:val="StyleBodyTextTimesNewRoman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 Như thành phần mời;</w:t>
            </w:r>
          </w:p>
          <w:p>
            <w:pPr>
              <w:pStyle w:val="StyleBodyTextTimesNewRoman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 Chủ tịch, các PCT UBND tỉnh (để b/c);</w:t>
            </w:r>
          </w:p>
          <w:p>
            <w:pPr>
              <w:pStyle w:val="StyleBodyTextTimesNewRoman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 Chánh VP, các PCVP UBND tỉnh;</w:t>
            </w:r>
          </w:p>
          <w:p>
            <w:pPr>
              <w:pStyle w:val="StyleBodyTextTimesNewRoman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 Công ty Điện lực Hà Tĩnh;</w:t>
            </w:r>
          </w:p>
          <w:p>
            <w:pPr>
              <w:pStyle w:val="StyleBodyTextTimesNewRoman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 Viễn thông Hà Tĩnh;</w:t>
            </w:r>
          </w:p>
          <w:p>
            <w:pPr>
              <w:pStyle w:val="StyleBodyTextTimesNewRoman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 Phòng QT-TV;</w:t>
            </w:r>
          </w:p>
          <w:p>
            <w:pPr>
              <w:pStyle w:val="StyleBodyTextTimesNewRoman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 Trung tâm CB-TH;</w:t>
            </w:r>
          </w:p>
          <w:p>
            <w:pPr>
              <w:jc w:val="both"/>
              <w:rPr>
                <w:rFonts w:ascii="Times New Roman" w:hAnsi="Times New Roman"/>
                <w:sz w:val="22"/>
                <w:vertAlign w:val="subscript"/>
              </w:rPr>
            </w:pPr>
            <w:r>
              <w:rPr>
                <w:sz w:val="22"/>
              </w:rPr>
              <w:t>- L</w:t>
            </w:r>
            <w:r>
              <w:rPr>
                <w:rFonts w:ascii="Arial" w:hAnsi="Arial" w:cs="Arial"/>
                <w:sz w:val="22"/>
              </w:rPr>
              <w:t>ư</w:t>
            </w:r>
            <w:r>
              <w:rPr>
                <w:sz w:val="22"/>
              </w:rPr>
              <w:t>u: VT, TH, NL</w:t>
            </w:r>
            <w:r>
              <w:rPr>
                <w:sz w:val="22"/>
                <w:vertAlign w:val="subscript"/>
              </w:rPr>
              <w:t>5</w:t>
            </w:r>
            <w:r>
              <w:rPr>
                <w:rFonts w:ascii="Times New Roman" w:hAnsi="Times New Roman"/>
                <w:sz w:val="22"/>
                <w:vertAlign w:val="subscript"/>
              </w:rPr>
              <w:t>.</w:t>
            </w:r>
          </w:p>
        </w:tc>
        <w:tc>
          <w:tcPr>
            <w:tcW w:w="5062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TL. CHỦ TỊCH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KT. CHÁNH VĂN PHÒNG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PHÓ CHÁNH VĂN PHÒNG</w:t>
            </w:r>
          </w:p>
          <w:p>
            <w:pPr>
              <w:jc w:val="center"/>
              <w:rPr>
                <w:rFonts w:ascii="Times New Roman" w:hAnsi="Times New Roman"/>
                <w:b/>
                <w:sz w:val="8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Lê Văn Sơn</w:t>
            </w:r>
          </w:p>
        </w:tc>
      </w:tr>
    </w:tbl>
    <w:p>
      <w:pPr>
        <w:spacing w:after="100"/>
        <w:jc w:val="both"/>
        <w:rPr>
          <w:rFonts w:ascii="Times New Roman" w:hAnsi="Times New Roman"/>
        </w:rPr>
      </w:pPr>
    </w:p>
    <w:p>
      <w:pPr>
        <w:pStyle w:val="Default"/>
        <w:spacing w:before="60" w:after="60"/>
        <w:ind w:firstLine="720"/>
        <w:jc w:val="center"/>
        <w:rPr>
          <w:b/>
          <w:color w:val="auto"/>
          <w:sz w:val="28"/>
          <w:szCs w:val="28"/>
        </w:rPr>
      </w:pPr>
    </w:p>
    <w:p>
      <w:pPr>
        <w:pStyle w:val="Default"/>
        <w:spacing w:before="60" w:after="60"/>
        <w:ind w:firstLine="720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Danh sách Thành viên Ban Chỉ đạo, Tổ Thường trực</w:t>
      </w:r>
      <w:r>
        <w:rPr>
          <w:b/>
          <w:sz w:val="28"/>
          <w:szCs w:val="28"/>
          <w:lang w:val="vi-VN"/>
        </w:rPr>
        <w:t xml:space="preserve"> Ban Chỉ đạo Tổng điều tra nông thôn, nông nghiệp năm 2025 tỉnh Hà Tĩnh</w:t>
      </w:r>
    </w:p>
    <w:p>
      <w:pPr>
        <w:pStyle w:val="Default"/>
        <w:spacing w:before="60" w:after="60"/>
        <w:ind w:firstLine="720"/>
        <w:jc w:val="both"/>
        <w:rPr>
          <w:b/>
          <w:color w:val="auto"/>
          <w:sz w:val="28"/>
          <w:szCs w:val="28"/>
        </w:rPr>
      </w:pPr>
      <w:r>
        <w:rPr>
          <w:i/>
          <w:sz w:val="28"/>
          <w:szCs w:val="28"/>
        </w:rPr>
        <w:t>(Kèm theo Giấy mời số     /GM-UBND ngày      /12/2024 của UBND tỉnh)</w:t>
      </w:r>
    </w:p>
    <w:p>
      <w:pPr>
        <w:pStyle w:val="Default"/>
        <w:spacing w:before="60" w:after="60"/>
        <w:ind w:firstLine="720"/>
        <w:jc w:val="both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2327898</wp:posOffset>
                </wp:positionH>
                <wp:positionV relativeFrom="paragraph">
                  <wp:posOffset>42545</wp:posOffset>
                </wp:positionV>
                <wp:extent cx="1482571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3.35pt" to="300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" strokecolor="black [3040]"/>
            </w:pict>
          </mc:Fallback>
        </mc:AlternateContent>
      </w:r>
    </w:p>
    <w:p>
      <w:pPr>
        <w:pStyle w:val="Default"/>
        <w:spacing w:before="60" w:after="60"/>
        <w:ind w:firstLine="720"/>
        <w:jc w:val="both"/>
        <w:rPr>
          <w:b/>
          <w:color w:val="auto"/>
          <w:sz w:val="28"/>
          <w:szCs w:val="28"/>
        </w:rPr>
      </w:pPr>
    </w:p>
    <w:p>
      <w:pPr>
        <w:pStyle w:val="Default"/>
        <w:spacing w:before="60" w:after="60"/>
        <w:ind w:firstLine="7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I. Ban Chỉ đạo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vi-VN"/>
        </w:rPr>
        <w:t>1. Ông Trần Báu Hà, Phó Chủ tịch UBND tỉnh - Trưởng ban;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2. Ông Trần Thanh Bình, Cục trưởng Cục Thống kê tỉnh - Phó Trưởng ban Thường trực;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3. Bà Mai Thị Cẩm Giang, Phó Cục trưởng Cục Thống kê tỉnh - Ủy viên;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4. Ông Nguyễn Trung Thành, Phó cục trưởng</w:t>
      </w:r>
      <w:bookmarkStart w:id="0" w:name="_GoBack"/>
      <w:bookmarkEnd w:id="0"/>
      <w:r>
        <w:rPr>
          <w:color w:val="auto"/>
          <w:sz w:val="28"/>
          <w:szCs w:val="28"/>
          <w:lang w:val="vi-VN"/>
        </w:rPr>
        <w:t xml:space="preserve"> Cục Thống kê tỉnh - Ủy viên;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5. Ông Nguyễn Quang Thọ, Phó Giám đốc Sở Nông nghiệp và Phát triển nông thôn - Ủy viên;</w:t>
      </w:r>
    </w:p>
    <w:p>
      <w:pPr>
        <w:pStyle w:val="Default"/>
        <w:spacing w:before="60" w:after="60"/>
        <w:ind w:firstLine="720"/>
        <w:jc w:val="both"/>
        <w:rPr>
          <w:color w:val="auto"/>
          <w:spacing w:val="-4"/>
          <w:sz w:val="28"/>
          <w:szCs w:val="28"/>
          <w:lang w:val="vi-VN"/>
        </w:rPr>
      </w:pPr>
      <w:r>
        <w:rPr>
          <w:color w:val="auto"/>
          <w:spacing w:val="-4"/>
          <w:sz w:val="28"/>
          <w:szCs w:val="28"/>
          <w:lang w:val="vi-VN"/>
        </w:rPr>
        <w:t>6. Ông Nguyễn Văn Chung, Phó Giám đốc  Sở Kế hoạch và Đầu tư - Ủy viên;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7. Ông Phạm Chí Hiếu, Phó Giám đốc Sở Tài chính - Ủy viên;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8. Ông Nguyễn Ngọc Hoạch, Phó Giám đốc Sở Tài nguyên và Môi trường - Ủy viên;</w:t>
      </w:r>
    </w:p>
    <w:p>
      <w:pPr>
        <w:pStyle w:val="Default"/>
        <w:spacing w:before="60" w:after="60"/>
        <w:ind w:firstLine="720"/>
        <w:jc w:val="both"/>
        <w:rPr>
          <w:color w:val="auto"/>
          <w:spacing w:val="-8"/>
          <w:sz w:val="28"/>
          <w:szCs w:val="28"/>
          <w:lang w:val="vi-VN"/>
        </w:rPr>
      </w:pPr>
      <w:r>
        <w:rPr>
          <w:color w:val="auto"/>
          <w:spacing w:val="-8"/>
          <w:sz w:val="28"/>
          <w:szCs w:val="28"/>
          <w:lang w:val="vi-VN"/>
        </w:rPr>
        <w:t>9. Ông Dương Kim Nga, Phó Giám đốc Sở Thông tin và Truyền thông - Ủy viên;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10. Ông Trần Văn Long, Phó Giám đốc Đài Phát thanh và Truyền hình tỉnh - Ủy viên;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11. Ông Thái Ngọc Hải, Phó Chủ tịch Thường trực Ủy ban Mặt trận Tổ quốc tỉnh - Ủy viên;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12. Ông Hà Văn Trà, Phó Chủ tịch Liên minh Hợp tác xã tỉnh - Ủy viên;</w:t>
      </w:r>
    </w:p>
    <w:p>
      <w:pPr>
        <w:pStyle w:val="Default"/>
        <w:spacing w:before="60" w:after="6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vi-VN"/>
        </w:rPr>
        <w:t>13. Ông Nguyễn Tiến Anh, Phó Chủ tịch Hội Nông dân tỉnh - Ủy viên.</w:t>
      </w:r>
    </w:p>
    <w:p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Tổ Thường trực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Bà Mai Thị Cẩm Giang, Phó cục trưởng Cục Thống kê tỉnh, Tổ trưởng;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Ông Nguyễn Trung Kiên, Trưởng phòng Thu thập Thông tin thống kê, Cục Thống kê tỉnh Hà Tĩnh, Tổ phó thường trực;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Bà Trần Thị Tú Oanh, Trưởng phòng Thống kê Kinh tế, Cục Thống kê, thành viên;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Ông Ngô Đức Tiến, Trưởng phòng Thống kê Tổng hợp, Cục Thống kê, thành viên;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Ông Nguyễn Thái Trung, Trưởng phòng Tổ chức - Hành chính, Cục Thống kê, thành viên;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Bà Nguyễn Thị Hằng Nga, Trưởng phòng Thống kê Xã hội, Cục Thống kê, thành viên;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Bà Đoàn Thị Mỹ Hạnh, Phó trưởng phòng Thu thập Thông tin thống kê, Cục Thống kê tỉnh Hà Tĩnh, thành viên;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Bà Nguyễn Thị Phương Thảo, Thống kê viên phòng Thu thập Thông tin thống kê, Cục Thống kê tỉnh Hà Tĩnh, thành viên;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Bà Nguyễn Thị Hiền, Chuyên viên phòng Kế hoạch và Tài chính, Sở Nông nghiệp và Phát triển nông thôn, thành viên;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Ông Trần Hữu Minh, Chuyên viên phòng Kinh tế ngành, Sở Kế hoạch và Đầu tư, thành viên;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Bà Nguyễn Thị Bích Thảo, Phó trưởng phòng Ngân sách huyện xã, Sở Tài chính, thành viên;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Ông Lê Văn Phụ, Chuyên viên phòng Đất đai 1, Sở Tài nguyên và Môi trường, thành viên;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 Bà Hoàng Dương Liễu, Chuyên viên phòng Thông tin, Báo chí và Xuất bản, Sở Thông tin và Truyền thông, thành viên;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Ông Nguyễn Văn Thành, Phóng viên phòng Thời sự, Đài Phát thanh và Truyền hình tỉnh, thành viên;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Bà Phan Thị Hồng Tĩnh, Chuyên viên Ban Tuyên giáo, Phong trào, Ủy ban Mặt trận Tổ quốc tỉnh, thành viên;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Bà Hoàng Thị Hiền, Phó phòng Kế hoạch - Hỗ trợ, Liên minh Hợp tác xã, thành viên; </w:t>
      </w:r>
    </w:p>
    <w:p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Bà Trần Thị Thiêm, Chuyên viên Ban Kinh tế - Xã hội, Hội Nông dân tỉnh, thành viên./.</w:t>
      </w:r>
    </w:p>
    <w:p>
      <w:pPr>
        <w:spacing w:after="100"/>
        <w:jc w:val="both"/>
        <w:rPr>
          <w:rFonts w:ascii="Times New Roman" w:hAnsi="Times New Roman"/>
        </w:rPr>
      </w:pPr>
    </w:p>
    <w:sectPr>
      <w:headerReference w:type="default" r:id="rId9"/>
      <w:pgSz w:w="11900" w:h="16840" w:code="9"/>
      <w:pgMar w:top="1021" w:right="1021" w:bottom="510" w:left="1588" w:header="510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432172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D9CFF42"/>
    <w:lvl w:ilvl="0" w:tplc="2F54F2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AAF88B42"/>
    <w:lvl w:ilvl="0" w:tplc="41A6DC0E">
      <w:start w:val="1"/>
      <w:numFmt w:val="bullet"/>
      <w:lvlText w:val="-"/>
      <w:lvlJc w:val="left"/>
      <w:pPr>
        <w:tabs>
          <w:tab w:val="left" w:pos="3960"/>
        </w:tabs>
        <w:ind w:left="39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720"/>
        </w:tabs>
        <w:ind w:left="9720" w:hanging="360"/>
      </w:pPr>
      <w:rPr>
        <w:rFonts w:ascii="Wingdings" w:hAnsi="Wingdings" w:hint="default"/>
      </w:rPr>
    </w:lvl>
  </w:abstractNum>
  <w:abstractNum w:abstractNumId="2">
    <w:nsid w:val="02576CD2"/>
    <w:multiLevelType w:val="hybridMultilevel"/>
    <w:tmpl w:val="227C46E0"/>
    <w:lvl w:ilvl="0" w:tplc="5996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eastAsia="SimSun" w:hAnsi="Cambria" w:cs="SimSun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b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Pr>
      <w:rFonts w:ascii=".VnTime" w:hAnsi=".VnTime"/>
      <w:b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1">
    <w:name w:val="Char Char1"/>
    <w:rPr>
      <w:rFonts w:ascii=".VnTime" w:hAnsi=".VnTime"/>
      <w:b/>
      <w:sz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pPr>
      <w:spacing w:after="40" w:line="312" w:lineRule="auto"/>
      <w:ind w:firstLine="720"/>
      <w:jc w:val="both"/>
    </w:p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BodyTextIndentChar">
    <w:name w:val="Body Text Indent Char"/>
    <w:link w:val="BodyTextIndent"/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.VnTime" w:hAnsi=".VnTime"/>
      <w:sz w:val="28"/>
      <w:szCs w:val="28"/>
      <w:lang w:val="en-US" w:eastAsia="en-US"/>
    </w:rPr>
  </w:style>
  <w:style w:type="paragraph" w:customStyle="1" w:styleId="CharCharCharChar">
    <w:name w:val="Char Char Char Char"/>
    <w:basedOn w:val="Normal"/>
    <w:pPr>
      <w:spacing w:before="120" w:after="160" w:line="240" w:lineRule="exact"/>
      <w:ind w:firstLine="700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</w:style>
  <w:style w:type="character" w:styleId="Strong">
    <w:name w:val="Strong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rPr>
      <w:vertAlign w:val="superscript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rPr>
      <w:rFonts w:ascii="Cambria" w:eastAsia="SimSun" w:hAnsi="Cambria" w:cs="SimSun"/>
      <w:i/>
      <w:i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pPr>
      <w:spacing w:line="360" w:lineRule="auto"/>
      <w:jc w:val="both"/>
    </w:pPr>
    <w:rPr>
      <w:sz w:val="32"/>
      <w:szCs w:val="3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BodyTextTimesNewRoman">
    <w:name w:val="Style Body Text + Times New Roman"/>
    <w:basedOn w:val="BodyText"/>
    <w:pPr>
      <w:spacing w:after="120"/>
      <w:jc w:val="left"/>
    </w:pPr>
    <w:rPr>
      <w:rFonts w:ascii="Times New Roman" w:hAnsi="Times New Roman"/>
      <w:b w:val="0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eastAsia="SimSun" w:hAnsi="Cambria" w:cs="SimSun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b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Pr>
      <w:rFonts w:ascii=".VnTime" w:hAnsi=".VnTime"/>
      <w:b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1">
    <w:name w:val="Char Char1"/>
    <w:rPr>
      <w:rFonts w:ascii=".VnTime" w:hAnsi=".VnTime"/>
      <w:b/>
      <w:sz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pPr>
      <w:spacing w:after="40" w:line="312" w:lineRule="auto"/>
      <w:ind w:firstLine="720"/>
      <w:jc w:val="both"/>
    </w:p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BodyTextIndentChar">
    <w:name w:val="Body Text Indent Char"/>
    <w:link w:val="BodyTextIndent"/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.VnTime" w:hAnsi=".VnTime"/>
      <w:sz w:val="28"/>
      <w:szCs w:val="28"/>
      <w:lang w:val="en-US" w:eastAsia="en-US"/>
    </w:rPr>
  </w:style>
  <w:style w:type="paragraph" w:customStyle="1" w:styleId="CharCharCharChar">
    <w:name w:val="Char Char Char Char"/>
    <w:basedOn w:val="Normal"/>
    <w:pPr>
      <w:spacing w:before="120" w:after="160" w:line="240" w:lineRule="exact"/>
      <w:ind w:firstLine="700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</w:style>
  <w:style w:type="character" w:styleId="Strong">
    <w:name w:val="Strong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rPr>
      <w:vertAlign w:val="superscript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rPr>
      <w:rFonts w:ascii="Cambria" w:eastAsia="SimSun" w:hAnsi="Cambria" w:cs="SimSun"/>
      <w:i/>
      <w:i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pPr>
      <w:spacing w:line="360" w:lineRule="auto"/>
      <w:jc w:val="both"/>
    </w:pPr>
    <w:rPr>
      <w:sz w:val="32"/>
      <w:szCs w:val="3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BodyTextTimesNewRoman">
    <w:name w:val="Style Body Text + Times New Roman"/>
    <w:basedOn w:val="BodyText"/>
    <w:pPr>
      <w:spacing w:after="120"/>
      <w:jc w:val="left"/>
    </w:pPr>
    <w:rPr>
      <w:rFonts w:ascii="Times New Roman" w:hAnsi="Times New Roman"/>
      <w:b w:val="0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1997-8472-4BFC-A1F2-DB6ED93C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HongHa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trungthuypc</dc:creator>
  <cp:lastModifiedBy>Admin</cp:lastModifiedBy>
  <cp:revision>4</cp:revision>
  <cp:lastPrinted>2024-10-22T07:08:00Z</cp:lastPrinted>
  <dcterms:created xsi:type="dcterms:W3CDTF">2024-12-16T09:52:00Z</dcterms:created>
  <dcterms:modified xsi:type="dcterms:W3CDTF">2024-12-16T10:14:00Z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4bfdd4349c274f78abdb4e1907f48a9a</vt:lpwstr>
  </property>
</Properties>
</file>