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6" w:type="dxa"/>
        <w:tblInd w:w="108" w:type="dxa"/>
        <w:tblLook w:val="01E0" w:firstRow="1" w:lastRow="1" w:firstColumn="1" w:lastColumn="1" w:noHBand="0" w:noVBand="0"/>
      </w:tblPr>
      <w:tblGrid>
        <w:gridCol w:w="3436"/>
        <w:gridCol w:w="5670"/>
      </w:tblGrid>
      <w:tr w:rsidR="000E51B9">
        <w:trPr>
          <w:trHeight w:val="1305"/>
        </w:trPr>
        <w:tc>
          <w:tcPr>
            <w:tcW w:w="3436" w:type="dxa"/>
          </w:tcPr>
          <w:p w:rsidR="000E51B9" w:rsidRDefault="00DE6C21">
            <w:pPr>
              <w:keepNext/>
              <w:spacing w:line="24" w:lineRule="atLeast"/>
              <w:jc w:val="center"/>
              <w:outlineLvl w:val="2"/>
              <w:rPr>
                <w:b/>
                <w:sz w:val="26"/>
              </w:rPr>
            </w:pPr>
            <w:r>
              <w:rPr>
                <w:b/>
                <w:sz w:val="26"/>
              </w:rPr>
              <w:t>ỦY BAN NHÂN DÂN</w:t>
            </w:r>
          </w:p>
          <w:p w:rsidR="000E51B9" w:rsidRDefault="00DE6C21">
            <w:pPr>
              <w:keepNext/>
              <w:spacing w:line="24" w:lineRule="atLeast"/>
              <w:jc w:val="center"/>
              <w:outlineLvl w:val="2"/>
              <w:rPr>
                <w:b/>
                <w:sz w:val="26"/>
              </w:rPr>
            </w:pPr>
            <w:r>
              <w:rPr>
                <w:b/>
                <w:sz w:val="26"/>
              </w:rPr>
              <w:t>TỈNH HÀ TĨNH</w:t>
            </w:r>
          </w:p>
          <w:p w:rsidR="000E51B9" w:rsidRDefault="00DE6C21">
            <w:pPr>
              <w:spacing w:line="24" w:lineRule="atLeast"/>
              <w:jc w:val="center"/>
              <w:rPr>
                <w:sz w:val="14"/>
              </w:rPr>
            </w:pPr>
            <w:r>
              <w:rPr>
                <w:noProof/>
                <w:sz w:val="14"/>
              </w:rPr>
              <mc:AlternateContent>
                <mc:Choice Requires="wps">
                  <w:drawing>
                    <wp:anchor distT="0" distB="0" distL="114300" distR="114300" simplePos="0" relativeHeight="251658240" behindDoc="0" locked="0" layoutInCell="1" allowOverlap="1" wp14:anchorId="0E900EC3" wp14:editId="47930BAE">
                      <wp:simplePos x="0" y="0"/>
                      <wp:positionH relativeFrom="column">
                        <wp:posOffset>726440</wp:posOffset>
                      </wp:positionH>
                      <wp:positionV relativeFrom="paragraph">
                        <wp:posOffset>33020</wp:posOffset>
                      </wp:positionV>
                      <wp:extent cx="622935" cy="0"/>
                      <wp:effectExtent l="0" t="0" r="2476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2.6pt" to="106.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Eg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"/>
                  </w:pict>
                </mc:Fallback>
              </mc:AlternateContent>
            </w:r>
          </w:p>
          <w:p w:rsidR="000E51B9" w:rsidRDefault="00DE6C21">
            <w:pPr>
              <w:spacing w:before="240"/>
              <w:jc w:val="center"/>
              <w:rPr>
                <w:sz w:val="26"/>
              </w:rPr>
            </w:pPr>
            <w:r>
              <w:rPr>
                <w:sz w:val="26"/>
              </w:rPr>
              <w:t>Số:           /UBND-NC</w:t>
            </w:r>
          </w:p>
          <w:p w:rsidR="000E51B9" w:rsidRDefault="00DE6C21">
            <w:pPr>
              <w:tabs>
                <w:tab w:val="left" w:pos="2280"/>
              </w:tabs>
              <w:spacing w:before="80"/>
              <w:jc w:val="center"/>
              <w:rPr>
                <w:spacing w:val="-4"/>
                <w:sz w:val="24"/>
              </w:rPr>
            </w:pPr>
            <w:r>
              <w:rPr>
                <w:spacing w:val="-4"/>
                <w:sz w:val="24"/>
              </w:rPr>
              <w:t>V/v kiểm tra và lập danh mục văn bản quy phạm pháp luật có quy định liên quan đến lĩnh vực quản lý nhà nước của Bộ Quốc phòng</w:t>
            </w:r>
          </w:p>
          <w:p w:rsidR="000E51B9" w:rsidRDefault="000E51B9">
            <w:pPr>
              <w:tabs>
                <w:tab w:val="left" w:pos="2280"/>
              </w:tabs>
              <w:spacing w:before="80"/>
              <w:jc w:val="center"/>
              <w:rPr>
                <w:sz w:val="24"/>
              </w:rPr>
            </w:pPr>
          </w:p>
        </w:tc>
        <w:tc>
          <w:tcPr>
            <w:tcW w:w="5670" w:type="dxa"/>
          </w:tcPr>
          <w:p w:rsidR="000E51B9" w:rsidRDefault="00DE6C21">
            <w:pPr>
              <w:keepNext/>
              <w:spacing w:line="24" w:lineRule="atLeast"/>
              <w:jc w:val="center"/>
              <w:outlineLvl w:val="3"/>
              <w:rPr>
                <w:b/>
                <w:bCs/>
              </w:rPr>
            </w:pPr>
            <w:r>
              <w:rPr>
                <w:b/>
                <w:bCs/>
                <w:sz w:val="26"/>
              </w:rPr>
              <w:t>CỘNG HÒA XÃ HỘI CHỦ NGHĨA VIỆT NAM</w:t>
            </w:r>
          </w:p>
          <w:p w:rsidR="000E51B9" w:rsidRDefault="00DE6C21">
            <w:pPr>
              <w:keepNext/>
              <w:spacing w:line="24" w:lineRule="atLeast"/>
              <w:jc w:val="center"/>
              <w:outlineLvl w:val="3"/>
              <w:rPr>
                <w:b/>
                <w:bCs/>
                <w:sz w:val="27"/>
                <w:szCs w:val="27"/>
              </w:rPr>
            </w:pPr>
            <w:r>
              <w:rPr>
                <w:b/>
                <w:bCs/>
                <w:sz w:val="27"/>
                <w:szCs w:val="27"/>
              </w:rPr>
              <w:t>Độc lập - Tự do - Hạnh phúc</w:t>
            </w:r>
          </w:p>
          <w:p w:rsidR="000E51B9" w:rsidRDefault="00DE6C21">
            <w:pPr>
              <w:keepNext/>
              <w:spacing w:line="24" w:lineRule="atLeast"/>
              <w:jc w:val="center"/>
              <w:outlineLvl w:val="4"/>
              <w:rPr>
                <w:i/>
                <w:iCs/>
                <w:sz w:val="17"/>
                <w:szCs w:val="27"/>
              </w:rPr>
            </w:pPr>
            <w:r>
              <w:rPr>
                <w:noProof/>
                <w:sz w:val="17"/>
                <w:szCs w:val="27"/>
              </w:rPr>
              <mc:AlternateContent>
                <mc:Choice Requires="wps">
                  <w:drawing>
                    <wp:anchor distT="0" distB="0" distL="114300" distR="114300" simplePos="0" relativeHeight="251657216" behindDoc="0" locked="0" layoutInCell="1" allowOverlap="1" wp14:anchorId="6F33FEEE" wp14:editId="38C7DFCE">
                      <wp:simplePos x="0" y="0"/>
                      <wp:positionH relativeFrom="column">
                        <wp:posOffset>753745</wp:posOffset>
                      </wp:positionH>
                      <wp:positionV relativeFrom="paragraph">
                        <wp:posOffset>18415</wp:posOffset>
                      </wp:positionV>
                      <wp:extent cx="200406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45pt" to="217.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IQ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"/>
                  </w:pict>
                </mc:Fallback>
              </mc:AlternateContent>
            </w:r>
          </w:p>
          <w:p w:rsidR="000E51B9" w:rsidRDefault="00DE6C21">
            <w:pPr>
              <w:keepNext/>
              <w:spacing w:before="120" w:line="24" w:lineRule="atLeast"/>
              <w:jc w:val="center"/>
              <w:outlineLvl w:val="4"/>
              <w:rPr>
                <w:i/>
                <w:iCs/>
              </w:rPr>
            </w:pPr>
            <w:r>
              <w:rPr>
                <w:i/>
                <w:iCs/>
                <w:sz w:val="27"/>
                <w:szCs w:val="27"/>
              </w:rPr>
              <w:t xml:space="preserve">              Hà Tĩnh, ngày        tháng      năm 2025</w:t>
            </w:r>
          </w:p>
        </w:tc>
      </w:tr>
    </w:tbl>
    <w:p w:rsidR="000E51B9" w:rsidRDefault="00DE6C21">
      <w:pPr>
        <w:rPr>
          <w:sz w:val="16"/>
        </w:rPr>
      </w:pPr>
      <w:r>
        <w:rPr>
          <w:sz w:val="16"/>
        </w:rPr>
        <w:t xml:space="preserve">                                  </w:t>
      </w:r>
    </w:p>
    <w:p w:rsidR="000E51B9" w:rsidRDefault="00DE6C21">
      <w:pPr>
        <w:spacing w:before="600"/>
      </w:pPr>
      <w:r>
        <w:t xml:space="preserve">                                       </w:t>
      </w:r>
      <w:r>
        <w:t xml:space="preserve">Kính gửi:   </w:t>
      </w:r>
    </w:p>
    <w:p w:rsidR="000E51B9" w:rsidRDefault="00DE6C21">
      <w:pPr>
        <w:ind w:left="3828" w:firstLine="141"/>
      </w:pPr>
      <w:r>
        <w:t>- Bộ Chỉ huy Quân sự tỉnh;</w:t>
      </w:r>
    </w:p>
    <w:p w:rsidR="000E51B9" w:rsidRDefault="00DE6C21">
      <w:pPr>
        <w:ind w:left="3828" w:firstLine="141"/>
      </w:pPr>
      <w:r>
        <w:t>- Các sở, ban, ngành cấp tỉnh.</w:t>
      </w:r>
    </w:p>
    <w:p w:rsidR="000E51B9" w:rsidRDefault="000E51B9">
      <w:pPr>
        <w:spacing w:before="120"/>
        <w:ind w:firstLine="709"/>
        <w:jc w:val="both"/>
      </w:pPr>
    </w:p>
    <w:p w:rsidR="000E51B9" w:rsidRDefault="00DE6C21">
      <w:pPr>
        <w:spacing w:before="120"/>
        <w:ind w:firstLine="720"/>
        <w:jc w:val="both"/>
        <w:rPr>
          <w:i/>
          <w:spacing w:val="2"/>
        </w:rPr>
      </w:pPr>
      <w:r>
        <w:rPr>
          <w:spacing w:val="2"/>
        </w:rPr>
        <w:t xml:space="preserve">Thực hiện Văn bản số 6731/BQP-PC ngày 23/10/2025 của </w:t>
      </w:r>
      <w:bookmarkStart w:id="0" w:name="_GoBack"/>
      <w:r>
        <w:rPr>
          <w:spacing w:val="2"/>
        </w:rPr>
        <w:t xml:space="preserve">Bộ Quốc phòng về việc kiểm tra và lập danh mục văn bản quy phạm pháp luật có quy định liên quan đến lĩnh vực quản </w:t>
      </w:r>
      <w:bookmarkEnd w:id="0"/>
      <w:r>
        <w:rPr>
          <w:spacing w:val="2"/>
        </w:rPr>
        <w:t xml:space="preserve">lý nhà nước của Bộ Quốc phòng </w:t>
      </w:r>
      <w:r>
        <w:rPr>
          <w:i/>
          <w:spacing w:val="2"/>
          <w:szCs w:val="20"/>
        </w:rPr>
        <w:t>(</w:t>
      </w:r>
      <w:r>
        <w:rPr>
          <w:i/>
          <w:spacing w:val="2"/>
        </w:rPr>
        <w:t>có văn bản gửi kèm theo);</w:t>
      </w:r>
    </w:p>
    <w:p w:rsidR="000E51B9" w:rsidRDefault="00DE6C21">
      <w:pPr>
        <w:spacing w:before="120"/>
        <w:ind w:firstLine="720"/>
        <w:jc w:val="both"/>
      </w:pPr>
      <w:r>
        <w:t xml:space="preserve">Phó Chủ tịch UBND tỉnh Trần Báu </w:t>
      </w:r>
      <w:r>
        <w:t>Hà có ý kiến như sau:</w:t>
      </w:r>
    </w:p>
    <w:p w:rsidR="000E51B9" w:rsidRPr="00C07A67" w:rsidRDefault="00DE6C21">
      <w:pPr>
        <w:spacing w:before="120"/>
        <w:ind w:firstLine="720"/>
        <w:jc w:val="both"/>
        <w:rPr>
          <w:b/>
        </w:rPr>
      </w:pPr>
      <w:r>
        <w:t>1. Các sở, ban, ngành cấp tỉnh theo chức năng, nhiệm vụ kiểm tra, soát xét, lập danh mục văn bản quy phạm pháp luật do HĐND, UBND tỉnh ban hành từ 01/11/2024 đến ngày 30/10/2025 đang còn hiệu lực thi hành có nội dung liên quan lĩnh vự</w:t>
      </w:r>
      <w:r>
        <w:t>c quản lý nhà nước của Bộ Quốc phòng theo yêu cầu</w:t>
      </w:r>
      <w:r>
        <w:t>, hướng dẫn</w:t>
      </w:r>
      <w:r>
        <w:t xml:space="preserve"> tại văn bản nêu trên; gửi về Bộ Chỉ huy Quân sự tỉnh và báo cáo UBND tỉnh </w:t>
      </w:r>
      <w:r w:rsidRPr="00C07A67">
        <w:rPr>
          <w:b/>
        </w:rPr>
        <w:t xml:space="preserve">trước ngày 10/11/2025. </w:t>
      </w:r>
    </w:p>
    <w:p w:rsidR="000E51B9" w:rsidRDefault="00DE6C21">
      <w:pPr>
        <w:spacing w:before="120"/>
        <w:ind w:firstLine="720"/>
        <w:jc w:val="both"/>
      </w:pPr>
      <w:r>
        <w:t>2. Bộ Chỉ huy Quân sự tỉnh</w:t>
      </w:r>
      <w:r>
        <w:t>:</w:t>
      </w:r>
      <w:r>
        <w:t xml:space="preserve"> thực hiện văn bản nêu trên của Bộ Quốc phòng; theo dõi, đôn đốc, hướn</w:t>
      </w:r>
      <w:r>
        <w:t xml:space="preserve">g </w:t>
      </w:r>
      <w:r w:rsidRPr="00C07A67">
        <w:t>dẫn các đơn vị thực hiện nội dung trên; tổng hợp, soát xét, bổ sung, hoàn thiện báo cáo theo yêu cầu</w:t>
      </w:r>
      <w:r w:rsidRPr="00C07A67">
        <w:t>, hướng dẫn</w:t>
      </w:r>
      <w:r w:rsidRPr="00C07A67">
        <w:t xml:space="preserve">; </w:t>
      </w:r>
      <w:r w:rsidR="00C07A67" w:rsidRPr="00C07A67">
        <w:t>Chỉ huy trưởng</w:t>
      </w:r>
      <w:r w:rsidRPr="00C07A67">
        <w:t xml:space="preserve"> Bộ Chỉ huy Quân sự tỉnh ký văn bản, </w:t>
      </w:r>
      <w:r w:rsidRPr="00C07A67">
        <w:t xml:space="preserve">gửi Bộ </w:t>
      </w:r>
      <w:r w:rsidR="00C07A67" w:rsidRPr="00C07A67">
        <w:t>Quốc phòng</w:t>
      </w:r>
      <w:r w:rsidRPr="00C07A67">
        <w:t xml:space="preserve"> và báo cáo UBND tỉnh </w:t>
      </w:r>
      <w:r w:rsidRPr="00C07A67">
        <w:rPr>
          <w:b/>
        </w:rPr>
        <w:t>trước ngày 15/11/2025</w:t>
      </w:r>
      <w:r w:rsidRPr="00C07A67">
        <w:t>./.</w:t>
      </w:r>
    </w:p>
    <w:p w:rsidR="000E51B9" w:rsidRDefault="000E51B9">
      <w:pPr>
        <w:spacing w:before="120"/>
        <w:ind w:firstLine="720"/>
        <w:jc w:val="both"/>
        <w:rPr>
          <w:sz w:val="2"/>
        </w:rPr>
      </w:pPr>
    </w:p>
    <w:p w:rsidR="000E51B9" w:rsidRDefault="000E51B9">
      <w:pPr>
        <w:spacing w:before="120" w:line="264" w:lineRule="auto"/>
        <w:ind w:firstLine="720"/>
        <w:jc w:val="both"/>
        <w:rPr>
          <w:sz w:val="2"/>
        </w:rPr>
      </w:pPr>
    </w:p>
    <w:tbl>
      <w:tblPr>
        <w:tblW w:w="8976" w:type="dxa"/>
        <w:tblInd w:w="108" w:type="dxa"/>
        <w:tblLayout w:type="fixed"/>
        <w:tblLook w:val="0000" w:firstRow="0" w:lastRow="0" w:firstColumn="0" w:lastColumn="0" w:noHBand="0" w:noVBand="0"/>
      </w:tblPr>
      <w:tblGrid>
        <w:gridCol w:w="4678"/>
        <w:gridCol w:w="4298"/>
      </w:tblGrid>
      <w:tr w:rsidR="000E51B9">
        <w:trPr>
          <w:trHeight w:val="80"/>
        </w:trPr>
        <w:tc>
          <w:tcPr>
            <w:tcW w:w="4678" w:type="dxa"/>
          </w:tcPr>
          <w:p w:rsidR="000E51B9" w:rsidRDefault="00DE6C21">
            <w:pPr>
              <w:jc w:val="both"/>
              <w:rPr>
                <w:sz w:val="24"/>
                <w:szCs w:val="24"/>
                <w:lang w:val="vi-VN"/>
              </w:rPr>
            </w:pPr>
            <w:r>
              <w:rPr>
                <w:b/>
                <w:bCs/>
                <w:i/>
                <w:iCs/>
                <w:sz w:val="24"/>
                <w:szCs w:val="24"/>
                <w:lang w:val="vi-VN"/>
              </w:rPr>
              <w:t>Nơi nhận:</w:t>
            </w:r>
            <w:r>
              <w:rPr>
                <w:sz w:val="24"/>
                <w:szCs w:val="24"/>
                <w:lang w:val="vi-VN"/>
              </w:rPr>
              <w:t xml:space="preserve"> </w:t>
            </w:r>
          </w:p>
          <w:p w:rsidR="000E51B9" w:rsidRDefault="00DE6C21">
            <w:pPr>
              <w:jc w:val="both"/>
              <w:rPr>
                <w:sz w:val="22"/>
                <w:szCs w:val="22"/>
              </w:rPr>
            </w:pPr>
            <w:r>
              <w:rPr>
                <w:sz w:val="22"/>
                <w:szCs w:val="22"/>
                <w:lang w:val="vi-VN"/>
              </w:rPr>
              <w:t>- Như trê</w:t>
            </w:r>
            <w:r>
              <w:rPr>
                <w:sz w:val="22"/>
                <w:szCs w:val="22"/>
                <w:lang w:val="vi-VN"/>
              </w:rPr>
              <w:t>n;</w:t>
            </w:r>
          </w:p>
          <w:p w:rsidR="000E51B9" w:rsidRDefault="00DE6C21">
            <w:pPr>
              <w:jc w:val="both"/>
              <w:rPr>
                <w:sz w:val="22"/>
                <w:szCs w:val="22"/>
              </w:rPr>
            </w:pPr>
            <w:r>
              <w:rPr>
                <w:sz w:val="22"/>
                <w:szCs w:val="22"/>
                <w:lang w:val="vi-VN"/>
              </w:rPr>
              <w:t>- Chủ tịch</w:t>
            </w:r>
            <w:r>
              <w:rPr>
                <w:sz w:val="22"/>
                <w:szCs w:val="22"/>
              </w:rPr>
              <w:t xml:space="preserve">, các PCT </w:t>
            </w:r>
            <w:r>
              <w:rPr>
                <w:sz w:val="22"/>
                <w:szCs w:val="22"/>
                <w:lang w:val="vi-VN"/>
              </w:rPr>
              <w:t>UBND tỉnh</w:t>
            </w:r>
            <w:r>
              <w:rPr>
                <w:sz w:val="22"/>
                <w:szCs w:val="22"/>
              </w:rPr>
              <w:t xml:space="preserve"> (để b/c)</w:t>
            </w:r>
            <w:r>
              <w:rPr>
                <w:sz w:val="22"/>
                <w:szCs w:val="22"/>
                <w:lang w:val="vi-VN"/>
              </w:rPr>
              <w:t>;</w:t>
            </w:r>
          </w:p>
          <w:p w:rsidR="000E51B9" w:rsidRDefault="00DE6C21">
            <w:pPr>
              <w:jc w:val="both"/>
              <w:rPr>
                <w:sz w:val="22"/>
                <w:szCs w:val="22"/>
              </w:rPr>
            </w:pPr>
            <w:r>
              <w:rPr>
                <w:sz w:val="22"/>
                <w:szCs w:val="22"/>
              </w:rPr>
              <w:t>- Văn phòng Đoàn ĐBQH và HĐND tỉnh;</w:t>
            </w:r>
          </w:p>
          <w:p w:rsidR="000E51B9" w:rsidRDefault="00DE6C21">
            <w:pPr>
              <w:jc w:val="both"/>
              <w:rPr>
                <w:sz w:val="22"/>
                <w:szCs w:val="22"/>
              </w:rPr>
            </w:pPr>
            <w:r>
              <w:rPr>
                <w:sz w:val="22"/>
                <w:szCs w:val="22"/>
                <w:lang w:val="vi-VN"/>
              </w:rPr>
              <w:t>- Chánh VP</w:t>
            </w:r>
            <w:r>
              <w:rPr>
                <w:sz w:val="22"/>
                <w:szCs w:val="22"/>
              </w:rPr>
              <w:t>, các PVP UBND tỉnh;</w:t>
            </w:r>
          </w:p>
          <w:p w:rsidR="000E51B9" w:rsidRDefault="00DE6C21">
            <w:pPr>
              <w:jc w:val="both"/>
              <w:rPr>
                <w:sz w:val="22"/>
                <w:szCs w:val="22"/>
              </w:rPr>
            </w:pPr>
            <w:r>
              <w:rPr>
                <w:sz w:val="22"/>
                <w:szCs w:val="22"/>
              </w:rPr>
              <w:t>- Trung tâm CB-TH tỉnh;</w:t>
            </w:r>
          </w:p>
          <w:p w:rsidR="000E51B9" w:rsidRDefault="00DE6C21">
            <w:pPr>
              <w:jc w:val="both"/>
              <w:rPr>
                <w:lang w:val="vi-VN"/>
              </w:rPr>
            </w:pPr>
            <w:r>
              <w:rPr>
                <w:sz w:val="22"/>
                <w:szCs w:val="22"/>
                <w:lang w:val="vi-VN"/>
              </w:rPr>
              <w:t>- Lưu: VT, NC.</w:t>
            </w:r>
          </w:p>
        </w:tc>
        <w:tc>
          <w:tcPr>
            <w:tcW w:w="4298" w:type="dxa"/>
          </w:tcPr>
          <w:p w:rsidR="000E51B9" w:rsidRDefault="00DE6C21">
            <w:pPr>
              <w:jc w:val="center"/>
              <w:rPr>
                <w:b/>
                <w:bCs/>
                <w:sz w:val="26"/>
                <w:szCs w:val="26"/>
              </w:rPr>
            </w:pPr>
            <w:r>
              <w:rPr>
                <w:b/>
                <w:bCs/>
                <w:sz w:val="26"/>
                <w:szCs w:val="26"/>
              </w:rPr>
              <w:t>TL. CHỦ TỊCH</w:t>
            </w:r>
          </w:p>
          <w:p w:rsidR="000E51B9" w:rsidRDefault="00DE6C21">
            <w:pPr>
              <w:jc w:val="center"/>
              <w:rPr>
                <w:b/>
                <w:bCs/>
                <w:sz w:val="26"/>
                <w:szCs w:val="26"/>
              </w:rPr>
            </w:pPr>
            <w:r>
              <w:rPr>
                <w:b/>
                <w:bCs/>
                <w:sz w:val="26"/>
                <w:szCs w:val="26"/>
              </w:rPr>
              <w:t>KT. CHÁNH VĂN PHÒNG</w:t>
            </w:r>
          </w:p>
          <w:p w:rsidR="000E51B9" w:rsidRDefault="00DE6C21">
            <w:pPr>
              <w:jc w:val="center"/>
              <w:rPr>
                <w:b/>
                <w:bCs/>
                <w:sz w:val="26"/>
                <w:szCs w:val="26"/>
              </w:rPr>
            </w:pPr>
            <w:r>
              <w:rPr>
                <w:b/>
                <w:bCs/>
                <w:sz w:val="26"/>
                <w:szCs w:val="26"/>
              </w:rPr>
              <w:t>PHÓ CHÁNH VĂN PHÒNG</w:t>
            </w:r>
          </w:p>
          <w:p w:rsidR="000E51B9" w:rsidRDefault="000E51B9">
            <w:pPr>
              <w:jc w:val="center"/>
              <w:rPr>
                <w:b/>
                <w:bCs/>
                <w:sz w:val="26"/>
                <w:szCs w:val="26"/>
              </w:rPr>
            </w:pPr>
          </w:p>
          <w:p w:rsidR="000E51B9" w:rsidRDefault="000E51B9">
            <w:pPr>
              <w:jc w:val="center"/>
              <w:rPr>
                <w:b/>
                <w:bCs/>
                <w:sz w:val="26"/>
                <w:szCs w:val="26"/>
              </w:rPr>
            </w:pPr>
          </w:p>
          <w:p w:rsidR="000E51B9" w:rsidRDefault="000E51B9">
            <w:pPr>
              <w:jc w:val="center"/>
              <w:rPr>
                <w:b/>
                <w:bCs/>
                <w:sz w:val="38"/>
                <w:szCs w:val="26"/>
              </w:rPr>
            </w:pPr>
          </w:p>
          <w:p w:rsidR="000E51B9" w:rsidRDefault="000E51B9">
            <w:pPr>
              <w:jc w:val="center"/>
              <w:rPr>
                <w:b/>
                <w:bCs/>
                <w:sz w:val="26"/>
                <w:szCs w:val="26"/>
              </w:rPr>
            </w:pPr>
          </w:p>
          <w:p w:rsidR="000E51B9" w:rsidRDefault="00DE6C21">
            <w:pPr>
              <w:jc w:val="center"/>
              <w:rPr>
                <w:b/>
                <w:bCs/>
                <w:sz w:val="26"/>
                <w:szCs w:val="26"/>
              </w:rPr>
            </w:pPr>
            <w:r>
              <w:rPr>
                <w:b/>
                <w:bCs/>
                <w:sz w:val="26"/>
                <w:szCs w:val="26"/>
              </w:rPr>
              <w:t xml:space="preserve"> </w:t>
            </w:r>
          </w:p>
          <w:p w:rsidR="000E51B9" w:rsidRDefault="000E51B9">
            <w:pPr>
              <w:jc w:val="center"/>
              <w:rPr>
                <w:b/>
                <w:bCs/>
                <w:sz w:val="40"/>
                <w:szCs w:val="26"/>
              </w:rPr>
            </w:pPr>
          </w:p>
          <w:p w:rsidR="000E51B9" w:rsidRDefault="00DE6C21">
            <w:pPr>
              <w:jc w:val="center"/>
              <w:rPr>
                <w:b/>
                <w:bCs/>
              </w:rPr>
            </w:pPr>
            <w:r>
              <w:rPr>
                <w:b/>
                <w:bCs/>
              </w:rPr>
              <w:t xml:space="preserve">      </w:t>
            </w:r>
            <w:r>
              <w:rPr>
                <w:b/>
                <w:bCs/>
              </w:rPr>
              <w:t>Trần Công Thành</w:t>
            </w:r>
          </w:p>
        </w:tc>
      </w:tr>
    </w:tbl>
    <w:p w:rsidR="000E51B9" w:rsidRDefault="000E51B9">
      <w:pPr>
        <w:spacing w:before="120"/>
        <w:ind w:firstLine="720"/>
        <w:jc w:val="both"/>
      </w:pPr>
    </w:p>
    <w:sectPr w:rsidR="000E51B9">
      <w:footerReference w:type="even" r:id="rId9"/>
      <w:footerReference w:type="default" r:id="rId10"/>
      <w:pgSz w:w="11907" w:h="16840" w:code="9"/>
      <w:pgMar w:top="1134" w:right="1021"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21" w:rsidRDefault="00DE6C21">
      <w:r>
        <w:separator/>
      </w:r>
    </w:p>
  </w:endnote>
  <w:endnote w:type="continuationSeparator" w:id="0">
    <w:p w:rsidR="00DE6C21" w:rsidRDefault="00DE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B9" w:rsidRDefault="00DE6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51B9" w:rsidRDefault="000E51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B9" w:rsidRDefault="00DE6C21">
    <w:pPr>
      <w:pStyle w:val="Footer"/>
      <w:tabs>
        <w:tab w:val="clear" w:pos="4320"/>
        <w:tab w:val="clear" w:pos="8640"/>
        <w:tab w:val="left" w:pos="7480"/>
        <w:tab w:val="right" w:pos="8825"/>
      </w:tabs>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21" w:rsidRDefault="00DE6C21">
      <w:r>
        <w:separator/>
      </w:r>
    </w:p>
  </w:footnote>
  <w:footnote w:type="continuationSeparator" w:id="0">
    <w:p w:rsidR="00DE6C21" w:rsidRDefault="00DE6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22EAD"/>
    <w:multiLevelType w:val="hybridMultilevel"/>
    <w:tmpl w:val="DDCC5BAC"/>
    <w:lvl w:ilvl="0" w:tplc="17AC6180">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
    <w:nsid w:val="47E25AC7"/>
    <w:multiLevelType w:val="hybridMultilevel"/>
    <w:tmpl w:val="48463AD4"/>
    <w:lvl w:ilvl="0" w:tplc="793A060C">
      <w:start w:val="1"/>
      <w:numFmt w:val="bullet"/>
      <w:lvlText w:val="-"/>
      <w:lvlJc w:val="left"/>
      <w:pPr>
        <w:ind w:left="1260" w:hanging="360"/>
      </w:pPr>
      <w:rPr>
        <w:rFonts w:ascii="Times New Roman" w:eastAsia="Times New Roman" w:hAnsi="Times New Roman" w:cs="Times New Roman"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d49caabf25dd4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B9"/>
    <w:rsid w:val="000E51B9"/>
    <w:rsid w:val="00C07A67"/>
    <w:rsid w:val="00DE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2CharChar">
    <w:name w:val="Char Char12 Char Char"/>
    <w:basedOn w:val="Normal"/>
    <w:pPr>
      <w:spacing w:after="160" w:line="240" w:lineRule="exact"/>
    </w:pPr>
    <w:rPr>
      <w:rFonts w:ascii="Tahoma" w:hAnsi="Tahoma"/>
      <w:sz w:val="20"/>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2CharChar">
    <w:name w:val="Char Char12 Char Char"/>
    <w:basedOn w:val="Normal"/>
    <w:pPr>
      <w:spacing w:after="160" w:line="240" w:lineRule="exact"/>
    </w:pPr>
    <w:rPr>
      <w:rFonts w:ascii="Tahoma" w:hAnsi="Tahoma"/>
      <w:sz w:val="20"/>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9958-E6F5-49BE-8D87-01915FD1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Vinaghost.Com</dc:creator>
  <cp:lastModifiedBy>Admin</cp:lastModifiedBy>
  <cp:revision>5</cp:revision>
  <cp:lastPrinted>2022-11-04T09:43:00Z</cp:lastPrinted>
  <dcterms:created xsi:type="dcterms:W3CDTF">2025-10-28T02:09:00Z</dcterms:created>
  <dcterms:modified xsi:type="dcterms:W3CDTF">2025-10-29T07:36:00Z</dcterms:modified>
</cp:coreProperties>
</file>